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EA" w:rsidRPr="00924AE8" w:rsidRDefault="00924AE8" w:rsidP="00924AE8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</w:rPr>
      </w:pPr>
      <w:r w:rsidRPr="00924AE8">
        <w:rPr>
          <w:rFonts w:ascii="Arial" w:hAnsi="Arial" w:cs="Arial"/>
          <w:b/>
          <w:bCs/>
        </w:rPr>
        <w:t xml:space="preserve">ANEXO I - </w:t>
      </w:r>
      <w:r w:rsidR="0078189C" w:rsidRPr="00924AE8">
        <w:rPr>
          <w:rFonts w:ascii="Arial" w:hAnsi="Arial" w:cs="Arial"/>
          <w:b/>
          <w:bCs/>
        </w:rPr>
        <w:t>TERMO DE REFERÊNCIA</w:t>
      </w:r>
    </w:p>
    <w:p w:rsidR="006746EA" w:rsidRPr="00924AE8" w:rsidRDefault="006746EA" w:rsidP="00924AE8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</w:rPr>
      </w:pPr>
    </w:p>
    <w:p w:rsidR="00924AE8" w:rsidRDefault="00924AE8" w:rsidP="00924AE8">
      <w:pPr>
        <w:contextualSpacing/>
        <w:jc w:val="both"/>
        <w:rPr>
          <w:rFonts w:ascii="Arial" w:hAnsi="Arial" w:cs="Arial"/>
          <w:b/>
        </w:rPr>
      </w:pPr>
    </w:p>
    <w:p w:rsidR="003D7161" w:rsidRPr="00924AE8" w:rsidRDefault="00924AE8" w:rsidP="00924AE8">
      <w:p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78189C" w:rsidRPr="00924AE8">
        <w:rPr>
          <w:rFonts w:ascii="Arial" w:hAnsi="Arial" w:cs="Arial"/>
          <w:b/>
        </w:rPr>
        <w:t>OBJETO</w:t>
      </w:r>
    </w:p>
    <w:p w:rsidR="00924AE8" w:rsidRDefault="00924AE8" w:rsidP="00924AE8">
      <w:pPr>
        <w:pStyle w:val="Corpodetexto"/>
        <w:jc w:val="both"/>
        <w:rPr>
          <w:rFonts w:ascii="Arial" w:hAnsi="Arial" w:cs="Arial"/>
          <w:color w:val="030304"/>
          <w:sz w:val="20"/>
          <w:shd w:val="clear" w:color="auto" w:fill="FFFFFF"/>
        </w:rPr>
      </w:pPr>
    </w:p>
    <w:p w:rsidR="00705F2C" w:rsidRPr="00924AE8" w:rsidRDefault="00705F2C" w:rsidP="00924AE8">
      <w:pPr>
        <w:pStyle w:val="Corpodetexto"/>
        <w:jc w:val="both"/>
        <w:rPr>
          <w:rFonts w:ascii="Arial" w:hAnsi="Arial" w:cs="Arial"/>
          <w:sz w:val="20"/>
        </w:rPr>
      </w:pPr>
      <w:r w:rsidRPr="00924AE8">
        <w:rPr>
          <w:rFonts w:ascii="Arial" w:hAnsi="Arial" w:cs="Arial"/>
          <w:color w:val="030304"/>
          <w:sz w:val="20"/>
          <w:shd w:val="clear" w:color="auto" w:fill="FFFFFF"/>
        </w:rPr>
        <w:t xml:space="preserve">Este Termo de Referência tem por objetivo a aquisição de </w:t>
      </w:r>
      <w:r w:rsidR="008B529B" w:rsidRPr="00924AE8">
        <w:rPr>
          <w:rFonts w:ascii="Arial" w:hAnsi="Arial" w:cs="Arial"/>
          <w:color w:val="030304"/>
          <w:sz w:val="20"/>
          <w:shd w:val="clear" w:color="auto" w:fill="FFFFFF"/>
        </w:rPr>
        <w:t xml:space="preserve">válvulas redutoras de pressão para gerenciamento de pressão das redes de água, visando o controle de perdas do sistema </w:t>
      </w:r>
      <w:r w:rsidRPr="00924AE8">
        <w:rPr>
          <w:rFonts w:ascii="Arial" w:hAnsi="Arial" w:cs="Arial"/>
          <w:sz w:val="20"/>
        </w:rPr>
        <w:t>de abastecimento público de água do município de Leme/</w:t>
      </w:r>
      <w:r w:rsidRPr="00924AE8">
        <w:rPr>
          <w:rFonts w:ascii="Arial" w:hAnsi="Arial" w:cs="Arial"/>
          <w:color w:val="030304"/>
          <w:sz w:val="20"/>
          <w:shd w:val="clear" w:color="auto" w:fill="FFFFFF"/>
        </w:rPr>
        <w:t>SP</w:t>
      </w:r>
      <w:r w:rsidRPr="00924AE8">
        <w:rPr>
          <w:rFonts w:ascii="Arial" w:hAnsi="Arial" w:cs="Arial"/>
          <w:color w:val="29292A"/>
          <w:sz w:val="20"/>
          <w:shd w:val="clear" w:color="auto" w:fill="FFFFFF"/>
        </w:rPr>
        <w:t xml:space="preserve">. </w:t>
      </w:r>
    </w:p>
    <w:p w:rsidR="00705F2C" w:rsidRPr="00924AE8" w:rsidRDefault="00705F2C" w:rsidP="00924AE8">
      <w:pPr>
        <w:pStyle w:val="PargrafodaLista"/>
        <w:ind w:left="0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44"/>
        <w:gridCol w:w="624"/>
        <w:gridCol w:w="4126"/>
        <w:gridCol w:w="786"/>
        <w:gridCol w:w="619"/>
        <w:gridCol w:w="1061"/>
        <w:gridCol w:w="1202"/>
      </w:tblGrid>
      <w:tr w:rsidR="00924AE8" w:rsidRPr="00B3483A" w:rsidTr="003E4630">
        <w:trPr>
          <w:jc w:val="center"/>
        </w:trPr>
        <w:tc>
          <w:tcPr>
            <w:tcW w:w="644" w:type="dxa"/>
            <w:vMerge w:val="restart"/>
            <w:shd w:val="clear" w:color="auto" w:fill="F2F2F2" w:themeFill="background1" w:themeFillShade="F2"/>
            <w:vAlign w:val="center"/>
          </w:tcPr>
          <w:p w:rsidR="00924AE8" w:rsidRPr="00B3483A" w:rsidRDefault="00924AE8" w:rsidP="00E64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LOTE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:rsidR="00924AE8" w:rsidRPr="00B3483A" w:rsidRDefault="00924AE8" w:rsidP="00E64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126" w:type="dxa"/>
            <w:shd w:val="clear" w:color="auto" w:fill="F2F2F2" w:themeFill="background1" w:themeFillShade="F2"/>
            <w:vAlign w:val="center"/>
          </w:tcPr>
          <w:p w:rsidR="00924AE8" w:rsidRPr="00B3483A" w:rsidRDefault="00924AE8" w:rsidP="00E64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786" w:type="dxa"/>
            <w:shd w:val="clear" w:color="auto" w:fill="F2F2F2" w:themeFill="background1" w:themeFillShade="F2"/>
            <w:vAlign w:val="center"/>
          </w:tcPr>
          <w:p w:rsidR="00924AE8" w:rsidRPr="00B3483A" w:rsidRDefault="00924AE8" w:rsidP="00924A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619" w:type="dxa"/>
            <w:shd w:val="clear" w:color="auto" w:fill="F2F2F2" w:themeFill="background1" w:themeFillShade="F2"/>
            <w:vAlign w:val="center"/>
          </w:tcPr>
          <w:p w:rsidR="00924AE8" w:rsidRPr="00B3483A" w:rsidRDefault="00924AE8" w:rsidP="00E64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061" w:type="dxa"/>
            <w:shd w:val="clear" w:color="auto" w:fill="F2F2F2" w:themeFill="background1" w:themeFillShade="F2"/>
            <w:vAlign w:val="center"/>
          </w:tcPr>
          <w:p w:rsidR="00924AE8" w:rsidRDefault="00511C99" w:rsidP="00E64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ESTIMADO UNIT. (R$)</w:t>
            </w:r>
          </w:p>
        </w:tc>
        <w:tc>
          <w:tcPr>
            <w:tcW w:w="1202" w:type="dxa"/>
            <w:shd w:val="clear" w:color="auto" w:fill="F2F2F2" w:themeFill="background1" w:themeFillShade="F2"/>
            <w:vAlign w:val="center"/>
          </w:tcPr>
          <w:p w:rsidR="00924AE8" w:rsidRDefault="00511C99" w:rsidP="00E64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ESTIMADO TOTAL (R$)</w:t>
            </w:r>
          </w:p>
        </w:tc>
      </w:tr>
      <w:tr w:rsidR="00924AE8" w:rsidRPr="00B3483A" w:rsidTr="003E4630">
        <w:trPr>
          <w:jc w:val="center"/>
        </w:trPr>
        <w:tc>
          <w:tcPr>
            <w:tcW w:w="644" w:type="dxa"/>
            <w:vMerge/>
            <w:shd w:val="clear" w:color="auto" w:fill="F2F2F2" w:themeFill="background1" w:themeFillShade="F2"/>
            <w:vAlign w:val="center"/>
          </w:tcPr>
          <w:p w:rsidR="00924AE8" w:rsidRPr="00B3483A" w:rsidRDefault="00924AE8" w:rsidP="00E64A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924AE8" w:rsidRPr="00F000BD" w:rsidRDefault="00924AE8" w:rsidP="00E64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126" w:type="dxa"/>
            <w:vAlign w:val="center"/>
          </w:tcPr>
          <w:p w:rsidR="00924AE8" w:rsidRPr="00B3483A" w:rsidRDefault="00924AE8" w:rsidP="00E64A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00BD">
              <w:rPr>
                <w:rFonts w:ascii="Arial" w:hAnsi="Arial" w:cs="Arial"/>
                <w:b/>
                <w:sz w:val="16"/>
                <w:szCs w:val="16"/>
              </w:rPr>
              <w:t>Válvula redutora de pressão DN 50mm tipo “Day/</w:t>
            </w: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F000BD">
              <w:rPr>
                <w:rFonts w:ascii="Arial" w:hAnsi="Arial" w:cs="Arial"/>
                <w:b/>
                <w:sz w:val="16"/>
                <w:szCs w:val="16"/>
              </w:rPr>
              <w:t>ight”</w:t>
            </w:r>
            <w:r w:rsidRPr="00F000BD">
              <w:rPr>
                <w:rFonts w:ascii="Arial" w:hAnsi="Arial" w:cs="Arial"/>
                <w:sz w:val="16"/>
                <w:szCs w:val="16"/>
              </w:rPr>
              <w:t xml:space="preserve"> com extremidades flangeadas, classe de pressão PN 10, auto operada hidraulicamente, câmara dupla, piloto redutor para o período diurno, piloto redutor para o período noturno, válvula solenoide duas vias, programador eletrônico para mudança de piloto, corpo, tampa e atuador fabricados em ferro fundido nodular, tubulação de interligação em mangueira de polietileno ou polipropileno, conexões em latão e outros dispositivos fabricados com liga metálica compatível com o cobre, diafragma fabricado a partir de BUNA N ou borracha natural reforçada com nylon ou EPDM, sede da válvula e pilotos fabricados em liga metálica (bronze ou equivalente), mola e eixo fabricados em aço inoxidável mínimo AISI 302 ou equivalente, vedações fabricadas em BUNA N ou EPDM, válvulas de bloqueio e manômetros de controle fabricados com caixa de aço inoxidável, manômetros com enchimento de glicerina para amortecimento de variações de pressão, sede de vedação em liga de bronze, pintura (int</w:t>
            </w:r>
            <w:r>
              <w:rPr>
                <w:rFonts w:ascii="Arial" w:hAnsi="Arial" w:cs="Arial"/>
                <w:sz w:val="16"/>
                <w:szCs w:val="16"/>
              </w:rPr>
              <w:t>erna e externa) em tinta epó</w:t>
            </w:r>
            <w:r w:rsidRPr="00F000BD">
              <w:rPr>
                <w:rFonts w:ascii="Arial" w:hAnsi="Arial" w:cs="Arial"/>
                <w:sz w:val="16"/>
                <w:szCs w:val="16"/>
              </w:rPr>
              <w:t>xi com espessura mínima de 150 micra, porcas,  parafusos e arruelas em aço inox, corpo tipo globo com formato em “Y”, filtro para proteção do circuito hidráulico, válvula tipo agulha, plaqueta de identificação.</w:t>
            </w:r>
          </w:p>
        </w:tc>
        <w:tc>
          <w:tcPr>
            <w:tcW w:w="786" w:type="dxa"/>
            <w:vAlign w:val="center"/>
          </w:tcPr>
          <w:p w:rsidR="00924AE8" w:rsidRPr="00B3483A" w:rsidRDefault="00924AE8" w:rsidP="00E64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619" w:type="dxa"/>
            <w:vAlign w:val="center"/>
          </w:tcPr>
          <w:p w:rsidR="00924AE8" w:rsidRPr="00B3483A" w:rsidRDefault="00924AE8" w:rsidP="00E64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61" w:type="dxa"/>
            <w:vAlign w:val="center"/>
          </w:tcPr>
          <w:p w:rsidR="00924AE8" w:rsidRDefault="003E4630" w:rsidP="00E64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7.816,61</w:t>
            </w:r>
          </w:p>
        </w:tc>
        <w:tc>
          <w:tcPr>
            <w:tcW w:w="1202" w:type="dxa"/>
            <w:vAlign w:val="center"/>
          </w:tcPr>
          <w:p w:rsidR="00924AE8" w:rsidRDefault="003E4630" w:rsidP="00E64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62.532,88</w:t>
            </w:r>
          </w:p>
        </w:tc>
      </w:tr>
      <w:tr w:rsidR="00924AE8" w:rsidRPr="00B3483A" w:rsidTr="003E4630">
        <w:trPr>
          <w:jc w:val="center"/>
        </w:trPr>
        <w:tc>
          <w:tcPr>
            <w:tcW w:w="644" w:type="dxa"/>
            <w:vMerge/>
            <w:shd w:val="clear" w:color="auto" w:fill="F2F2F2" w:themeFill="background1" w:themeFillShade="F2"/>
            <w:vAlign w:val="center"/>
          </w:tcPr>
          <w:p w:rsidR="00924AE8" w:rsidRPr="00B3483A" w:rsidRDefault="00924AE8" w:rsidP="00E64A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924AE8" w:rsidRPr="00F000BD" w:rsidRDefault="00924AE8" w:rsidP="00E64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4126" w:type="dxa"/>
            <w:vAlign w:val="center"/>
          </w:tcPr>
          <w:p w:rsidR="00924AE8" w:rsidRPr="00B3483A" w:rsidRDefault="00924AE8" w:rsidP="00E64A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75926">
              <w:rPr>
                <w:rFonts w:ascii="Arial" w:hAnsi="Arial" w:cs="Arial"/>
                <w:b/>
                <w:sz w:val="16"/>
                <w:szCs w:val="16"/>
              </w:rPr>
              <w:t>Válvula redutora de pressão DN 100mm tipo “Day/</w:t>
            </w: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D75926">
              <w:rPr>
                <w:rFonts w:ascii="Arial" w:hAnsi="Arial" w:cs="Arial"/>
                <w:b/>
                <w:sz w:val="16"/>
                <w:szCs w:val="16"/>
              </w:rPr>
              <w:t>ight”</w:t>
            </w:r>
            <w:r w:rsidRPr="00D75926">
              <w:rPr>
                <w:rFonts w:ascii="Arial" w:hAnsi="Arial" w:cs="Arial"/>
                <w:sz w:val="16"/>
                <w:szCs w:val="16"/>
              </w:rPr>
              <w:t xml:space="preserve"> com extremidades flangeadas, classe de pressão PN 10, auto operada hidraulicamente, câmara dupla, piloto redutor para o período diurno, piloto redutor para o período noturno, válvula solenoide duas vias, programador eletrônico para mudança de piloto, corpo, tampa e atuador fabricados em ferro fundido nodular, tubulação de interligação em mangueira de polietileno ou polipropileno, conexões em latão e outros dispositivos fabricados com liga metálica compatível com o cobre, diafragma fabricado a partir de BUNA N ou borracha natural reforçada com nylon ou EPDM, sede da válvula e pilotos fabricados em liga metálica (bronze ou equivalente), mola e eixo fabricados em aço inoxidável mínimo AISI 302 ou equivalente, vedações fabricadas em BUNA N ou EPDM, válvulas de bloqueio e manômetros de controle fabricados com caixa de aço inoxidável, manômetros com enchimento de glicerina para amortecimento de variações de pressão, sede de vedação em liga de bronze, pintura (interna e exter</w:t>
            </w:r>
            <w:r>
              <w:rPr>
                <w:rFonts w:ascii="Arial" w:hAnsi="Arial" w:cs="Arial"/>
                <w:sz w:val="16"/>
                <w:szCs w:val="16"/>
              </w:rPr>
              <w:t>na) em tinta epó</w:t>
            </w:r>
            <w:r w:rsidRPr="00D75926">
              <w:rPr>
                <w:rFonts w:ascii="Arial" w:hAnsi="Arial" w:cs="Arial"/>
                <w:sz w:val="16"/>
                <w:szCs w:val="16"/>
              </w:rPr>
              <w:t>xi com espessura mínima de 150 micra, porcas,  parafusos e arruelas em aço inox, corpo tipo globo com formato em “Y”, filtro para proteção do circuito hidráulico, válvula tipo agulha, plaqueta de identificação.</w:t>
            </w:r>
          </w:p>
        </w:tc>
        <w:tc>
          <w:tcPr>
            <w:tcW w:w="786" w:type="dxa"/>
            <w:vAlign w:val="center"/>
          </w:tcPr>
          <w:p w:rsidR="00924AE8" w:rsidRDefault="00924AE8" w:rsidP="00E64ABA">
            <w:pPr>
              <w:jc w:val="center"/>
            </w:pPr>
            <w:r w:rsidRPr="00FB1DA6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619" w:type="dxa"/>
            <w:vAlign w:val="center"/>
          </w:tcPr>
          <w:p w:rsidR="00924AE8" w:rsidRPr="00B3483A" w:rsidRDefault="00924AE8" w:rsidP="00E64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61" w:type="dxa"/>
            <w:vAlign w:val="center"/>
          </w:tcPr>
          <w:p w:rsidR="00924AE8" w:rsidRDefault="003E4630" w:rsidP="00E64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9.736,83</w:t>
            </w:r>
          </w:p>
        </w:tc>
        <w:tc>
          <w:tcPr>
            <w:tcW w:w="1202" w:type="dxa"/>
            <w:vAlign w:val="center"/>
          </w:tcPr>
          <w:p w:rsidR="00924AE8" w:rsidRDefault="003E4630" w:rsidP="00E64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97.368,30</w:t>
            </w:r>
          </w:p>
        </w:tc>
      </w:tr>
      <w:tr w:rsidR="00924AE8" w:rsidRPr="00B3483A" w:rsidTr="003E4630">
        <w:trPr>
          <w:jc w:val="center"/>
        </w:trPr>
        <w:tc>
          <w:tcPr>
            <w:tcW w:w="644" w:type="dxa"/>
            <w:vMerge/>
            <w:shd w:val="clear" w:color="auto" w:fill="F2F2F2" w:themeFill="background1" w:themeFillShade="F2"/>
            <w:vAlign w:val="center"/>
          </w:tcPr>
          <w:p w:rsidR="00924AE8" w:rsidRPr="00B3483A" w:rsidRDefault="00924AE8" w:rsidP="00E64A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924AE8" w:rsidRPr="00F000BD" w:rsidRDefault="00924AE8" w:rsidP="00E64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4126" w:type="dxa"/>
            <w:vAlign w:val="center"/>
          </w:tcPr>
          <w:p w:rsidR="00924AE8" w:rsidRPr="00B3483A" w:rsidRDefault="00924AE8" w:rsidP="00E64A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75926">
              <w:rPr>
                <w:rFonts w:ascii="Arial" w:hAnsi="Arial" w:cs="Arial"/>
                <w:b/>
                <w:sz w:val="16"/>
                <w:szCs w:val="16"/>
              </w:rPr>
              <w:t>Válvula redutora de pressão DN 150mm tipo “Day/Night”</w:t>
            </w:r>
            <w:r w:rsidRPr="00D75926">
              <w:rPr>
                <w:rFonts w:ascii="Arial" w:hAnsi="Arial" w:cs="Arial"/>
                <w:sz w:val="16"/>
                <w:szCs w:val="16"/>
              </w:rPr>
              <w:t xml:space="preserve"> com extremidades flangeadas, classe de pressão PN 10, auto operada hidraulicamente, câmara dupla, piloto redutor para o período diurno, piloto redutor para o período noturno, válvula solenoide duas vias, programador eletrônico para mudança de piloto, corpo, tampa e atuador fabricados em ferro fundido </w:t>
            </w:r>
            <w:r w:rsidRPr="00D75926">
              <w:rPr>
                <w:rFonts w:ascii="Arial" w:hAnsi="Arial" w:cs="Arial"/>
                <w:sz w:val="16"/>
                <w:szCs w:val="16"/>
              </w:rPr>
              <w:lastRenderedPageBreak/>
              <w:t>nodular, tubulação de interligação em mangueira de polietileno ou polipropileno, conexões em latão e outros dispositivos fabricados com liga metálica compatível com o cobre, diafragma fabricado a partir de BUNA N ou borracha natural reforçada com nylon ou EPDM, sede da válvula e pilotos fabricados em liga metálica (bronze ou equivalente), mola e eixo fabricados em aço inoxidável mínimo AISI 302 ou equivalente, vedações fabricadas em BUNA N ou EPDM, válvulas de bloqueio e manômetros de controle fabricados com caixa de aço inoxidável, manômetros com enchimento de glicerina para amortecimento de variações de pressão, sede de vedação em liga de bronze, pintura (interna e externa) em tinta ep</w:t>
            </w:r>
            <w:r>
              <w:rPr>
                <w:rFonts w:ascii="Arial" w:hAnsi="Arial" w:cs="Arial"/>
                <w:sz w:val="16"/>
                <w:szCs w:val="16"/>
              </w:rPr>
              <w:t>ó</w:t>
            </w:r>
            <w:r w:rsidRPr="00D75926">
              <w:rPr>
                <w:rFonts w:ascii="Arial" w:hAnsi="Arial" w:cs="Arial"/>
                <w:sz w:val="16"/>
                <w:szCs w:val="16"/>
              </w:rPr>
              <w:t>xi com espessura mínima de 150 micra, porcas,  parafusos e arruelas em aço inox, corpo tipo globo com formato em “Y”, filtro para proteção do circuito hidráulico, válvula tipo agulha, plaqueta de identificação.</w:t>
            </w:r>
          </w:p>
        </w:tc>
        <w:tc>
          <w:tcPr>
            <w:tcW w:w="786" w:type="dxa"/>
            <w:vAlign w:val="center"/>
          </w:tcPr>
          <w:p w:rsidR="00924AE8" w:rsidRDefault="00924AE8" w:rsidP="00E64ABA">
            <w:pPr>
              <w:jc w:val="center"/>
            </w:pPr>
            <w:r w:rsidRPr="00FB1DA6">
              <w:rPr>
                <w:rFonts w:ascii="Arial" w:hAnsi="Arial" w:cs="Arial"/>
                <w:sz w:val="16"/>
                <w:szCs w:val="16"/>
              </w:rPr>
              <w:lastRenderedPageBreak/>
              <w:t>unidade</w:t>
            </w:r>
          </w:p>
        </w:tc>
        <w:tc>
          <w:tcPr>
            <w:tcW w:w="619" w:type="dxa"/>
            <w:vAlign w:val="center"/>
          </w:tcPr>
          <w:p w:rsidR="00924AE8" w:rsidRPr="00B3483A" w:rsidRDefault="00924AE8" w:rsidP="00E64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61" w:type="dxa"/>
            <w:vAlign w:val="center"/>
          </w:tcPr>
          <w:p w:rsidR="00924AE8" w:rsidRDefault="003E4630" w:rsidP="00E64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13.104,86</w:t>
            </w:r>
          </w:p>
        </w:tc>
        <w:tc>
          <w:tcPr>
            <w:tcW w:w="1202" w:type="dxa"/>
            <w:vAlign w:val="center"/>
          </w:tcPr>
          <w:p w:rsidR="00924AE8" w:rsidRDefault="003E4630" w:rsidP="00E64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91.734,02</w:t>
            </w:r>
          </w:p>
        </w:tc>
      </w:tr>
      <w:tr w:rsidR="009C7F9E" w:rsidRPr="00B3483A" w:rsidTr="009C7F9E">
        <w:trPr>
          <w:jc w:val="center"/>
        </w:trPr>
        <w:tc>
          <w:tcPr>
            <w:tcW w:w="9062" w:type="dxa"/>
            <w:gridSpan w:val="7"/>
            <w:shd w:val="clear" w:color="auto" w:fill="auto"/>
            <w:vAlign w:val="center"/>
          </w:tcPr>
          <w:p w:rsidR="009C7F9E" w:rsidRPr="009C7F9E" w:rsidRDefault="009C7F9E" w:rsidP="00E64ABA">
            <w:pPr>
              <w:jc w:val="center"/>
              <w:rPr>
                <w:rFonts w:ascii="Arial" w:hAnsi="Arial" w:cs="Arial"/>
                <w:b/>
              </w:rPr>
            </w:pPr>
            <w:r w:rsidRPr="009C7F9E">
              <w:rPr>
                <w:rFonts w:ascii="Arial" w:hAnsi="Arial" w:cs="Arial"/>
                <w:b/>
              </w:rPr>
              <w:lastRenderedPageBreak/>
              <w:t xml:space="preserve">VALOR GLOBAL ESTIMADO: </w:t>
            </w:r>
            <w:r w:rsidRPr="009C7F9E">
              <w:rPr>
                <w:rFonts w:ascii="Arial" w:hAnsi="Arial" w:cs="Arial"/>
              </w:rPr>
              <w:t>R$ 251.635,20 (duzentos e cinquenta e um mil, seiscentos e trinta e cinco reais e vinte centavos)</w:t>
            </w:r>
          </w:p>
        </w:tc>
      </w:tr>
    </w:tbl>
    <w:p w:rsidR="00705F2C" w:rsidRPr="00924AE8" w:rsidRDefault="00705F2C" w:rsidP="00924AE8">
      <w:pPr>
        <w:pStyle w:val="PargrafodaLista"/>
        <w:ind w:left="0"/>
        <w:jc w:val="both"/>
        <w:rPr>
          <w:rFonts w:ascii="Arial" w:hAnsi="Arial" w:cs="Arial"/>
        </w:rPr>
      </w:pPr>
    </w:p>
    <w:p w:rsidR="008B529B" w:rsidRPr="00FF5680" w:rsidRDefault="00FF5680" w:rsidP="00FF568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1.1. </w:t>
      </w:r>
      <w:r w:rsidR="00511C99" w:rsidRPr="00FF5680">
        <w:rPr>
          <w:rFonts w:ascii="Arial" w:hAnsi="Arial" w:cs="Arial"/>
          <w:b/>
        </w:rPr>
        <w:t xml:space="preserve">Observação: </w:t>
      </w:r>
      <w:r w:rsidR="00511C99" w:rsidRPr="00FF5680">
        <w:rPr>
          <w:rFonts w:ascii="Arial" w:hAnsi="Arial" w:cs="Arial"/>
        </w:rPr>
        <w:t xml:space="preserve">Os valores </w:t>
      </w:r>
      <w:r w:rsidRPr="00FF5680">
        <w:rPr>
          <w:rFonts w:ascii="Arial" w:hAnsi="Arial" w:cs="Arial"/>
        </w:rPr>
        <w:t>constantes</w:t>
      </w:r>
      <w:r w:rsidR="00511C99" w:rsidRPr="00FF5680">
        <w:rPr>
          <w:rFonts w:ascii="Arial" w:hAnsi="Arial" w:cs="Arial"/>
        </w:rPr>
        <w:t xml:space="preserve"> </w:t>
      </w:r>
      <w:r w:rsidRPr="00FF5680">
        <w:rPr>
          <w:rFonts w:ascii="Arial" w:hAnsi="Arial" w:cs="Arial"/>
        </w:rPr>
        <w:t>d</w:t>
      </w:r>
      <w:r w:rsidR="00511C99" w:rsidRPr="00FF5680">
        <w:rPr>
          <w:rFonts w:ascii="Arial" w:hAnsi="Arial" w:cs="Arial"/>
        </w:rPr>
        <w:t xml:space="preserve">este Anexo </w:t>
      </w:r>
      <w:r>
        <w:rPr>
          <w:rFonts w:ascii="Arial" w:hAnsi="Arial" w:cs="Arial"/>
        </w:rPr>
        <w:t>estão presentes</w:t>
      </w:r>
      <w:r w:rsidRPr="00FF56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FF5680">
        <w:rPr>
          <w:rFonts w:ascii="Arial" w:hAnsi="Arial" w:cs="Arial"/>
        </w:rPr>
        <w:t xml:space="preserve">a </w:t>
      </w:r>
      <w:r w:rsidRPr="00B53089">
        <w:rPr>
          <w:rFonts w:ascii="Arial" w:hAnsi="Arial" w:cs="Arial"/>
          <w:b/>
        </w:rPr>
        <w:t>Planilha Orçamentária</w:t>
      </w:r>
      <w:r w:rsidRPr="00FF5680">
        <w:rPr>
          <w:rFonts w:ascii="Arial" w:hAnsi="Arial" w:cs="Arial"/>
        </w:rPr>
        <w:t xml:space="preserve"> que integra o Edital</w:t>
      </w:r>
      <w:r w:rsidR="002569E5">
        <w:rPr>
          <w:rFonts w:ascii="Arial" w:hAnsi="Arial" w:cs="Arial"/>
        </w:rPr>
        <w:t>, são os máximos aceitos</w:t>
      </w:r>
      <w:r w:rsidRPr="00FF5680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deverão ser observados pelo Pregoeiro no julgamento das propostas.</w:t>
      </w:r>
    </w:p>
    <w:p w:rsidR="008B529B" w:rsidRPr="00511C99" w:rsidRDefault="008B529B" w:rsidP="00924AE8">
      <w:pPr>
        <w:pStyle w:val="PargrafodaLista"/>
        <w:ind w:left="0"/>
        <w:jc w:val="both"/>
        <w:rPr>
          <w:rFonts w:ascii="Arial" w:hAnsi="Arial" w:cs="Arial"/>
          <w:b/>
        </w:rPr>
      </w:pPr>
    </w:p>
    <w:p w:rsidR="00B53089" w:rsidRDefault="00B53089" w:rsidP="00B53089">
      <w:pPr>
        <w:pStyle w:val="Cabealho"/>
        <w:jc w:val="both"/>
        <w:rPr>
          <w:rFonts w:ascii="Arial" w:hAnsi="Arial" w:cs="Arial"/>
          <w:b/>
          <w:bCs/>
        </w:rPr>
      </w:pPr>
    </w:p>
    <w:p w:rsidR="0078189C" w:rsidRPr="00924AE8" w:rsidRDefault="00B53089" w:rsidP="00B53089">
      <w:pPr>
        <w:pStyle w:val="Cabealh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 </w:t>
      </w:r>
      <w:r w:rsidR="004500D5" w:rsidRPr="00924AE8">
        <w:rPr>
          <w:rFonts w:ascii="Arial" w:hAnsi="Arial" w:cs="Arial"/>
          <w:b/>
          <w:bCs/>
        </w:rPr>
        <w:t>APRESENTAÇÃO INSTITUCIONAL</w:t>
      </w:r>
    </w:p>
    <w:p w:rsidR="004500D5" w:rsidRPr="00924AE8" w:rsidRDefault="004500D5" w:rsidP="00924AE8">
      <w:pPr>
        <w:pStyle w:val="Cabealho"/>
        <w:ind w:left="928"/>
        <w:jc w:val="both"/>
        <w:rPr>
          <w:rFonts w:ascii="Arial" w:hAnsi="Arial" w:cs="Arial"/>
          <w:b/>
          <w:bCs/>
        </w:rPr>
      </w:pPr>
    </w:p>
    <w:p w:rsidR="004500D5" w:rsidRPr="00924AE8" w:rsidRDefault="004500D5" w:rsidP="00924AE8">
      <w:pPr>
        <w:ind w:firstLine="567"/>
        <w:jc w:val="both"/>
        <w:rPr>
          <w:rFonts w:ascii="Arial" w:hAnsi="Arial" w:cs="Arial"/>
        </w:rPr>
      </w:pPr>
      <w:r w:rsidRPr="00924AE8">
        <w:rPr>
          <w:rFonts w:ascii="Arial" w:hAnsi="Arial" w:cs="Arial"/>
        </w:rPr>
        <w:t xml:space="preserve">O presente </w:t>
      </w:r>
      <w:r w:rsidR="00764B42" w:rsidRPr="00924AE8">
        <w:rPr>
          <w:rFonts w:ascii="Arial" w:hAnsi="Arial" w:cs="Arial"/>
        </w:rPr>
        <w:t>Termo de Referência</w:t>
      </w:r>
      <w:r w:rsidRPr="00924AE8">
        <w:rPr>
          <w:rFonts w:ascii="Arial" w:hAnsi="Arial" w:cs="Arial"/>
        </w:rPr>
        <w:t>, parte integrante do empreendimento em epígrafe, foi elaborado pelo corpo técnico d</w:t>
      </w:r>
      <w:r w:rsidR="00764B42" w:rsidRPr="00924AE8">
        <w:rPr>
          <w:rFonts w:ascii="Arial" w:hAnsi="Arial" w:cs="Arial"/>
        </w:rPr>
        <w:t>a</w:t>
      </w:r>
      <w:r w:rsidRPr="00924AE8">
        <w:rPr>
          <w:rFonts w:ascii="Arial" w:hAnsi="Arial" w:cs="Arial"/>
        </w:rPr>
        <w:t xml:space="preserve"> SAE</w:t>
      </w:r>
      <w:r w:rsidR="00764B42" w:rsidRPr="00924AE8">
        <w:rPr>
          <w:rFonts w:ascii="Arial" w:hAnsi="Arial" w:cs="Arial"/>
        </w:rPr>
        <w:t>CIL</w:t>
      </w:r>
      <w:r w:rsidRPr="00924AE8">
        <w:rPr>
          <w:rFonts w:ascii="Arial" w:hAnsi="Arial" w:cs="Arial"/>
        </w:rPr>
        <w:t xml:space="preserve"> </w:t>
      </w:r>
      <w:r w:rsidR="00B53089">
        <w:rPr>
          <w:rFonts w:ascii="Arial" w:hAnsi="Arial" w:cs="Arial"/>
        </w:rPr>
        <w:t>-</w:t>
      </w:r>
      <w:r w:rsidRPr="00924AE8">
        <w:rPr>
          <w:rFonts w:ascii="Arial" w:hAnsi="Arial" w:cs="Arial"/>
        </w:rPr>
        <w:t xml:space="preserve"> S</w:t>
      </w:r>
      <w:r w:rsidR="00764B42" w:rsidRPr="00924AE8">
        <w:rPr>
          <w:rFonts w:ascii="Arial" w:hAnsi="Arial" w:cs="Arial"/>
        </w:rPr>
        <w:t>uperintendência de Água e Esgotos da Cidade de Leme</w:t>
      </w:r>
      <w:r w:rsidRPr="00924AE8">
        <w:rPr>
          <w:rFonts w:ascii="Arial" w:hAnsi="Arial" w:cs="Arial"/>
        </w:rPr>
        <w:t>, o qual será doravante o Contratante.</w:t>
      </w:r>
    </w:p>
    <w:p w:rsidR="004500D5" w:rsidRPr="00924AE8" w:rsidRDefault="004500D5" w:rsidP="00924AE8">
      <w:pPr>
        <w:jc w:val="both"/>
        <w:rPr>
          <w:rFonts w:ascii="Arial" w:hAnsi="Arial" w:cs="Arial"/>
        </w:rPr>
      </w:pPr>
    </w:p>
    <w:p w:rsidR="004500D5" w:rsidRPr="00924AE8" w:rsidRDefault="00764B42" w:rsidP="00924AE8">
      <w:pPr>
        <w:ind w:firstLine="567"/>
        <w:jc w:val="both"/>
        <w:rPr>
          <w:rFonts w:ascii="Arial" w:hAnsi="Arial" w:cs="Arial"/>
        </w:rPr>
      </w:pPr>
      <w:r w:rsidRPr="00924AE8">
        <w:rPr>
          <w:rFonts w:ascii="Arial" w:hAnsi="Arial" w:cs="Arial"/>
        </w:rPr>
        <w:t>A</w:t>
      </w:r>
      <w:r w:rsidR="004500D5" w:rsidRPr="00924AE8">
        <w:rPr>
          <w:rFonts w:ascii="Arial" w:hAnsi="Arial" w:cs="Arial"/>
        </w:rPr>
        <w:t xml:space="preserve"> SAE</w:t>
      </w:r>
      <w:r w:rsidRPr="00924AE8">
        <w:rPr>
          <w:rFonts w:ascii="Arial" w:hAnsi="Arial" w:cs="Arial"/>
        </w:rPr>
        <w:t>CIL</w:t>
      </w:r>
      <w:r w:rsidR="004500D5" w:rsidRPr="00924AE8">
        <w:rPr>
          <w:rFonts w:ascii="Arial" w:hAnsi="Arial" w:cs="Arial"/>
        </w:rPr>
        <w:t xml:space="preserve"> </w:t>
      </w:r>
      <w:r w:rsidR="00B53089">
        <w:rPr>
          <w:rFonts w:ascii="Arial" w:hAnsi="Arial" w:cs="Arial"/>
        </w:rPr>
        <w:t>-</w:t>
      </w:r>
      <w:r w:rsidR="004500D5" w:rsidRPr="00924AE8">
        <w:rPr>
          <w:rFonts w:ascii="Arial" w:hAnsi="Arial" w:cs="Arial"/>
        </w:rPr>
        <w:t xml:space="preserve"> S</w:t>
      </w:r>
      <w:r w:rsidRPr="00924AE8">
        <w:rPr>
          <w:rFonts w:ascii="Arial" w:hAnsi="Arial" w:cs="Arial"/>
        </w:rPr>
        <w:t>uperintendência de Água e Esgotos da Cidade de Leme</w:t>
      </w:r>
      <w:r w:rsidR="004500D5" w:rsidRPr="00924AE8">
        <w:rPr>
          <w:rFonts w:ascii="Arial" w:hAnsi="Arial" w:cs="Arial"/>
        </w:rPr>
        <w:t xml:space="preserve"> é uma Autarquia criada pela Lei nº </w:t>
      </w:r>
      <w:r w:rsidRPr="00924AE8">
        <w:rPr>
          <w:rFonts w:ascii="Arial" w:hAnsi="Arial" w:cs="Arial"/>
        </w:rPr>
        <w:t>1.186</w:t>
      </w:r>
      <w:r w:rsidR="004500D5" w:rsidRPr="00924AE8">
        <w:rPr>
          <w:rFonts w:ascii="Arial" w:hAnsi="Arial" w:cs="Arial"/>
        </w:rPr>
        <w:t xml:space="preserve"> de </w:t>
      </w:r>
      <w:r w:rsidRPr="00924AE8">
        <w:rPr>
          <w:rFonts w:ascii="Arial" w:hAnsi="Arial" w:cs="Arial"/>
        </w:rPr>
        <w:t>07</w:t>
      </w:r>
      <w:r w:rsidR="004500D5" w:rsidRPr="00924AE8">
        <w:rPr>
          <w:rFonts w:ascii="Arial" w:hAnsi="Arial" w:cs="Arial"/>
        </w:rPr>
        <w:t xml:space="preserve"> de </w:t>
      </w:r>
      <w:r w:rsidRPr="00924AE8">
        <w:rPr>
          <w:rFonts w:ascii="Arial" w:hAnsi="Arial" w:cs="Arial"/>
        </w:rPr>
        <w:t>novembro</w:t>
      </w:r>
      <w:r w:rsidR="004500D5" w:rsidRPr="00924AE8">
        <w:rPr>
          <w:rFonts w:ascii="Arial" w:hAnsi="Arial" w:cs="Arial"/>
        </w:rPr>
        <w:t xml:space="preserve"> de 197</w:t>
      </w:r>
      <w:r w:rsidRPr="00924AE8">
        <w:rPr>
          <w:rFonts w:ascii="Arial" w:hAnsi="Arial" w:cs="Arial"/>
        </w:rPr>
        <w:t>3</w:t>
      </w:r>
      <w:r w:rsidR="004500D5" w:rsidRPr="00924AE8">
        <w:rPr>
          <w:rFonts w:ascii="Arial" w:hAnsi="Arial" w:cs="Arial"/>
        </w:rPr>
        <w:t xml:space="preserve">, na qual é responsável pelos serviços de abastecimento de água e esgotamento sanitário do município de </w:t>
      </w:r>
      <w:r w:rsidRPr="00924AE8">
        <w:rPr>
          <w:rFonts w:ascii="Arial" w:hAnsi="Arial" w:cs="Arial"/>
        </w:rPr>
        <w:t>Leme</w:t>
      </w:r>
      <w:r w:rsidR="004500D5" w:rsidRPr="00924AE8">
        <w:rPr>
          <w:rFonts w:ascii="Arial" w:hAnsi="Arial" w:cs="Arial"/>
        </w:rPr>
        <w:t xml:space="preserve"> </w:t>
      </w:r>
      <w:r w:rsidR="00B53089">
        <w:rPr>
          <w:rFonts w:ascii="Arial" w:hAnsi="Arial" w:cs="Arial"/>
        </w:rPr>
        <w:t>-</w:t>
      </w:r>
      <w:r w:rsidR="004500D5" w:rsidRPr="00924AE8">
        <w:rPr>
          <w:rFonts w:ascii="Arial" w:hAnsi="Arial" w:cs="Arial"/>
        </w:rPr>
        <w:t xml:space="preserve"> SP.</w:t>
      </w:r>
    </w:p>
    <w:p w:rsidR="004500D5" w:rsidRPr="00924AE8" w:rsidRDefault="004500D5" w:rsidP="00924AE8">
      <w:pPr>
        <w:pStyle w:val="Cabealho"/>
        <w:ind w:left="928"/>
        <w:jc w:val="both"/>
        <w:rPr>
          <w:rFonts w:ascii="Arial" w:hAnsi="Arial" w:cs="Arial"/>
        </w:rPr>
      </w:pPr>
    </w:p>
    <w:p w:rsidR="00B53089" w:rsidRDefault="00B53089" w:rsidP="00B53089">
      <w:pPr>
        <w:pStyle w:val="Cabealho"/>
        <w:jc w:val="both"/>
        <w:rPr>
          <w:rFonts w:ascii="Arial" w:hAnsi="Arial" w:cs="Arial"/>
          <w:b/>
        </w:rPr>
      </w:pPr>
    </w:p>
    <w:p w:rsidR="004500D5" w:rsidRPr="00924AE8" w:rsidRDefault="00B53089" w:rsidP="00B53089">
      <w:pPr>
        <w:pStyle w:val="Cabealh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4500D5" w:rsidRPr="00924AE8">
        <w:rPr>
          <w:rFonts w:ascii="Arial" w:hAnsi="Arial" w:cs="Arial"/>
          <w:b/>
        </w:rPr>
        <w:t>CARACTERIZAÇÃO DO SISTEMA</w:t>
      </w:r>
    </w:p>
    <w:p w:rsidR="0078189C" w:rsidRPr="00924AE8" w:rsidRDefault="0078189C" w:rsidP="00924AE8">
      <w:pPr>
        <w:jc w:val="both"/>
        <w:rPr>
          <w:rFonts w:ascii="Arial" w:hAnsi="Arial" w:cs="Arial"/>
        </w:rPr>
      </w:pPr>
    </w:p>
    <w:p w:rsidR="0078189C" w:rsidRPr="00924AE8" w:rsidRDefault="0078189C" w:rsidP="00924AE8">
      <w:pPr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924AE8">
        <w:rPr>
          <w:rFonts w:ascii="Arial" w:hAnsi="Arial" w:cs="Arial"/>
          <w:color w:val="000000"/>
          <w:shd w:val="clear" w:color="auto" w:fill="FFFFFF"/>
        </w:rPr>
        <w:t>Toda a água que é tratada e distribuída para a população de nosso município vem do Ribeirão d</w:t>
      </w:r>
      <w:r w:rsidR="00CE467C" w:rsidRPr="00924AE8">
        <w:rPr>
          <w:rFonts w:ascii="Arial" w:hAnsi="Arial" w:cs="Arial"/>
          <w:color w:val="000000"/>
          <w:shd w:val="clear" w:color="auto" w:fill="FFFFFF"/>
        </w:rPr>
        <w:t>o</w:t>
      </w:r>
      <w:r w:rsidRPr="00924AE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E467C" w:rsidRPr="00924AE8">
        <w:rPr>
          <w:rFonts w:ascii="Arial" w:hAnsi="Arial" w:cs="Arial"/>
          <w:color w:val="000000"/>
          <w:shd w:val="clear" w:color="auto" w:fill="FFFFFF"/>
        </w:rPr>
        <w:t>Roque</w:t>
      </w:r>
      <w:r w:rsidRPr="00924AE8">
        <w:rPr>
          <w:rFonts w:ascii="Arial" w:hAnsi="Arial" w:cs="Arial"/>
          <w:color w:val="000000"/>
          <w:shd w:val="clear" w:color="auto" w:fill="FFFFFF"/>
        </w:rPr>
        <w:t>, que tem sua nascente localizada no município de S</w:t>
      </w:r>
      <w:r w:rsidR="00CE467C" w:rsidRPr="00924AE8">
        <w:rPr>
          <w:rFonts w:ascii="Arial" w:hAnsi="Arial" w:cs="Arial"/>
          <w:color w:val="000000"/>
          <w:shd w:val="clear" w:color="auto" w:fill="FFFFFF"/>
        </w:rPr>
        <w:t>anta Cruz da Conceição</w:t>
      </w:r>
      <w:r w:rsidRPr="00924AE8">
        <w:rPr>
          <w:rFonts w:ascii="Arial" w:hAnsi="Arial" w:cs="Arial"/>
          <w:color w:val="000000"/>
          <w:shd w:val="clear" w:color="auto" w:fill="FFFFFF"/>
        </w:rPr>
        <w:t xml:space="preserve">/SP. Através da Estação de </w:t>
      </w:r>
      <w:r w:rsidR="00CE467C" w:rsidRPr="00924AE8">
        <w:rPr>
          <w:rFonts w:ascii="Arial" w:hAnsi="Arial" w:cs="Arial"/>
          <w:color w:val="000000"/>
          <w:shd w:val="clear" w:color="auto" w:fill="FFFFFF"/>
        </w:rPr>
        <w:t>Captação de Água Ribeirão do Roque</w:t>
      </w:r>
      <w:r w:rsidRPr="00924AE8">
        <w:rPr>
          <w:rFonts w:ascii="Arial" w:hAnsi="Arial" w:cs="Arial"/>
          <w:color w:val="000000"/>
          <w:shd w:val="clear" w:color="auto" w:fill="FFFFFF"/>
        </w:rPr>
        <w:t xml:space="preserve">, a água é captada e enviada para o tratamento, utilizando-se de um conjunto de moto-bombas específicas para a execução deste serviço. Assim que a água chega à Estação de Tratamento de Água (ETA), inicia-se uma série de processos físico-químicos, que resultarão na obtenção de uma água em perfeitas condições para o consumo humano. </w:t>
      </w:r>
    </w:p>
    <w:p w:rsidR="00B53089" w:rsidRDefault="00B53089" w:rsidP="00B53089">
      <w:pPr>
        <w:jc w:val="both"/>
        <w:rPr>
          <w:rFonts w:ascii="Arial" w:hAnsi="Arial" w:cs="Arial"/>
          <w:color w:val="000000"/>
        </w:rPr>
      </w:pPr>
    </w:p>
    <w:p w:rsidR="001512F8" w:rsidRPr="00924AE8" w:rsidRDefault="0078189C" w:rsidP="00B53089">
      <w:pPr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924AE8">
        <w:rPr>
          <w:rFonts w:ascii="Arial" w:hAnsi="Arial" w:cs="Arial"/>
          <w:color w:val="000000"/>
          <w:shd w:val="clear" w:color="auto" w:fill="FFFFFF"/>
        </w:rPr>
        <w:t xml:space="preserve">Na ETA, a água percorre vários estágios até ser distribuída com a qualidade necessária exigida para que a mesma possa ser distribuída. Existe a necessidade para cada estágio do tratamento, de um tempo correto de permanência da água para que </w:t>
      </w:r>
      <w:r w:rsidR="001512F8" w:rsidRPr="00924AE8">
        <w:rPr>
          <w:rFonts w:ascii="Arial" w:hAnsi="Arial" w:cs="Arial"/>
          <w:color w:val="000000"/>
          <w:shd w:val="clear" w:color="auto" w:fill="FFFFFF"/>
        </w:rPr>
        <w:t>todo o processo seja concluído.</w:t>
      </w:r>
    </w:p>
    <w:p w:rsidR="0078189C" w:rsidRPr="00924AE8" w:rsidRDefault="0078189C" w:rsidP="00924AE8">
      <w:pPr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</w:p>
    <w:p w:rsidR="001512F8" w:rsidRPr="00924AE8" w:rsidRDefault="0078189C" w:rsidP="00924AE8">
      <w:pPr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924AE8">
        <w:rPr>
          <w:rFonts w:ascii="Arial" w:hAnsi="Arial" w:cs="Arial"/>
          <w:color w:val="000000"/>
          <w:shd w:val="clear" w:color="auto" w:fill="FFFFFF"/>
        </w:rPr>
        <w:t>Para se fazer a aplicação dos produtos químicos utilizados, avalia-se o volume de água a ser tratada, bem como a turbidez da água</w:t>
      </w:r>
      <w:r w:rsidRPr="00924AE8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6816FC" w:rsidRPr="00924AE8">
        <w:rPr>
          <w:rStyle w:val="nfase"/>
          <w:rFonts w:ascii="Arial" w:hAnsi="Arial" w:cs="Arial"/>
          <w:color w:val="000000"/>
          <w:shd w:val="clear" w:color="auto" w:fill="FFFFFF"/>
        </w:rPr>
        <w:t xml:space="preserve">in </w:t>
      </w:r>
      <w:r w:rsidR="001512F8" w:rsidRPr="00924AE8">
        <w:rPr>
          <w:rStyle w:val="nfase"/>
          <w:rFonts w:ascii="Arial" w:hAnsi="Arial" w:cs="Arial"/>
          <w:color w:val="000000"/>
          <w:shd w:val="clear" w:color="auto" w:fill="FFFFFF"/>
        </w:rPr>
        <w:t>natura</w:t>
      </w:r>
      <w:r w:rsidRPr="00924AE8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924AE8">
        <w:rPr>
          <w:rFonts w:ascii="Arial" w:hAnsi="Arial" w:cs="Arial"/>
          <w:color w:val="000000"/>
          <w:shd w:val="clear" w:color="auto" w:fill="FFFFFF"/>
        </w:rPr>
        <w:t>(bruta), e a partir daí, são feitas as dosagens necessárias de produtos químicos, utilizando-se</w:t>
      </w:r>
      <w:r w:rsidR="001512F8" w:rsidRPr="00924AE8">
        <w:rPr>
          <w:rFonts w:ascii="Arial" w:hAnsi="Arial" w:cs="Arial"/>
          <w:color w:val="000000"/>
          <w:shd w:val="clear" w:color="auto" w:fill="FFFFFF"/>
        </w:rPr>
        <w:t xml:space="preserve"> dos padrões estabelecidos previamente.</w:t>
      </w:r>
    </w:p>
    <w:p w:rsidR="0078189C" w:rsidRPr="00924AE8" w:rsidRDefault="0078189C" w:rsidP="00924AE8">
      <w:pPr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924AE8">
        <w:rPr>
          <w:rFonts w:ascii="Arial" w:hAnsi="Arial" w:cs="Arial"/>
          <w:color w:val="000000"/>
        </w:rPr>
        <w:br/>
      </w:r>
      <w:r w:rsidRPr="00924AE8">
        <w:rPr>
          <w:rFonts w:ascii="Arial" w:hAnsi="Arial" w:cs="Arial"/>
          <w:color w:val="000000"/>
          <w:shd w:val="clear" w:color="auto" w:fill="FFFFFF"/>
        </w:rPr>
        <w:t>Através do laboratório de análise físico-químico instalado na ETA, realiza-se todo o controle das dosagens de produtos químicos utilizados no tratamento, efetuam-se análises de hora em hora, 24 horas por dia, de pH, Turbidez, Cor, residual de Cloro, Flúor e Bacteriológicas. Também são realizadas coletas de água semanalmente em toda a rede de distribuição para o acompanhamento da qualidade da água, e para verificar se a mesma atende aos padrões estabelecidos pel</w:t>
      </w:r>
      <w:r w:rsidR="003B161C" w:rsidRPr="00924AE8">
        <w:rPr>
          <w:rFonts w:ascii="Arial" w:hAnsi="Arial" w:cs="Arial"/>
          <w:color w:val="000000"/>
          <w:shd w:val="clear" w:color="auto" w:fill="FFFFFF"/>
        </w:rPr>
        <w:t>o</w:t>
      </w:r>
      <w:r w:rsidRPr="00924AE8">
        <w:rPr>
          <w:rFonts w:ascii="Arial" w:hAnsi="Arial" w:cs="Arial"/>
          <w:color w:val="000000"/>
          <w:shd w:val="clear" w:color="auto" w:fill="FFFFFF"/>
        </w:rPr>
        <w:t xml:space="preserve"> Ministério da Saúde.</w:t>
      </w:r>
    </w:p>
    <w:p w:rsidR="00705F2C" w:rsidRPr="00924AE8" w:rsidRDefault="00705F2C" w:rsidP="00924AE8">
      <w:pPr>
        <w:ind w:firstLine="567"/>
        <w:jc w:val="both"/>
        <w:rPr>
          <w:rFonts w:ascii="Arial" w:hAnsi="Arial" w:cs="Arial"/>
        </w:rPr>
      </w:pPr>
    </w:p>
    <w:p w:rsidR="0078189C" w:rsidRDefault="0078189C" w:rsidP="00924AE8">
      <w:pPr>
        <w:ind w:firstLine="567"/>
        <w:jc w:val="both"/>
        <w:rPr>
          <w:rFonts w:ascii="Arial" w:hAnsi="Arial" w:cs="Arial"/>
        </w:rPr>
      </w:pPr>
      <w:r w:rsidRPr="00924AE8">
        <w:rPr>
          <w:rFonts w:ascii="Arial" w:hAnsi="Arial" w:cs="Arial"/>
        </w:rPr>
        <w:lastRenderedPageBreak/>
        <w:t xml:space="preserve">As pressões excessivas precisam ser </w:t>
      </w:r>
      <w:r w:rsidR="008B529B" w:rsidRPr="00924AE8">
        <w:rPr>
          <w:rFonts w:ascii="Arial" w:hAnsi="Arial" w:cs="Arial"/>
        </w:rPr>
        <w:t>reduzidas</w:t>
      </w:r>
      <w:r w:rsidRPr="00924AE8">
        <w:rPr>
          <w:rFonts w:ascii="Arial" w:hAnsi="Arial" w:cs="Arial"/>
        </w:rPr>
        <w:t xml:space="preserve"> porque implicam em: </w:t>
      </w:r>
    </w:p>
    <w:p w:rsidR="002569E5" w:rsidRPr="00924AE8" w:rsidRDefault="002569E5" w:rsidP="00924AE8">
      <w:pPr>
        <w:ind w:firstLine="567"/>
        <w:jc w:val="both"/>
        <w:rPr>
          <w:rFonts w:ascii="Arial" w:hAnsi="Arial" w:cs="Arial"/>
        </w:rPr>
      </w:pPr>
    </w:p>
    <w:p w:rsidR="0078189C" w:rsidRPr="00924AE8" w:rsidRDefault="0078189C" w:rsidP="00924AE8">
      <w:pPr>
        <w:numPr>
          <w:ilvl w:val="0"/>
          <w:numId w:val="38"/>
        </w:numPr>
        <w:ind w:firstLine="567"/>
        <w:jc w:val="both"/>
        <w:rPr>
          <w:rFonts w:ascii="Arial" w:hAnsi="Arial" w:cs="Arial"/>
        </w:rPr>
      </w:pPr>
      <w:r w:rsidRPr="00924AE8">
        <w:rPr>
          <w:rFonts w:ascii="Arial" w:hAnsi="Arial" w:cs="Arial"/>
        </w:rPr>
        <w:t xml:space="preserve">Aumento das perdas reais de </w:t>
      </w:r>
      <w:r w:rsidR="003B161C" w:rsidRPr="00924AE8">
        <w:rPr>
          <w:rFonts w:ascii="Arial" w:hAnsi="Arial" w:cs="Arial"/>
        </w:rPr>
        <w:t>á</w:t>
      </w:r>
      <w:r w:rsidRPr="00924AE8">
        <w:rPr>
          <w:rFonts w:ascii="Arial" w:hAnsi="Arial" w:cs="Arial"/>
        </w:rPr>
        <w:t>gua</w:t>
      </w:r>
      <w:r w:rsidR="003B112A" w:rsidRPr="00924AE8">
        <w:rPr>
          <w:rFonts w:ascii="Arial" w:hAnsi="Arial" w:cs="Arial"/>
        </w:rPr>
        <w:t>;</w:t>
      </w:r>
    </w:p>
    <w:p w:rsidR="0078189C" w:rsidRPr="00924AE8" w:rsidRDefault="0078189C" w:rsidP="00924AE8">
      <w:pPr>
        <w:numPr>
          <w:ilvl w:val="0"/>
          <w:numId w:val="38"/>
        </w:numPr>
        <w:ind w:firstLine="567"/>
        <w:jc w:val="both"/>
        <w:rPr>
          <w:rFonts w:ascii="Arial" w:hAnsi="Arial" w:cs="Arial"/>
        </w:rPr>
      </w:pPr>
      <w:r w:rsidRPr="00924AE8">
        <w:rPr>
          <w:rFonts w:ascii="Arial" w:hAnsi="Arial" w:cs="Arial"/>
        </w:rPr>
        <w:t>Aumento da taxa de rompimentos e, portanto, os custos operacionais</w:t>
      </w:r>
      <w:r w:rsidR="003B112A" w:rsidRPr="00924AE8">
        <w:rPr>
          <w:rFonts w:ascii="Arial" w:hAnsi="Arial" w:cs="Arial"/>
        </w:rPr>
        <w:t>;</w:t>
      </w:r>
    </w:p>
    <w:p w:rsidR="0078189C" w:rsidRPr="00924AE8" w:rsidRDefault="0078189C" w:rsidP="00924AE8">
      <w:pPr>
        <w:numPr>
          <w:ilvl w:val="0"/>
          <w:numId w:val="38"/>
        </w:numPr>
        <w:ind w:firstLine="567"/>
        <w:jc w:val="both"/>
        <w:rPr>
          <w:rFonts w:ascii="Arial" w:hAnsi="Arial" w:cs="Arial"/>
        </w:rPr>
      </w:pPr>
      <w:r w:rsidRPr="00924AE8">
        <w:rPr>
          <w:rFonts w:ascii="Arial" w:hAnsi="Arial" w:cs="Arial"/>
        </w:rPr>
        <w:t>Aumento d</w:t>
      </w:r>
      <w:r w:rsidR="003B112A" w:rsidRPr="00924AE8">
        <w:rPr>
          <w:rFonts w:ascii="Arial" w:hAnsi="Arial" w:cs="Arial"/>
        </w:rPr>
        <w:t>o consumo de energi</w:t>
      </w:r>
      <w:r w:rsidRPr="00924AE8">
        <w:rPr>
          <w:rFonts w:ascii="Arial" w:hAnsi="Arial" w:cs="Arial"/>
        </w:rPr>
        <w:t>a</w:t>
      </w:r>
      <w:r w:rsidR="003B112A" w:rsidRPr="00924AE8">
        <w:rPr>
          <w:rFonts w:ascii="Arial" w:hAnsi="Arial" w:cs="Arial"/>
        </w:rPr>
        <w:t>;</w:t>
      </w:r>
    </w:p>
    <w:p w:rsidR="0078189C" w:rsidRPr="00924AE8" w:rsidRDefault="0078189C" w:rsidP="00924AE8">
      <w:pPr>
        <w:numPr>
          <w:ilvl w:val="0"/>
          <w:numId w:val="38"/>
        </w:numPr>
        <w:ind w:firstLine="567"/>
        <w:jc w:val="both"/>
        <w:rPr>
          <w:rFonts w:ascii="Arial" w:hAnsi="Arial" w:cs="Arial"/>
        </w:rPr>
      </w:pPr>
      <w:r w:rsidRPr="00924AE8">
        <w:rPr>
          <w:rFonts w:ascii="Arial" w:hAnsi="Arial" w:cs="Arial"/>
        </w:rPr>
        <w:t xml:space="preserve">Diminuição </w:t>
      </w:r>
      <w:r w:rsidR="003B112A" w:rsidRPr="00924AE8">
        <w:rPr>
          <w:rFonts w:ascii="Arial" w:hAnsi="Arial" w:cs="Arial"/>
        </w:rPr>
        <w:t>d</w:t>
      </w:r>
      <w:r w:rsidRPr="00924AE8">
        <w:rPr>
          <w:rFonts w:ascii="Arial" w:hAnsi="Arial" w:cs="Arial"/>
        </w:rPr>
        <w:t>a vida útil das infraestruturas</w:t>
      </w:r>
      <w:r w:rsidR="003B112A" w:rsidRPr="00924AE8">
        <w:rPr>
          <w:rFonts w:ascii="Arial" w:hAnsi="Arial" w:cs="Arial"/>
        </w:rPr>
        <w:t>.</w:t>
      </w:r>
    </w:p>
    <w:p w:rsidR="0078189C" w:rsidRPr="00924AE8" w:rsidRDefault="0078189C" w:rsidP="00924AE8">
      <w:pPr>
        <w:ind w:firstLine="567"/>
        <w:jc w:val="both"/>
        <w:rPr>
          <w:rFonts w:ascii="Arial" w:hAnsi="Arial" w:cs="Arial"/>
        </w:rPr>
      </w:pPr>
    </w:p>
    <w:p w:rsidR="0078189C" w:rsidRPr="00924AE8" w:rsidRDefault="0078189C" w:rsidP="00924AE8">
      <w:pPr>
        <w:ind w:firstLine="567"/>
        <w:jc w:val="both"/>
        <w:rPr>
          <w:rFonts w:ascii="Arial" w:hAnsi="Arial" w:cs="Arial"/>
        </w:rPr>
      </w:pPr>
      <w:r w:rsidRPr="00924AE8">
        <w:rPr>
          <w:rFonts w:ascii="Arial" w:hAnsi="Arial" w:cs="Arial"/>
        </w:rPr>
        <w:t xml:space="preserve">Esta </w:t>
      </w:r>
      <w:r w:rsidR="003B112A" w:rsidRPr="00924AE8">
        <w:rPr>
          <w:rFonts w:ascii="Arial" w:hAnsi="Arial" w:cs="Arial"/>
        </w:rPr>
        <w:t>Autarquia</w:t>
      </w:r>
      <w:r w:rsidRPr="00924AE8">
        <w:rPr>
          <w:rFonts w:ascii="Arial" w:hAnsi="Arial" w:cs="Arial"/>
        </w:rPr>
        <w:t>, em sintonia com o Plano Municipal de Saneamento</w:t>
      </w:r>
      <w:r w:rsidR="00CE467C" w:rsidRPr="00924AE8">
        <w:rPr>
          <w:rFonts w:ascii="Arial" w:hAnsi="Arial" w:cs="Arial"/>
        </w:rPr>
        <w:t xml:space="preserve"> Básico de Leme</w:t>
      </w:r>
      <w:r w:rsidRPr="00924AE8">
        <w:rPr>
          <w:rFonts w:ascii="Arial" w:hAnsi="Arial" w:cs="Arial"/>
        </w:rPr>
        <w:t xml:space="preserve"> e</w:t>
      </w:r>
      <w:r w:rsidR="00916CD5" w:rsidRPr="00924AE8">
        <w:rPr>
          <w:rFonts w:ascii="Arial" w:hAnsi="Arial" w:cs="Arial"/>
        </w:rPr>
        <w:t xml:space="preserve"> com o Plano de Perdas Hídricas do Sistema de Abastecimento de Água do Município de Leme</w:t>
      </w:r>
      <w:r w:rsidR="00B35DFC" w:rsidRPr="00924AE8">
        <w:rPr>
          <w:rFonts w:ascii="Arial" w:hAnsi="Arial" w:cs="Arial"/>
        </w:rPr>
        <w:t>,</w:t>
      </w:r>
      <w:r w:rsidR="00916CD5" w:rsidRPr="00924AE8">
        <w:rPr>
          <w:rFonts w:ascii="Arial" w:hAnsi="Arial" w:cs="Arial"/>
        </w:rPr>
        <w:t xml:space="preserve"> e</w:t>
      </w:r>
      <w:r w:rsidRPr="00924AE8">
        <w:rPr>
          <w:rFonts w:ascii="Arial" w:hAnsi="Arial" w:cs="Arial"/>
        </w:rPr>
        <w:t xml:space="preserve"> preocupada com a situação hídrica do </w:t>
      </w:r>
      <w:r w:rsidR="00F27D86" w:rsidRPr="00924AE8">
        <w:rPr>
          <w:rFonts w:ascii="Arial" w:hAnsi="Arial" w:cs="Arial"/>
        </w:rPr>
        <w:t>p</w:t>
      </w:r>
      <w:r w:rsidRPr="00924AE8">
        <w:rPr>
          <w:rFonts w:ascii="Arial" w:hAnsi="Arial" w:cs="Arial"/>
        </w:rPr>
        <w:t>aís</w:t>
      </w:r>
      <w:r w:rsidR="003B112A" w:rsidRPr="00924AE8">
        <w:rPr>
          <w:rFonts w:ascii="Arial" w:hAnsi="Arial" w:cs="Arial"/>
        </w:rPr>
        <w:t>,</w:t>
      </w:r>
      <w:r w:rsidRPr="00924AE8">
        <w:rPr>
          <w:rFonts w:ascii="Arial" w:hAnsi="Arial" w:cs="Arial"/>
        </w:rPr>
        <w:t xml:space="preserve"> preconiza aplicar modernas tecnologias para alcançar a eficiência em todos os âmbitos da gestão. </w:t>
      </w:r>
    </w:p>
    <w:p w:rsidR="003B112A" w:rsidRPr="00924AE8" w:rsidRDefault="003B112A" w:rsidP="00924AE8">
      <w:pPr>
        <w:ind w:firstLine="567"/>
        <w:jc w:val="both"/>
        <w:rPr>
          <w:rFonts w:ascii="Arial" w:hAnsi="Arial" w:cs="Arial"/>
        </w:rPr>
      </w:pPr>
    </w:p>
    <w:p w:rsidR="0078189C" w:rsidRPr="00924AE8" w:rsidRDefault="0078189C" w:rsidP="00924AE8">
      <w:pPr>
        <w:ind w:firstLine="567"/>
        <w:jc w:val="both"/>
        <w:rPr>
          <w:rFonts w:ascii="Arial" w:hAnsi="Arial" w:cs="Arial"/>
        </w:rPr>
      </w:pPr>
      <w:r w:rsidRPr="00924AE8">
        <w:rPr>
          <w:rFonts w:ascii="Arial" w:hAnsi="Arial" w:cs="Arial"/>
        </w:rPr>
        <w:t>Temos plena consciência que a gestão</w:t>
      </w:r>
      <w:r w:rsidR="00F27D86" w:rsidRPr="00924AE8">
        <w:rPr>
          <w:rFonts w:ascii="Arial" w:hAnsi="Arial" w:cs="Arial"/>
        </w:rPr>
        <w:t xml:space="preserve"> e redução</w:t>
      </w:r>
      <w:r w:rsidRPr="00924AE8">
        <w:rPr>
          <w:rFonts w:ascii="Arial" w:hAnsi="Arial" w:cs="Arial"/>
        </w:rPr>
        <w:t xml:space="preserve"> da pressão na rede de distribuição é de vital </w:t>
      </w:r>
      <w:r w:rsidR="003B112A" w:rsidRPr="00924AE8">
        <w:rPr>
          <w:rFonts w:ascii="Arial" w:hAnsi="Arial" w:cs="Arial"/>
        </w:rPr>
        <w:t>importância</w:t>
      </w:r>
      <w:r w:rsidRPr="00924AE8">
        <w:rPr>
          <w:rFonts w:ascii="Arial" w:hAnsi="Arial" w:cs="Arial"/>
        </w:rPr>
        <w:t xml:space="preserve"> para a operação e conservação eficiente </w:t>
      </w:r>
      <w:r w:rsidR="003B112A" w:rsidRPr="00924AE8">
        <w:rPr>
          <w:rFonts w:ascii="Arial" w:hAnsi="Arial" w:cs="Arial"/>
        </w:rPr>
        <w:t>d</w:t>
      </w:r>
      <w:r w:rsidR="00F27D86" w:rsidRPr="00924AE8">
        <w:rPr>
          <w:rFonts w:ascii="Arial" w:hAnsi="Arial" w:cs="Arial"/>
        </w:rPr>
        <w:t>as</w:t>
      </w:r>
      <w:r w:rsidR="003B112A" w:rsidRPr="00924AE8">
        <w:rPr>
          <w:rFonts w:ascii="Arial" w:hAnsi="Arial" w:cs="Arial"/>
        </w:rPr>
        <w:t xml:space="preserve"> rede</w:t>
      </w:r>
      <w:r w:rsidR="00F27D86" w:rsidRPr="00924AE8">
        <w:rPr>
          <w:rFonts w:ascii="Arial" w:hAnsi="Arial" w:cs="Arial"/>
        </w:rPr>
        <w:t>s</w:t>
      </w:r>
      <w:r w:rsidR="003B112A" w:rsidRPr="00924AE8">
        <w:rPr>
          <w:rFonts w:ascii="Arial" w:hAnsi="Arial" w:cs="Arial"/>
        </w:rPr>
        <w:t xml:space="preserve"> de distribuição de á</w:t>
      </w:r>
      <w:r w:rsidRPr="00924AE8">
        <w:rPr>
          <w:rFonts w:ascii="Arial" w:hAnsi="Arial" w:cs="Arial"/>
        </w:rPr>
        <w:t>gua.</w:t>
      </w:r>
    </w:p>
    <w:p w:rsidR="0078189C" w:rsidRPr="00924AE8" w:rsidRDefault="0078189C" w:rsidP="00924AE8">
      <w:pPr>
        <w:ind w:firstLine="567"/>
        <w:jc w:val="both"/>
        <w:rPr>
          <w:rFonts w:ascii="Arial" w:hAnsi="Arial" w:cs="Arial"/>
        </w:rPr>
      </w:pPr>
    </w:p>
    <w:p w:rsidR="0078189C" w:rsidRPr="00924AE8" w:rsidRDefault="0078189C" w:rsidP="00924AE8">
      <w:pPr>
        <w:ind w:firstLine="567"/>
        <w:jc w:val="both"/>
        <w:rPr>
          <w:rFonts w:ascii="Arial" w:hAnsi="Arial" w:cs="Arial"/>
        </w:rPr>
      </w:pPr>
      <w:r w:rsidRPr="00924AE8">
        <w:rPr>
          <w:rFonts w:ascii="Arial" w:hAnsi="Arial" w:cs="Arial"/>
        </w:rPr>
        <w:t>Com a adoção de ferramentas adequadas queremos que a</w:t>
      </w:r>
      <w:r w:rsidR="003B112A" w:rsidRPr="00924AE8">
        <w:rPr>
          <w:rFonts w:ascii="Arial" w:hAnsi="Arial" w:cs="Arial"/>
        </w:rPr>
        <w:t xml:space="preserve"> pressão </w:t>
      </w:r>
      <w:r w:rsidRPr="00924AE8">
        <w:rPr>
          <w:rFonts w:ascii="Arial" w:hAnsi="Arial" w:cs="Arial"/>
        </w:rPr>
        <w:t xml:space="preserve">seja suficiente para atender a pressão de alimentação mínima para consumidores, </w:t>
      </w:r>
      <w:r w:rsidR="003B112A" w:rsidRPr="00924AE8">
        <w:rPr>
          <w:rFonts w:ascii="Arial" w:hAnsi="Arial" w:cs="Arial"/>
        </w:rPr>
        <w:t>no entanto</w:t>
      </w:r>
      <w:r w:rsidRPr="00924AE8">
        <w:rPr>
          <w:rFonts w:ascii="Arial" w:hAnsi="Arial" w:cs="Arial"/>
        </w:rPr>
        <w:t>,</w:t>
      </w:r>
      <w:r w:rsidR="00916CD5" w:rsidRPr="00924AE8">
        <w:rPr>
          <w:rFonts w:ascii="Arial" w:hAnsi="Arial" w:cs="Arial"/>
        </w:rPr>
        <w:t xml:space="preserve"> </w:t>
      </w:r>
      <w:r w:rsidRPr="00924AE8">
        <w:rPr>
          <w:rFonts w:ascii="Arial" w:hAnsi="Arial" w:cs="Arial"/>
          <w:bCs/>
        </w:rPr>
        <w:t>tem que evitar qualquer excesso que implique em rompimentos</w:t>
      </w:r>
      <w:r w:rsidR="003B112A" w:rsidRPr="00924AE8">
        <w:rPr>
          <w:rFonts w:ascii="Arial" w:hAnsi="Arial" w:cs="Arial"/>
          <w:bCs/>
        </w:rPr>
        <w:t>,</w:t>
      </w:r>
      <w:r w:rsidRPr="00924AE8">
        <w:rPr>
          <w:rFonts w:ascii="Arial" w:hAnsi="Arial" w:cs="Arial"/>
          <w:bCs/>
        </w:rPr>
        <w:t xml:space="preserve"> com </w:t>
      </w:r>
      <w:r w:rsidR="003B112A" w:rsidRPr="00924AE8">
        <w:rPr>
          <w:rFonts w:ascii="Arial" w:hAnsi="Arial" w:cs="Arial"/>
          <w:bCs/>
        </w:rPr>
        <w:t>desperdícios</w:t>
      </w:r>
      <w:r w:rsidRPr="00924AE8">
        <w:rPr>
          <w:rFonts w:ascii="Arial" w:hAnsi="Arial" w:cs="Arial"/>
          <w:bCs/>
        </w:rPr>
        <w:t xml:space="preserve"> que agrav</w:t>
      </w:r>
      <w:r w:rsidR="003B112A" w:rsidRPr="00924AE8">
        <w:rPr>
          <w:rFonts w:ascii="Arial" w:hAnsi="Arial" w:cs="Arial"/>
          <w:bCs/>
        </w:rPr>
        <w:t>em a imagem da empresa e impliquem</w:t>
      </w:r>
      <w:r w:rsidRPr="00924AE8">
        <w:rPr>
          <w:rFonts w:ascii="Arial" w:hAnsi="Arial" w:cs="Arial"/>
          <w:bCs/>
        </w:rPr>
        <w:t xml:space="preserve"> em mais perdas.</w:t>
      </w:r>
    </w:p>
    <w:p w:rsidR="0078189C" w:rsidRPr="00924AE8" w:rsidRDefault="0078189C" w:rsidP="00924AE8">
      <w:pPr>
        <w:ind w:left="360"/>
        <w:jc w:val="both"/>
        <w:rPr>
          <w:rFonts w:ascii="Arial" w:hAnsi="Arial" w:cs="Arial"/>
        </w:rPr>
      </w:pPr>
    </w:p>
    <w:p w:rsidR="00B53089" w:rsidRDefault="00B53089" w:rsidP="00B53089">
      <w:pPr>
        <w:pStyle w:val="Corpodetexto"/>
        <w:jc w:val="both"/>
        <w:rPr>
          <w:rFonts w:ascii="Arial" w:hAnsi="Arial" w:cs="Arial"/>
          <w:b/>
          <w:bCs/>
          <w:sz w:val="20"/>
        </w:rPr>
      </w:pPr>
    </w:p>
    <w:p w:rsidR="003B112A" w:rsidRPr="00924AE8" w:rsidRDefault="00B53089" w:rsidP="00B53089">
      <w:pPr>
        <w:pStyle w:val="Corpodetex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4. </w:t>
      </w:r>
      <w:r w:rsidR="0078189C" w:rsidRPr="00924AE8">
        <w:rPr>
          <w:rFonts w:ascii="Arial" w:hAnsi="Arial" w:cs="Arial"/>
          <w:b/>
          <w:bCs/>
          <w:sz w:val="20"/>
        </w:rPr>
        <w:t>JUSTIFICATIVA</w:t>
      </w:r>
    </w:p>
    <w:p w:rsidR="003B112A" w:rsidRPr="00924AE8" w:rsidRDefault="003B112A" w:rsidP="00924AE8">
      <w:pPr>
        <w:pStyle w:val="Corpodetexto"/>
        <w:jc w:val="both"/>
        <w:rPr>
          <w:rFonts w:ascii="Arial" w:hAnsi="Arial" w:cs="Arial"/>
          <w:b/>
          <w:bCs/>
          <w:sz w:val="20"/>
        </w:rPr>
      </w:pPr>
    </w:p>
    <w:p w:rsidR="00555F54" w:rsidRPr="00924AE8" w:rsidRDefault="00555F54" w:rsidP="00924AE8">
      <w:pPr>
        <w:widowControl w:val="0"/>
        <w:tabs>
          <w:tab w:val="left" w:pos="8505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24AE8">
        <w:rPr>
          <w:rFonts w:ascii="Arial" w:hAnsi="Arial" w:cs="Arial"/>
        </w:rPr>
        <w:t xml:space="preserve">Os objetos serão necessários para </w:t>
      </w:r>
      <w:r w:rsidR="008B529B" w:rsidRPr="00924AE8">
        <w:rPr>
          <w:rFonts w:ascii="Arial" w:hAnsi="Arial" w:cs="Arial"/>
        </w:rPr>
        <w:t>reduzir</w:t>
      </w:r>
      <w:r w:rsidR="003B161C" w:rsidRPr="00924AE8">
        <w:rPr>
          <w:rFonts w:ascii="Arial" w:hAnsi="Arial" w:cs="Arial"/>
        </w:rPr>
        <w:t xml:space="preserve"> a pressão das redes de abastecimento de água</w:t>
      </w:r>
      <w:r w:rsidRPr="00924AE8">
        <w:rPr>
          <w:rFonts w:ascii="Arial" w:hAnsi="Arial" w:cs="Arial"/>
        </w:rPr>
        <w:t>,</w:t>
      </w:r>
      <w:r w:rsidR="00504AFB" w:rsidRPr="00924AE8">
        <w:rPr>
          <w:rFonts w:ascii="Arial" w:hAnsi="Arial" w:cs="Arial"/>
        </w:rPr>
        <w:t xml:space="preserve"> para que possamos manter as pressões em uma faixa operacional ideal, com o intuito de </w:t>
      </w:r>
      <w:r w:rsidR="008B529B" w:rsidRPr="00924AE8">
        <w:rPr>
          <w:rFonts w:ascii="Arial" w:hAnsi="Arial" w:cs="Arial"/>
        </w:rPr>
        <w:t>diminuir</w:t>
      </w:r>
      <w:r w:rsidRPr="00924AE8">
        <w:rPr>
          <w:rFonts w:ascii="Arial" w:hAnsi="Arial" w:cs="Arial"/>
        </w:rPr>
        <w:t xml:space="preserve"> a frequência de arrebentamentos de tubulações e consequentes danos que têm </w:t>
      </w:r>
      <w:r w:rsidR="00BF7249" w:rsidRPr="00924AE8">
        <w:rPr>
          <w:rFonts w:ascii="Arial" w:hAnsi="Arial" w:cs="Arial"/>
        </w:rPr>
        <w:t>reparos onerosos</w:t>
      </w:r>
      <w:r w:rsidRPr="00924AE8">
        <w:rPr>
          <w:rFonts w:ascii="Arial" w:hAnsi="Arial" w:cs="Arial"/>
        </w:rPr>
        <w:t xml:space="preserve">, </w:t>
      </w:r>
      <w:r w:rsidR="002C37B7" w:rsidRPr="00924AE8">
        <w:rPr>
          <w:rFonts w:ascii="Arial" w:hAnsi="Arial" w:cs="Arial"/>
        </w:rPr>
        <w:t>minimizando também as interrupções de</w:t>
      </w:r>
      <w:r w:rsidRPr="00924AE8">
        <w:rPr>
          <w:rFonts w:ascii="Arial" w:hAnsi="Arial" w:cs="Arial"/>
        </w:rPr>
        <w:t xml:space="preserve"> fornecimento e os perigos causados ao público usuário de ruas e estradas. Prover um serviço com pressões mais estabilizadas ao consumidor, diminuindo a ocorrência de danos às instalações internas dos usuários até a caixa d'água (tubulações, registros e boias). Reduzir os consumos relacionados com a alta pressão da rede, como por exemplo, a rega de jardins. Otimizar a operação do sistema, de forma a subsidiar manobras para que se evite falta de água em pontos críticos (baixa cota piezométrica). Subsidiar o dimensionamento de subsetores hidraulicamente confinados.  Subsidiar o projeto de novos sistemas de repressurização para atendimento de pontos </w:t>
      </w:r>
      <w:r w:rsidR="002C37B7" w:rsidRPr="00924AE8">
        <w:rPr>
          <w:rFonts w:ascii="Arial" w:hAnsi="Arial" w:cs="Arial"/>
        </w:rPr>
        <w:t>críticos,</w:t>
      </w:r>
      <w:r w:rsidRPr="00924AE8">
        <w:rPr>
          <w:rFonts w:ascii="Arial" w:hAnsi="Arial" w:cs="Arial"/>
        </w:rPr>
        <w:t xml:space="preserve"> sem que se pressurize as áreas de altas cotas piezométricas. </w:t>
      </w:r>
    </w:p>
    <w:p w:rsidR="00555F54" w:rsidRPr="00924AE8" w:rsidRDefault="00555F54" w:rsidP="00924AE8">
      <w:pPr>
        <w:pStyle w:val="Corpodetexto"/>
        <w:jc w:val="both"/>
        <w:rPr>
          <w:rFonts w:ascii="Arial" w:hAnsi="Arial" w:cs="Arial"/>
          <w:sz w:val="20"/>
        </w:rPr>
      </w:pPr>
    </w:p>
    <w:p w:rsidR="0078189C" w:rsidRPr="00924AE8" w:rsidRDefault="003B112A" w:rsidP="00924AE8">
      <w:pPr>
        <w:pStyle w:val="Corpodetexto"/>
        <w:ind w:firstLine="567"/>
        <w:jc w:val="both"/>
        <w:rPr>
          <w:rFonts w:ascii="Arial" w:hAnsi="Arial" w:cs="Arial"/>
          <w:sz w:val="20"/>
        </w:rPr>
      </w:pPr>
      <w:r w:rsidRPr="00924AE8">
        <w:rPr>
          <w:rFonts w:ascii="Arial" w:hAnsi="Arial" w:cs="Arial"/>
          <w:sz w:val="20"/>
        </w:rPr>
        <w:t>A implantação do</w:t>
      </w:r>
      <w:r w:rsidR="00707EC3" w:rsidRPr="00924AE8">
        <w:rPr>
          <w:rFonts w:ascii="Arial" w:hAnsi="Arial" w:cs="Arial"/>
          <w:sz w:val="20"/>
        </w:rPr>
        <w:t>s</w:t>
      </w:r>
      <w:r w:rsidRPr="00924AE8">
        <w:rPr>
          <w:rFonts w:ascii="Arial" w:hAnsi="Arial" w:cs="Arial"/>
          <w:sz w:val="20"/>
        </w:rPr>
        <w:t xml:space="preserve"> </w:t>
      </w:r>
      <w:r w:rsidR="00707EC3" w:rsidRPr="00924AE8">
        <w:rPr>
          <w:rFonts w:ascii="Arial" w:hAnsi="Arial" w:cs="Arial"/>
          <w:sz w:val="20"/>
        </w:rPr>
        <w:t>equipamentos de</w:t>
      </w:r>
      <w:r w:rsidRPr="00924AE8">
        <w:rPr>
          <w:rFonts w:ascii="Arial" w:hAnsi="Arial" w:cs="Arial"/>
          <w:sz w:val="20"/>
        </w:rPr>
        <w:t xml:space="preserve"> </w:t>
      </w:r>
      <w:r w:rsidR="00420022" w:rsidRPr="00924AE8">
        <w:rPr>
          <w:rFonts w:ascii="Arial" w:hAnsi="Arial" w:cs="Arial"/>
          <w:sz w:val="20"/>
        </w:rPr>
        <w:t>redução</w:t>
      </w:r>
      <w:r w:rsidRPr="00924AE8">
        <w:rPr>
          <w:rFonts w:ascii="Arial" w:hAnsi="Arial" w:cs="Arial"/>
          <w:sz w:val="20"/>
        </w:rPr>
        <w:t xml:space="preserve"> de press</w:t>
      </w:r>
      <w:r w:rsidR="00420022" w:rsidRPr="00924AE8">
        <w:rPr>
          <w:rFonts w:ascii="Arial" w:hAnsi="Arial" w:cs="Arial"/>
          <w:sz w:val="20"/>
        </w:rPr>
        <w:t>ão</w:t>
      </w:r>
      <w:r w:rsidR="00707EC3" w:rsidRPr="00924AE8">
        <w:rPr>
          <w:rFonts w:ascii="Arial" w:hAnsi="Arial" w:cs="Arial"/>
          <w:sz w:val="20"/>
        </w:rPr>
        <w:t xml:space="preserve"> no</w:t>
      </w:r>
      <w:r w:rsidR="00A96C78" w:rsidRPr="00924AE8">
        <w:rPr>
          <w:rFonts w:ascii="Arial" w:hAnsi="Arial" w:cs="Arial"/>
          <w:sz w:val="20"/>
        </w:rPr>
        <w:t xml:space="preserve"> sistema</w:t>
      </w:r>
      <w:r w:rsidRPr="00924AE8">
        <w:rPr>
          <w:rFonts w:ascii="Arial" w:hAnsi="Arial" w:cs="Arial"/>
          <w:sz w:val="20"/>
        </w:rPr>
        <w:t xml:space="preserve"> de abastecimento público de água do município de </w:t>
      </w:r>
      <w:r w:rsidR="00CE467C" w:rsidRPr="00924AE8">
        <w:rPr>
          <w:rFonts w:ascii="Arial" w:hAnsi="Arial" w:cs="Arial"/>
          <w:sz w:val="20"/>
        </w:rPr>
        <w:t>Leme</w:t>
      </w:r>
      <w:r w:rsidRPr="00924AE8">
        <w:rPr>
          <w:rFonts w:ascii="Arial" w:hAnsi="Arial" w:cs="Arial"/>
          <w:sz w:val="20"/>
        </w:rPr>
        <w:t xml:space="preserve">, </w:t>
      </w:r>
      <w:r w:rsidR="0078189C" w:rsidRPr="00924AE8">
        <w:rPr>
          <w:rFonts w:ascii="Arial" w:hAnsi="Arial" w:cs="Arial"/>
          <w:sz w:val="20"/>
        </w:rPr>
        <w:t xml:space="preserve">se justifica por </w:t>
      </w:r>
      <w:r w:rsidR="00916CD5" w:rsidRPr="00924AE8">
        <w:rPr>
          <w:rFonts w:ascii="Arial" w:hAnsi="Arial" w:cs="Arial"/>
          <w:sz w:val="20"/>
        </w:rPr>
        <w:t>várias</w:t>
      </w:r>
      <w:r w:rsidR="0078189C" w:rsidRPr="00924AE8">
        <w:rPr>
          <w:rFonts w:ascii="Arial" w:hAnsi="Arial" w:cs="Arial"/>
          <w:sz w:val="20"/>
        </w:rPr>
        <w:t xml:space="preserve"> razões:</w:t>
      </w:r>
    </w:p>
    <w:p w:rsidR="0078189C" w:rsidRPr="00924AE8" w:rsidRDefault="0078189C" w:rsidP="00924AE8">
      <w:pPr>
        <w:pStyle w:val="Corpodetexto"/>
        <w:jc w:val="both"/>
        <w:rPr>
          <w:rFonts w:ascii="Arial" w:hAnsi="Arial" w:cs="Arial"/>
          <w:sz w:val="20"/>
        </w:rPr>
      </w:pPr>
    </w:p>
    <w:p w:rsidR="0078189C" w:rsidRPr="00924AE8" w:rsidRDefault="0078189C" w:rsidP="00924AE8">
      <w:pPr>
        <w:pStyle w:val="Corpodetexto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924AE8">
        <w:rPr>
          <w:rFonts w:ascii="Arial" w:hAnsi="Arial" w:cs="Arial"/>
          <w:sz w:val="20"/>
        </w:rPr>
        <w:t>Controle de press</w:t>
      </w:r>
      <w:r w:rsidR="00420022" w:rsidRPr="00924AE8">
        <w:rPr>
          <w:rFonts w:ascii="Arial" w:hAnsi="Arial" w:cs="Arial"/>
          <w:sz w:val="20"/>
        </w:rPr>
        <w:t>ão 24 horas/dia nos</w:t>
      </w:r>
      <w:r w:rsidR="003B112A" w:rsidRPr="00924AE8">
        <w:rPr>
          <w:rFonts w:ascii="Arial" w:hAnsi="Arial" w:cs="Arial"/>
          <w:sz w:val="20"/>
        </w:rPr>
        <w:t xml:space="preserve"> </w:t>
      </w:r>
      <w:r w:rsidR="00707EC3" w:rsidRPr="00924AE8">
        <w:rPr>
          <w:rFonts w:ascii="Arial" w:hAnsi="Arial" w:cs="Arial"/>
          <w:sz w:val="20"/>
        </w:rPr>
        <w:t xml:space="preserve">Distritos de Medição e Controle (DMC) </w:t>
      </w:r>
      <w:r w:rsidRPr="00924AE8">
        <w:rPr>
          <w:rFonts w:ascii="Arial" w:hAnsi="Arial" w:cs="Arial"/>
          <w:sz w:val="20"/>
        </w:rPr>
        <w:t>do município;</w:t>
      </w:r>
    </w:p>
    <w:p w:rsidR="00420022" w:rsidRPr="00924AE8" w:rsidRDefault="00420022" w:rsidP="00924AE8">
      <w:pPr>
        <w:pStyle w:val="Corpodetexto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924AE8">
        <w:rPr>
          <w:rFonts w:ascii="Arial" w:hAnsi="Arial" w:cs="Arial"/>
          <w:sz w:val="20"/>
        </w:rPr>
        <w:t>Redução do volume de água desperdiçado por vazamentos na madrugada, devido à utilização de piloto redutor diurno e noturno;</w:t>
      </w:r>
    </w:p>
    <w:p w:rsidR="0078189C" w:rsidRPr="00924AE8" w:rsidRDefault="0078189C" w:rsidP="00924AE8">
      <w:pPr>
        <w:pStyle w:val="Corpodetexto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924AE8">
        <w:rPr>
          <w:rFonts w:ascii="Arial" w:hAnsi="Arial" w:cs="Arial"/>
          <w:sz w:val="20"/>
        </w:rPr>
        <w:t>Controle de perdas de todo o Sistema de Abastecimento de Água do município;</w:t>
      </w:r>
    </w:p>
    <w:p w:rsidR="0078189C" w:rsidRPr="00924AE8" w:rsidRDefault="0078189C" w:rsidP="00924AE8">
      <w:pPr>
        <w:pStyle w:val="Corpodetexto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924AE8">
        <w:rPr>
          <w:rFonts w:ascii="Arial" w:hAnsi="Arial" w:cs="Arial"/>
          <w:sz w:val="20"/>
        </w:rPr>
        <w:t>Prolongamento da vida útil das redes de distribuição com redução das pressões</w:t>
      </w:r>
      <w:r w:rsidR="00420022" w:rsidRPr="00924AE8">
        <w:rPr>
          <w:rFonts w:ascii="Arial" w:hAnsi="Arial" w:cs="Arial"/>
          <w:sz w:val="20"/>
        </w:rPr>
        <w:t>;</w:t>
      </w:r>
    </w:p>
    <w:p w:rsidR="0078189C" w:rsidRPr="00924AE8" w:rsidRDefault="001C7F37" w:rsidP="00924AE8">
      <w:pPr>
        <w:pStyle w:val="Corpodetexto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924AE8">
        <w:rPr>
          <w:rFonts w:ascii="Arial" w:hAnsi="Arial" w:cs="Arial"/>
          <w:sz w:val="20"/>
        </w:rPr>
        <w:t>Redução do nú</w:t>
      </w:r>
      <w:r w:rsidR="0078189C" w:rsidRPr="00924AE8">
        <w:rPr>
          <w:rFonts w:ascii="Arial" w:hAnsi="Arial" w:cs="Arial"/>
          <w:sz w:val="20"/>
        </w:rPr>
        <w:t xml:space="preserve">mero de </w:t>
      </w:r>
      <w:r w:rsidR="00593D89" w:rsidRPr="00924AE8">
        <w:rPr>
          <w:rFonts w:ascii="Arial" w:hAnsi="Arial" w:cs="Arial"/>
          <w:sz w:val="20"/>
        </w:rPr>
        <w:t>rompimentos</w:t>
      </w:r>
      <w:r w:rsidR="0078189C" w:rsidRPr="00924AE8">
        <w:rPr>
          <w:rFonts w:ascii="Arial" w:hAnsi="Arial" w:cs="Arial"/>
          <w:sz w:val="20"/>
        </w:rPr>
        <w:t xml:space="preserve"> </w:t>
      </w:r>
      <w:r w:rsidR="00593D89" w:rsidRPr="00924AE8">
        <w:rPr>
          <w:rFonts w:ascii="Arial" w:hAnsi="Arial" w:cs="Arial"/>
          <w:sz w:val="20"/>
        </w:rPr>
        <w:t>de</w:t>
      </w:r>
      <w:r w:rsidR="0078189C" w:rsidRPr="00924AE8">
        <w:rPr>
          <w:rFonts w:ascii="Arial" w:hAnsi="Arial" w:cs="Arial"/>
          <w:sz w:val="20"/>
        </w:rPr>
        <w:t xml:space="preserve"> redes com redução das perdas por vazamentos</w:t>
      </w:r>
      <w:r w:rsidR="00420022" w:rsidRPr="00924AE8">
        <w:rPr>
          <w:rFonts w:ascii="Arial" w:hAnsi="Arial" w:cs="Arial"/>
          <w:sz w:val="20"/>
        </w:rPr>
        <w:t>;</w:t>
      </w:r>
    </w:p>
    <w:p w:rsidR="00420022" w:rsidRPr="00924AE8" w:rsidRDefault="00420022" w:rsidP="00924AE8">
      <w:pPr>
        <w:pStyle w:val="Corpodetexto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924AE8">
        <w:rPr>
          <w:rFonts w:ascii="Arial" w:hAnsi="Arial" w:cs="Arial"/>
          <w:sz w:val="20"/>
        </w:rPr>
        <w:t>Diminuição do custo operacional relacionado diretamente aos reparos de vazamentos;</w:t>
      </w:r>
    </w:p>
    <w:p w:rsidR="00420022" w:rsidRPr="00924AE8" w:rsidRDefault="00420022" w:rsidP="00924AE8">
      <w:pPr>
        <w:pStyle w:val="Corpodetexto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924AE8">
        <w:rPr>
          <w:rFonts w:ascii="Arial" w:hAnsi="Arial" w:cs="Arial"/>
          <w:sz w:val="20"/>
        </w:rPr>
        <w:t>Estabilidade de press</w:t>
      </w:r>
      <w:r w:rsidR="00B53089">
        <w:rPr>
          <w:rFonts w:ascii="Arial" w:hAnsi="Arial" w:cs="Arial"/>
          <w:sz w:val="20"/>
        </w:rPr>
        <w:t>ão nas redes e ligações de água.</w:t>
      </w:r>
    </w:p>
    <w:p w:rsidR="0078189C" w:rsidRPr="00924AE8" w:rsidRDefault="0078189C" w:rsidP="00924AE8">
      <w:pPr>
        <w:pStyle w:val="Corpodetexto"/>
        <w:jc w:val="both"/>
        <w:rPr>
          <w:rFonts w:ascii="Arial" w:hAnsi="Arial" w:cs="Arial"/>
          <w:sz w:val="20"/>
        </w:rPr>
      </w:pPr>
    </w:p>
    <w:p w:rsidR="00B35DFC" w:rsidRPr="00924AE8" w:rsidRDefault="00593D89" w:rsidP="00924AE8">
      <w:pPr>
        <w:ind w:firstLine="567"/>
        <w:jc w:val="both"/>
        <w:rPr>
          <w:rFonts w:ascii="Arial" w:hAnsi="Arial" w:cs="Arial"/>
        </w:rPr>
      </w:pPr>
      <w:r w:rsidRPr="00924AE8">
        <w:rPr>
          <w:rFonts w:ascii="Arial" w:hAnsi="Arial" w:cs="Arial"/>
        </w:rPr>
        <w:t>A</w:t>
      </w:r>
      <w:r w:rsidR="0078189C" w:rsidRPr="00924AE8">
        <w:rPr>
          <w:rFonts w:ascii="Arial" w:hAnsi="Arial" w:cs="Arial"/>
        </w:rPr>
        <w:t xml:space="preserve"> SAE</w:t>
      </w:r>
      <w:r w:rsidRPr="00924AE8">
        <w:rPr>
          <w:rFonts w:ascii="Arial" w:hAnsi="Arial" w:cs="Arial"/>
        </w:rPr>
        <w:t>CIL</w:t>
      </w:r>
      <w:r w:rsidR="0078189C" w:rsidRPr="00924AE8">
        <w:rPr>
          <w:rFonts w:ascii="Arial" w:hAnsi="Arial" w:cs="Arial"/>
        </w:rPr>
        <w:t xml:space="preserve"> já vem investindo com recurso</w:t>
      </w:r>
      <w:r w:rsidR="001C7F37" w:rsidRPr="00924AE8">
        <w:rPr>
          <w:rFonts w:ascii="Arial" w:hAnsi="Arial" w:cs="Arial"/>
        </w:rPr>
        <w:t>s</w:t>
      </w:r>
      <w:r w:rsidR="0078189C" w:rsidRPr="00924AE8">
        <w:rPr>
          <w:rFonts w:ascii="Arial" w:hAnsi="Arial" w:cs="Arial"/>
        </w:rPr>
        <w:t xml:space="preserve"> próprios em controles de perdas, </w:t>
      </w:r>
      <w:r w:rsidR="001C7F37" w:rsidRPr="00924AE8">
        <w:rPr>
          <w:rFonts w:ascii="Arial" w:hAnsi="Arial" w:cs="Arial"/>
        </w:rPr>
        <w:t>como a substituição e atualização do parque de hidrômetros, substituição de</w:t>
      </w:r>
      <w:r w:rsidR="00916CD5" w:rsidRPr="00924AE8">
        <w:rPr>
          <w:rFonts w:ascii="Arial" w:hAnsi="Arial" w:cs="Arial"/>
        </w:rPr>
        <w:t xml:space="preserve"> redes de abastecimento antigas,</w:t>
      </w:r>
      <w:r w:rsidR="001C7F37" w:rsidRPr="00924AE8">
        <w:rPr>
          <w:rFonts w:ascii="Arial" w:hAnsi="Arial" w:cs="Arial"/>
        </w:rPr>
        <w:t xml:space="preserve"> pesquisas</w:t>
      </w:r>
      <w:r w:rsidR="00BA54CE" w:rsidRPr="00924AE8">
        <w:rPr>
          <w:rFonts w:ascii="Arial" w:hAnsi="Arial" w:cs="Arial"/>
        </w:rPr>
        <w:t xml:space="preserve"> e reparos</w:t>
      </w:r>
      <w:r w:rsidR="001C7F37" w:rsidRPr="00924AE8">
        <w:rPr>
          <w:rFonts w:ascii="Arial" w:hAnsi="Arial" w:cs="Arial"/>
        </w:rPr>
        <w:t xml:space="preserve"> de vazamentos não visíveis</w:t>
      </w:r>
      <w:r w:rsidR="008C201F" w:rsidRPr="00924AE8">
        <w:rPr>
          <w:rFonts w:ascii="Arial" w:hAnsi="Arial" w:cs="Arial"/>
        </w:rPr>
        <w:t xml:space="preserve"> com a utilização de haste de escuta e geofone eletrônico</w:t>
      </w:r>
      <w:r w:rsidR="0022300B" w:rsidRPr="00924AE8">
        <w:rPr>
          <w:rFonts w:ascii="Arial" w:hAnsi="Arial" w:cs="Arial"/>
        </w:rPr>
        <w:t>, instalação</w:t>
      </w:r>
      <w:r w:rsidR="00BA54CE" w:rsidRPr="00924AE8">
        <w:rPr>
          <w:rFonts w:ascii="Arial" w:hAnsi="Arial" w:cs="Arial"/>
        </w:rPr>
        <w:t xml:space="preserve"> e </w:t>
      </w:r>
      <w:r w:rsidR="00AF3159" w:rsidRPr="00924AE8">
        <w:rPr>
          <w:rFonts w:ascii="Arial" w:hAnsi="Arial" w:cs="Arial"/>
        </w:rPr>
        <w:t>manutenção</w:t>
      </w:r>
      <w:r w:rsidR="0022300B" w:rsidRPr="00924AE8">
        <w:rPr>
          <w:rFonts w:ascii="Arial" w:hAnsi="Arial" w:cs="Arial"/>
        </w:rPr>
        <w:t xml:space="preserve"> de VRPs, instalação de macromedidores eletromagnéticos com telemetria</w:t>
      </w:r>
      <w:r w:rsidR="00BA54CE" w:rsidRPr="00924AE8">
        <w:rPr>
          <w:rFonts w:ascii="Arial" w:hAnsi="Arial" w:cs="Arial"/>
        </w:rPr>
        <w:t xml:space="preserve">, </w:t>
      </w:r>
      <w:r w:rsidR="00BD4B6E" w:rsidRPr="00924AE8">
        <w:rPr>
          <w:rFonts w:ascii="Arial" w:hAnsi="Arial" w:cs="Arial"/>
        </w:rPr>
        <w:t>instalação de dataloggers de monitoramento</w:t>
      </w:r>
      <w:r w:rsidR="00BA54CE" w:rsidRPr="00924AE8">
        <w:rPr>
          <w:rFonts w:ascii="Arial" w:hAnsi="Arial" w:cs="Arial"/>
        </w:rPr>
        <w:t xml:space="preserve"> de</w:t>
      </w:r>
      <w:r w:rsidR="00BD4B6E" w:rsidRPr="00924AE8">
        <w:rPr>
          <w:rFonts w:ascii="Arial" w:hAnsi="Arial" w:cs="Arial"/>
        </w:rPr>
        <w:t xml:space="preserve"> pressão</w:t>
      </w:r>
      <w:r w:rsidR="00BA54CE" w:rsidRPr="00924AE8">
        <w:rPr>
          <w:rFonts w:ascii="Arial" w:hAnsi="Arial" w:cs="Arial"/>
        </w:rPr>
        <w:t xml:space="preserve"> nas VRP´s, instalação de transmissores de nível nos reservatórios para evitar </w:t>
      </w:r>
      <w:r w:rsidR="008C201F" w:rsidRPr="00924AE8">
        <w:rPr>
          <w:rFonts w:ascii="Arial" w:hAnsi="Arial" w:cs="Arial"/>
        </w:rPr>
        <w:t>extravasamentos e falta d´água, implantação de telecomando do bombeamento dos reservatórios de água e da elevatória de esgotos.</w:t>
      </w:r>
    </w:p>
    <w:p w:rsidR="00D05FFE" w:rsidRPr="00924AE8" w:rsidRDefault="00D05FFE" w:rsidP="00924AE8">
      <w:pPr>
        <w:jc w:val="both"/>
        <w:rPr>
          <w:rFonts w:ascii="Arial" w:hAnsi="Arial" w:cs="Arial"/>
        </w:rPr>
      </w:pPr>
    </w:p>
    <w:p w:rsidR="00B53089" w:rsidRDefault="00B53089" w:rsidP="00B53089">
      <w:pPr>
        <w:pStyle w:val="Estilo"/>
        <w:shd w:val="clear" w:color="auto" w:fill="FFFFFF"/>
        <w:ind w:right="72"/>
        <w:jc w:val="both"/>
        <w:rPr>
          <w:b/>
          <w:color w:val="030304"/>
          <w:sz w:val="20"/>
          <w:szCs w:val="20"/>
          <w:shd w:val="clear" w:color="auto" w:fill="FFFFFF"/>
        </w:rPr>
      </w:pPr>
    </w:p>
    <w:p w:rsidR="0078189C" w:rsidRPr="00924AE8" w:rsidRDefault="00B53089" w:rsidP="00B53089">
      <w:pPr>
        <w:pStyle w:val="Estilo"/>
        <w:shd w:val="clear" w:color="auto" w:fill="FFFFFF"/>
        <w:ind w:right="72"/>
        <w:jc w:val="both"/>
        <w:rPr>
          <w:b/>
          <w:color w:val="030304"/>
          <w:sz w:val="20"/>
          <w:szCs w:val="20"/>
          <w:shd w:val="clear" w:color="auto" w:fill="FFFFFF"/>
        </w:rPr>
      </w:pPr>
      <w:r>
        <w:rPr>
          <w:b/>
          <w:color w:val="030304"/>
          <w:sz w:val="20"/>
          <w:szCs w:val="20"/>
          <w:shd w:val="clear" w:color="auto" w:fill="FFFFFF"/>
        </w:rPr>
        <w:lastRenderedPageBreak/>
        <w:t xml:space="preserve">5. </w:t>
      </w:r>
      <w:r w:rsidR="0078189C" w:rsidRPr="00924AE8">
        <w:rPr>
          <w:b/>
          <w:color w:val="030304"/>
          <w:sz w:val="20"/>
          <w:szCs w:val="20"/>
          <w:shd w:val="clear" w:color="auto" w:fill="FFFFFF"/>
        </w:rPr>
        <w:t xml:space="preserve">ATIVIDADES </w:t>
      </w:r>
    </w:p>
    <w:p w:rsidR="0078189C" w:rsidRPr="00924AE8" w:rsidRDefault="0078189C" w:rsidP="00924AE8">
      <w:pPr>
        <w:pStyle w:val="Estilo"/>
        <w:shd w:val="clear" w:color="auto" w:fill="FFFFFF"/>
        <w:ind w:right="63"/>
        <w:jc w:val="both"/>
        <w:rPr>
          <w:color w:val="030304"/>
          <w:w w:val="105"/>
          <w:sz w:val="20"/>
          <w:szCs w:val="20"/>
          <w:shd w:val="clear" w:color="auto" w:fill="FFFFFF"/>
        </w:rPr>
      </w:pPr>
    </w:p>
    <w:p w:rsidR="0078189C" w:rsidRPr="00924AE8" w:rsidRDefault="0078189C" w:rsidP="00924AE8">
      <w:pPr>
        <w:pStyle w:val="Estilo"/>
        <w:shd w:val="clear" w:color="auto" w:fill="FFFFFF"/>
        <w:ind w:right="62" w:firstLine="567"/>
        <w:jc w:val="both"/>
        <w:rPr>
          <w:color w:val="030304"/>
          <w:w w:val="105"/>
          <w:sz w:val="20"/>
          <w:szCs w:val="20"/>
          <w:shd w:val="clear" w:color="auto" w:fill="FFFFFF"/>
        </w:rPr>
      </w:pPr>
      <w:r w:rsidRPr="00924AE8">
        <w:rPr>
          <w:color w:val="030304"/>
          <w:w w:val="105"/>
          <w:sz w:val="20"/>
          <w:szCs w:val="20"/>
          <w:shd w:val="clear" w:color="auto" w:fill="FFFFFF"/>
        </w:rPr>
        <w:t>Serão implantad</w:t>
      </w:r>
      <w:r w:rsidR="008C201F" w:rsidRPr="00924AE8">
        <w:rPr>
          <w:color w:val="030304"/>
          <w:w w:val="105"/>
          <w:sz w:val="20"/>
          <w:szCs w:val="20"/>
          <w:shd w:val="clear" w:color="auto" w:fill="FFFFFF"/>
        </w:rPr>
        <w:t>a</w:t>
      </w:r>
      <w:r w:rsidRPr="00924AE8">
        <w:rPr>
          <w:color w:val="030304"/>
          <w:w w:val="105"/>
          <w:sz w:val="20"/>
          <w:szCs w:val="20"/>
          <w:shd w:val="clear" w:color="auto" w:fill="FFFFFF"/>
        </w:rPr>
        <w:t xml:space="preserve">s </w:t>
      </w:r>
      <w:r w:rsidR="008C201F" w:rsidRPr="00924AE8">
        <w:rPr>
          <w:color w:val="030304"/>
          <w:w w:val="105"/>
          <w:sz w:val="20"/>
          <w:szCs w:val="20"/>
          <w:shd w:val="clear" w:color="auto" w:fill="FFFFFF"/>
        </w:rPr>
        <w:t>válvulas redutoras de pressão</w:t>
      </w:r>
      <w:r w:rsidR="00D43223" w:rsidRPr="00924AE8">
        <w:rPr>
          <w:color w:val="030304"/>
          <w:w w:val="105"/>
          <w:sz w:val="20"/>
          <w:szCs w:val="20"/>
          <w:shd w:val="clear" w:color="auto" w:fill="FFFFFF"/>
        </w:rPr>
        <w:t xml:space="preserve"> nos</w:t>
      </w:r>
      <w:r w:rsidRPr="00924AE8">
        <w:rPr>
          <w:color w:val="030304"/>
          <w:w w:val="105"/>
          <w:sz w:val="20"/>
          <w:szCs w:val="20"/>
          <w:shd w:val="clear" w:color="auto" w:fill="FFFFFF"/>
        </w:rPr>
        <w:t xml:space="preserve"> </w:t>
      </w:r>
      <w:r w:rsidR="00A00455" w:rsidRPr="00924AE8">
        <w:rPr>
          <w:color w:val="030304"/>
          <w:w w:val="105"/>
          <w:sz w:val="20"/>
          <w:szCs w:val="20"/>
          <w:shd w:val="clear" w:color="auto" w:fill="FFFFFF"/>
        </w:rPr>
        <w:t>DMC´s denominados:</w:t>
      </w:r>
      <w:r w:rsidR="00D43223" w:rsidRPr="00924AE8">
        <w:rPr>
          <w:color w:val="030304"/>
          <w:w w:val="105"/>
          <w:sz w:val="20"/>
          <w:szCs w:val="20"/>
          <w:shd w:val="clear" w:color="auto" w:fill="FFFFFF"/>
        </w:rPr>
        <w:t xml:space="preserve"> Alto das Palmeiras, Blumer, Itamaraty 3 </w:t>
      </w:r>
      <w:r w:rsidR="00B53089">
        <w:rPr>
          <w:color w:val="030304"/>
          <w:w w:val="105"/>
          <w:sz w:val="20"/>
          <w:szCs w:val="20"/>
          <w:shd w:val="clear" w:color="auto" w:fill="FFFFFF"/>
        </w:rPr>
        <w:t>P</w:t>
      </w:r>
      <w:r w:rsidR="00D43223" w:rsidRPr="00924AE8">
        <w:rPr>
          <w:color w:val="030304"/>
          <w:w w:val="105"/>
          <w:sz w:val="20"/>
          <w:szCs w:val="20"/>
          <w:shd w:val="clear" w:color="auto" w:fill="FFFFFF"/>
        </w:rPr>
        <w:t>ontes, Jardim do Sol, São Manoel, Sumaré</w:t>
      </w:r>
      <w:r w:rsidR="00B53089">
        <w:rPr>
          <w:color w:val="030304"/>
          <w:w w:val="105"/>
          <w:sz w:val="20"/>
          <w:szCs w:val="20"/>
          <w:shd w:val="clear" w:color="auto" w:fill="FFFFFF"/>
        </w:rPr>
        <w:t xml:space="preserve"> </w:t>
      </w:r>
      <w:r w:rsidR="00D43223" w:rsidRPr="00924AE8">
        <w:rPr>
          <w:color w:val="030304"/>
          <w:w w:val="105"/>
          <w:sz w:val="20"/>
          <w:szCs w:val="20"/>
          <w:shd w:val="clear" w:color="auto" w:fill="FFFFFF"/>
        </w:rPr>
        <w:t xml:space="preserve">(02), Altos da Santa Rita, Empyreo, Graminha, Santa Carolina, Santana, São Joaquim, Amália, Eloisa, Flórida, Angélica, Itamaraty </w:t>
      </w:r>
      <w:r w:rsidR="00B53089">
        <w:rPr>
          <w:color w:val="030304"/>
          <w:w w:val="105"/>
          <w:sz w:val="20"/>
          <w:szCs w:val="20"/>
          <w:shd w:val="clear" w:color="auto" w:fill="FFFFFF"/>
        </w:rPr>
        <w:t>P</w:t>
      </w:r>
      <w:r w:rsidR="00D43223" w:rsidRPr="00924AE8">
        <w:rPr>
          <w:color w:val="030304"/>
          <w:w w:val="105"/>
          <w:sz w:val="20"/>
          <w:szCs w:val="20"/>
          <w:shd w:val="clear" w:color="auto" w:fill="FFFFFF"/>
        </w:rPr>
        <w:t xml:space="preserve">arte </w:t>
      </w:r>
      <w:r w:rsidR="00B53089">
        <w:rPr>
          <w:color w:val="030304"/>
          <w:w w:val="105"/>
          <w:sz w:val="20"/>
          <w:szCs w:val="20"/>
          <w:shd w:val="clear" w:color="auto" w:fill="FFFFFF"/>
        </w:rPr>
        <w:t>A</w:t>
      </w:r>
      <w:r w:rsidR="00D43223" w:rsidRPr="00924AE8">
        <w:rPr>
          <w:color w:val="030304"/>
          <w:w w:val="105"/>
          <w:sz w:val="20"/>
          <w:szCs w:val="20"/>
          <w:shd w:val="clear" w:color="auto" w:fill="FFFFFF"/>
        </w:rPr>
        <w:t>lta, Polo Industrial, Imperial I, Imperial II, Monte Bello I, Monte Bello II, Casarão e Santa Helena</w:t>
      </w:r>
      <w:r w:rsidR="00A00455" w:rsidRPr="00924AE8">
        <w:rPr>
          <w:color w:val="030304"/>
          <w:w w:val="105"/>
          <w:sz w:val="20"/>
          <w:szCs w:val="20"/>
          <w:shd w:val="clear" w:color="auto" w:fill="FFFFFF"/>
        </w:rPr>
        <w:t xml:space="preserve"> abrangendo </w:t>
      </w:r>
      <w:r w:rsidR="00D43223" w:rsidRPr="00924AE8">
        <w:rPr>
          <w:color w:val="030304"/>
          <w:w w:val="105"/>
          <w:sz w:val="20"/>
          <w:szCs w:val="20"/>
          <w:shd w:val="clear" w:color="auto" w:fill="FFFFFF"/>
        </w:rPr>
        <w:t xml:space="preserve">uma grande </w:t>
      </w:r>
      <w:r w:rsidR="00A00455" w:rsidRPr="00924AE8">
        <w:rPr>
          <w:color w:val="030304"/>
          <w:w w:val="105"/>
          <w:sz w:val="20"/>
          <w:szCs w:val="20"/>
          <w:shd w:val="clear" w:color="auto" w:fill="FFFFFF"/>
        </w:rPr>
        <w:t>área de distribuição de água do munic</w:t>
      </w:r>
      <w:r w:rsidR="00705F2C" w:rsidRPr="00924AE8">
        <w:rPr>
          <w:color w:val="030304"/>
          <w:w w:val="105"/>
          <w:sz w:val="20"/>
          <w:szCs w:val="20"/>
          <w:shd w:val="clear" w:color="auto" w:fill="FFFFFF"/>
        </w:rPr>
        <w:t>ípio, atendendo a</w:t>
      </w:r>
      <w:r w:rsidRPr="00924AE8">
        <w:rPr>
          <w:color w:val="030304"/>
          <w:w w:val="105"/>
          <w:sz w:val="20"/>
          <w:szCs w:val="20"/>
          <w:shd w:val="clear" w:color="auto" w:fill="FFFFFF"/>
        </w:rPr>
        <w:t xml:space="preserve"> uma população de </w:t>
      </w:r>
      <w:r w:rsidR="001C7F37" w:rsidRPr="00924AE8">
        <w:rPr>
          <w:color w:val="030304"/>
          <w:w w:val="105"/>
          <w:sz w:val="20"/>
          <w:szCs w:val="20"/>
          <w:shd w:val="clear" w:color="auto" w:fill="FFFFFF"/>
        </w:rPr>
        <w:t>aproximadamente</w:t>
      </w:r>
      <w:r w:rsidR="00E277B3" w:rsidRPr="00924AE8">
        <w:rPr>
          <w:color w:val="030304"/>
          <w:w w:val="105"/>
          <w:sz w:val="20"/>
          <w:szCs w:val="20"/>
          <w:shd w:val="clear" w:color="auto" w:fill="FFFFFF"/>
        </w:rPr>
        <w:t xml:space="preserve"> </w:t>
      </w:r>
      <w:r w:rsidR="00182504" w:rsidRPr="00924AE8">
        <w:rPr>
          <w:b/>
          <w:color w:val="030304"/>
          <w:w w:val="105"/>
          <w:sz w:val="20"/>
          <w:szCs w:val="20"/>
          <w:shd w:val="clear" w:color="auto" w:fill="FFFFFF"/>
        </w:rPr>
        <w:t>56.672</w:t>
      </w:r>
      <w:r w:rsidR="001C7F37" w:rsidRPr="00924AE8">
        <w:rPr>
          <w:color w:val="030304"/>
          <w:w w:val="105"/>
          <w:sz w:val="20"/>
          <w:szCs w:val="20"/>
          <w:shd w:val="clear" w:color="auto" w:fill="FFFFFF"/>
        </w:rPr>
        <w:t xml:space="preserve"> </w:t>
      </w:r>
      <w:r w:rsidR="00182504" w:rsidRPr="00924AE8">
        <w:rPr>
          <w:color w:val="030304"/>
          <w:w w:val="105"/>
          <w:sz w:val="20"/>
          <w:szCs w:val="20"/>
          <w:shd w:val="clear" w:color="auto" w:fill="FFFFFF"/>
        </w:rPr>
        <w:t>habitantes.</w:t>
      </w:r>
    </w:p>
    <w:p w:rsidR="00EE03C8" w:rsidRPr="00924AE8" w:rsidRDefault="00EE03C8" w:rsidP="00924AE8">
      <w:pPr>
        <w:pStyle w:val="Estilo"/>
        <w:shd w:val="clear" w:color="auto" w:fill="FFFFFF"/>
        <w:ind w:right="62" w:firstLine="567"/>
        <w:jc w:val="both"/>
        <w:rPr>
          <w:color w:val="030304"/>
          <w:w w:val="105"/>
          <w:sz w:val="20"/>
          <w:szCs w:val="20"/>
          <w:shd w:val="clear" w:color="auto" w:fill="FFFFFF"/>
        </w:rPr>
      </w:pPr>
    </w:p>
    <w:p w:rsidR="00B53089" w:rsidRDefault="00B53089" w:rsidP="00B53089">
      <w:pPr>
        <w:pStyle w:val="Corpodetexto"/>
        <w:jc w:val="both"/>
        <w:rPr>
          <w:rFonts w:ascii="Arial" w:hAnsi="Arial" w:cs="Arial"/>
          <w:b/>
          <w:bCs/>
          <w:sz w:val="20"/>
        </w:rPr>
      </w:pPr>
    </w:p>
    <w:p w:rsidR="0078189C" w:rsidRPr="00924AE8" w:rsidRDefault="00B53089" w:rsidP="00B53089">
      <w:pPr>
        <w:pStyle w:val="Corpodetex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6. </w:t>
      </w:r>
      <w:r w:rsidR="00AB2DE9" w:rsidRPr="00924AE8">
        <w:rPr>
          <w:rFonts w:ascii="Arial" w:hAnsi="Arial" w:cs="Arial"/>
          <w:b/>
          <w:bCs/>
          <w:sz w:val="20"/>
        </w:rPr>
        <w:t>INFORMAÇÃO DAS COORDENADAS DO EMPREENDIMENTO</w:t>
      </w:r>
    </w:p>
    <w:p w:rsidR="00AB2DE9" w:rsidRPr="00924AE8" w:rsidRDefault="00AB2DE9" w:rsidP="00924AE8">
      <w:pPr>
        <w:pStyle w:val="Corpodetexto"/>
        <w:jc w:val="both"/>
        <w:rPr>
          <w:rFonts w:ascii="Arial" w:hAnsi="Arial" w:cs="Arial"/>
          <w:b/>
          <w:bCs/>
          <w:sz w:val="20"/>
        </w:rPr>
      </w:pPr>
    </w:p>
    <w:p w:rsidR="005B4153" w:rsidRPr="00924AE8" w:rsidRDefault="00AB2DE9" w:rsidP="00924AE8">
      <w:pPr>
        <w:pStyle w:val="Corpodetexto"/>
        <w:ind w:firstLine="567"/>
        <w:jc w:val="both"/>
        <w:rPr>
          <w:rFonts w:ascii="Arial" w:hAnsi="Arial" w:cs="Arial"/>
          <w:bCs/>
          <w:sz w:val="20"/>
        </w:rPr>
      </w:pPr>
      <w:r w:rsidRPr="00924AE8">
        <w:rPr>
          <w:rFonts w:ascii="Arial" w:hAnsi="Arial" w:cs="Arial"/>
          <w:bCs/>
          <w:sz w:val="20"/>
        </w:rPr>
        <w:t xml:space="preserve">Os Distritos de Medição e Controle estão distribuídos no perímetro </w:t>
      </w:r>
      <w:r w:rsidR="005B4153" w:rsidRPr="00924AE8">
        <w:rPr>
          <w:rFonts w:ascii="Arial" w:hAnsi="Arial" w:cs="Arial"/>
          <w:bCs/>
          <w:sz w:val="20"/>
        </w:rPr>
        <w:t>urbano, portanto foram</w:t>
      </w:r>
      <w:r w:rsidR="00BD7D8E" w:rsidRPr="00924AE8">
        <w:rPr>
          <w:rFonts w:ascii="Arial" w:hAnsi="Arial" w:cs="Arial"/>
          <w:bCs/>
          <w:sz w:val="20"/>
        </w:rPr>
        <w:t xml:space="preserve"> adotadas as coordenadas </w:t>
      </w:r>
      <w:r w:rsidR="005B4153" w:rsidRPr="00924AE8">
        <w:rPr>
          <w:rFonts w:ascii="Arial" w:hAnsi="Arial" w:cs="Arial"/>
          <w:bCs/>
          <w:sz w:val="20"/>
        </w:rPr>
        <w:t>da sede desta Autarquia como referência, sendo:</w:t>
      </w:r>
      <w:r w:rsidR="00B53089">
        <w:rPr>
          <w:rFonts w:ascii="Arial" w:hAnsi="Arial" w:cs="Arial"/>
          <w:bCs/>
          <w:sz w:val="20"/>
        </w:rPr>
        <w:t xml:space="preserve"> </w:t>
      </w:r>
      <w:r w:rsidR="007B0F81" w:rsidRPr="00924AE8">
        <w:rPr>
          <w:rFonts w:ascii="Arial" w:hAnsi="Arial" w:cs="Arial"/>
          <w:bCs/>
          <w:sz w:val="20"/>
        </w:rPr>
        <w:t>Latitude: -22,18883400  -  Longitude: -47,39058300.</w:t>
      </w:r>
    </w:p>
    <w:p w:rsidR="00AB2DE9" w:rsidRPr="00924AE8" w:rsidRDefault="00AB2DE9" w:rsidP="00924AE8">
      <w:pPr>
        <w:pStyle w:val="Corpodetexto"/>
        <w:jc w:val="both"/>
        <w:rPr>
          <w:rFonts w:ascii="Arial" w:hAnsi="Arial" w:cs="Arial"/>
          <w:b/>
          <w:bCs/>
          <w:sz w:val="20"/>
        </w:rPr>
      </w:pPr>
    </w:p>
    <w:p w:rsidR="00B53089" w:rsidRDefault="00B53089" w:rsidP="00B53089">
      <w:pPr>
        <w:pStyle w:val="Corpodetexto"/>
        <w:jc w:val="both"/>
        <w:rPr>
          <w:rFonts w:ascii="Arial" w:hAnsi="Arial" w:cs="Arial"/>
          <w:b/>
          <w:bCs/>
          <w:sz w:val="20"/>
        </w:rPr>
      </w:pPr>
    </w:p>
    <w:p w:rsidR="00AB2DE9" w:rsidRPr="00924AE8" w:rsidRDefault="00B53089" w:rsidP="00B53089">
      <w:pPr>
        <w:pStyle w:val="Corpodetex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7. </w:t>
      </w:r>
      <w:r w:rsidR="00AB2DE9" w:rsidRPr="00924AE8">
        <w:rPr>
          <w:rFonts w:ascii="Arial" w:hAnsi="Arial" w:cs="Arial"/>
          <w:b/>
          <w:bCs/>
          <w:sz w:val="20"/>
        </w:rPr>
        <w:t>METODOLOGIA DE EXECUÇÃO</w:t>
      </w:r>
    </w:p>
    <w:p w:rsidR="00EE03C8" w:rsidRPr="00924AE8" w:rsidRDefault="00EE03C8" w:rsidP="00924AE8">
      <w:pPr>
        <w:pStyle w:val="Corpodetexto"/>
        <w:jc w:val="both"/>
        <w:rPr>
          <w:rFonts w:ascii="Arial" w:hAnsi="Arial" w:cs="Arial"/>
          <w:b/>
          <w:bCs/>
          <w:sz w:val="20"/>
        </w:rPr>
      </w:pPr>
    </w:p>
    <w:p w:rsidR="00EE03C8" w:rsidRPr="00924AE8" w:rsidRDefault="00EE03C8" w:rsidP="00924AE8">
      <w:pPr>
        <w:pStyle w:val="Corpodetexto"/>
        <w:ind w:firstLine="567"/>
        <w:jc w:val="both"/>
        <w:rPr>
          <w:rFonts w:ascii="Arial" w:hAnsi="Arial" w:cs="Arial"/>
          <w:bCs/>
          <w:sz w:val="20"/>
        </w:rPr>
      </w:pPr>
      <w:r w:rsidRPr="00924AE8">
        <w:rPr>
          <w:rFonts w:ascii="Arial" w:hAnsi="Arial" w:cs="Arial"/>
          <w:bCs/>
          <w:sz w:val="20"/>
        </w:rPr>
        <w:t>Serão implantadas as válvulas redutoras de pressão nos DMC´s (Distrito de Medição e Controle) existentes, devidamente delimitados e estanques, na rede principal de cada DMC. Seguidamente cada válvula será regulada o suficiente para se ter uma pressão média operacional de 25 a 35 mca, que será acompanhada por datalogger de pressão com transmissão 3G para garantir o bom funcionamento das VRP´s e a uniformidade de pressão na área de abrangência de cada DMC.</w:t>
      </w:r>
    </w:p>
    <w:p w:rsidR="00EE03C8" w:rsidRPr="00924AE8" w:rsidRDefault="00EE03C8" w:rsidP="00924AE8">
      <w:pPr>
        <w:pStyle w:val="Corpodetexto"/>
        <w:ind w:left="568"/>
        <w:jc w:val="both"/>
        <w:rPr>
          <w:rFonts w:ascii="Arial" w:hAnsi="Arial" w:cs="Arial"/>
          <w:b/>
          <w:bCs/>
          <w:sz w:val="20"/>
        </w:rPr>
      </w:pPr>
    </w:p>
    <w:p w:rsidR="00B53089" w:rsidRDefault="00B53089" w:rsidP="00B53089">
      <w:pPr>
        <w:pStyle w:val="Corpodetexto"/>
        <w:jc w:val="both"/>
        <w:rPr>
          <w:rFonts w:ascii="Arial" w:hAnsi="Arial" w:cs="Arial"/>
          <w:b/>
          <w:bCs/>
          <w:sz w:val="20"/>
        </w:rPr>
      </w:pPr>
    </w:p>
    <w:p w:rsidR="00EE03C8" w:rsidRPr="00924AE8" w:rsidRDefault="00B53089" w:rsidP="00B53089">
      <w:pPr>
        <w:pStyle w:val="Corpodetex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8. </w:t>
      </w:r>
      <w:r w:rsidR="00330B0E" w:rsidRPr="00924AE8">
        <w:rPr>
          <w:rFonts w:ascii="Arial" w:hAnsi="Arial" w:cs="Arial"/>
          <w:b/>
          <w:bCs/>
          <w:sz w:val="20"/>
        </w:rPr>
        <w:t>METAS, AÇÕES E INDICADORES</w:t>
      </w:r>
    </w:p>
    <w:p w:rsidR="00330B0E" w:rsidRPr="00924AE8" w:rsidRDefault="00330B0E" w:rsidP="00924AE8">
      <w:pPr>
        <w:pStyle w:val="Corpodetexto"/>
        <w:ind w:left="928"/>
        <w:jc w:val="both"/>
        <w:rPr>
          <w:rFonts w:ascii="Arial" w:hAnsi="Arial" w:cs="Arial"/>
          <w:b/>
          <w:bCs/>
          <w:sz w:val="20"/>
        </w:rPr>
      </w:pPr>
    </w:p>
    <w:p w:rsidR="00330B0E" w:rsidRPr="00924AE8" w:rsidRDefault="00330B0E" w:rsidP="00924AE8">
      <w:pPr>
        <w:pStyle w:val="Corpodetexto"/>
        <w:ind w:firstLine="567"/>
        <w:jc w:val="both"/>
        <w:rPr>
          <w:rFonts w:ascii="Arial" w:hAnsi="Arial" w:cs="Arial"/>
          <w:bCs/>
          <w:sz w:val="20"/>
        </w:rPr>
      </w:pPr>
      <w:r w:rsidRPr="00924AE8">
        <w:rPr>
          <w:rFonts w:ascii="Arial" w:hAnsi="Arial" w:cs="Arial"/>
          <w:bCs/>
          <w:sz w:val="20"/>
        </w:rPr>
        <w:t>Meta: após a instalação de válvulas redutoras de pressão nos distritos de medição e controle, estima-se uma redução de 15% do índice de perdas do DMC, considerando que quanto menor a pressão da rede de água, menor é o volume desperdiçado nos vazamentos não visíveis.</w:t>
      </w:r>
    </w:p>
    <w:p w:rsidR="00330B0E" w:rsidRPr="00924AE8" w:rsidRDefault="00330B0E" w:rsidP="00924AE8">
      <w:pPr>
        <w:pStyle w:val="Corpodetexto"/>
        <w:ind w:firstLine="567"/>
        <w:jc w:val="both"/>
        <w:rPr>
          <w:rFonts w:ascii="Arial" w:hAnsi="Arial" w:cs="Arial"/>
          <w:bCs/>
          <w:sz w:val="20"/>
        </w:rPr>
      </w:pPr>
    </w:p>
    <w:p w:rsidR="00B53089" w:rsidRDefault="00B53089" w:rsidP="00B53089">
      <w:pPr>
        <w:pStyle w:val="Corpodetexto"/>
        <w:jc w:val="both"/>
        <w:rPr>
          <w:rFonts w:ascii="Arial" w:hAnsi="Arial" w:cs="Arial"/>
          <w:b/>
          <w:bCs/>
          <w:sz w:val="20"/>
        </w:rPr>
      </w:pPr>
    </w:p>
    <w:p w:rsidR="00330B0E" w:rsidRPr="00924AE8" w:rsidRDefault="00B53089" w:rsidP="00B53089">
      <w:pPr>
        <w:pStyle w:val="Corpodetex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9. </w:t>
      </w:r>
      <w:r w:rsidR="00330B0E" w:rsidRPr="00924AE8">
        <w:rPr>
          <w:rFonts w:ascii="Arial" w:hAnsi="Arial" w:cs="Arial"/>
          <w:b/>
          <w:bCs/>
          <w:sz w:val="20"/>
        </w:rPr>
        <w:t>RESULTADOS ESPERADOS</w:t>
      </w:r>
    </w:p>
    <w:p w:rsidR="0078189C" w:rsidRPr="00924AE8" w:rsidRDefault="0078189C" w:rsidP="00924AE8">
      <w:pPr>
        <w:pStyle w:val="Corpodetexto"/>
        <w:jc w:val="both"/>
        <w:rPr>
          <w:rFonts w:ascii="Arial" w:hAnsi="Arial" w:cs="Arial"/>
          <w:b/>
          <w:bCs/>
          <w:sz w:val="20"/>
        </w:rPr>
      </w:pPr>
    </w:p>
    <w:p w:rsidR="0078189C" w:rsidRPr="00924AE8" w:rsidRDefault="00AC2189" w:rsidP="00924AE8">
      <w:pPr>
        <w:pStyle w:val="Corpodetexto"/>
        <w:ind w:firstLine="567"/>
        <w:jc w:val="both"/>
        <w:rPr>
          <w:rFonts w:ascii="Arial" w:hAnsi="Arial" w:cs="Arial"/>
          <w:sz w:val="20"/>
        </w:rPr>
      </w:pPr>
      <w:r w:rsidRPr="00924AE8">
        <w:rPr>
          <w:rFonts w:ascii="Arial" w:hAnsi="Arial" w:cs="Arial"/>
          <w:sz w:val="20"/>
        </w:rPr>
        <w:t>A implementação</w:t>
      </w:r>
      <w:r w:rsidR="0078189C" w:rsidRPr="00924AE8">
        <w:rPr>
          <w:rFonts w:ascii="Arial" w:hAnsi="Arial" w:cs="Arial"/>
          <w:sz w:val="20"/>
        </w:rPr>
        <w:t xml:space="preserve"> destes equipamentos nos </w:t>
      </w:r>
      <w:r w:rsidR="00705F2C" w:rsidRPr="00924AE8">
        <w:rPr>
          <w:rFonts w:ascii="Arial" w:hAnsi="Arial" w:cs="Arial"/>
          <w:sz w:val="20"/>
        </w:rPr>
        <w:t>Distrito</w:t>
      </w:r>
      <w:r w:rsidR="009616A4" w:rsidRPr="00924AE8">
        <w:rPr>
          <w:rFonts w:ascii="Arial" w:hAnsi="Arial" w:cs="Arial"/>
          <w:sz w:val="20"/>
        </w:rPr>
        <w:t>s de Medição e Controle</w:t>
      </w:r>
      <w:r w:rsidR="002C37B7" w:rsidRPr="00924AE8">
        <w:rPr>
          <w:rFonts w:ascii="Arial" w:hAnsi="Arial" w:cs="Arial"/>
          <w:sz w:val="20"/>
        </w:rPr>
        <w:t>,</w:t>
      </w:r>
      <w:r w:rsidR="0078189C" w:rsidRPr="00924AE8">
        <w:rPr>
          <w:rFonts w:ascii="Arial" w:hAnsi="Arial" w:cs="Arial"/>
          <w:sz w:val="20"/>
        </w:rPr>
        <w:t xml:space="preserve"> permitirão </w:t>
      </w:r>
      <w:r w:rsidR="00783437" w:rsidRPr="00924AE8">
        <w:rPr>
          <w:rFonts w:ascii="Arial" w:hAnsi="Arial" w:cs="Arial"/>
          <w:sz w:val="20"/>
        </w:rPr>
        <w:t>a redução d</w:t>
      </w:r>
      <w:r w:rsidR="0078189C" w:rsidRPr="00924AE8">
        <w:rPr>
          <w:rFonts w:ascii="Arial" w:hAnsi="Arial" w:cs="Arial"/>
          <w:sz w:val="20"/>
        </w:rPr>
        <w:t xml:space="preserve">as </w:t>
      </w:r>
      <w:r w:rsidR="000342F1" w:rsidRPr="00924AE8">
        <w:rPr>
          <w:rFonts w:ascii="Arial" w:hAnsi="Arial" w:cs="Arial"/>
          <w:sz w:val="20"/>
        </w:rPr>
        <w:t xml:space="preserve">pressões </w:t>
      </w:r>
      <w:r w:rsidR="00783437" w:rsidRPr="00924AE8">
        <w:rPr>
          <w:rFonts w:ascii="Arial" w:hAnsi="Arial" w:cs="Arial"/>
          <w:sz w:val="20"/>
        </w:rPr>
        <w:t>na área de abrangência de cada DMC</w:t>
      </w:r>
      <w:r w:rsidR="004E0E49" w:rsidRPr="00924AE8">
        <w:rPr>
          <w:rFonts w:ascii="Arial" w:hAnsi="Arial" w:cs="Arial"/>
          <w:sz w:val="20"/>
        </w:rPr>
        <w:t>,</w:t>
      </w:r>
      <w:r w:rsidR="00783437" w:rsidRPr="00924AE8">
        <w:rPr>
          <w:rFonts w:ascii="Arial" w:hAnsi="Arial" w:cs="Arial"/>
          <w:sz w:val="20"/>
        </w:rPr>
        <w:t xml:space="preserve"> distribuídos na entrada, no </w:t>
      </w:r>
      <w:r w:rsidR="004E0E49" w:rsidRPr="00924AE8">
        <w:rPr>
          <w:rFonts w:ascii="Arial" w:hAnsi="Arial" w:cs="Arial"/>
          <w:sz w:val="20"/>
        </w:rPr>
        <w:t>ponto médio e no</w:t>
      </w:r>
      <w:r w:rsidR="000342F1" w:rsidRPr="00924AE8">
        <w:rPr>
          <w:rFonts w:ascii="Arial" w:hAnsi="Arial" w:cs="Arial"/>
          <w:sz w:val="20"/>
        </w:rPr>
        <w:t xml:space="preserve"> ponto </w:t>
      </w:r>
      <w:r w:rsidR="002C37B7" w:rsidRPr="00924AE8">
        <w:rPr>
          <w:rFonts w:ascii="Arial" w:hAnsi="Arial" w:cs="Arial"/>
          <w:sz w:val="20"/>
        </w:rPr>
        <w:t>crítico</w:t>
      </w:r>
      <w:r w:rsidR="00783437" w:rsidRPr="00924AE8">
        <w:rPr>
          <w:rFonts w:ascii="Arial" w:hAnsi="Arial" w:cs="Arial"/>
          <w:sz w:val="20"/>
        </w:rPr>
        <w:t>,</w:t>
      </w:r>
      <w:r w:rsidR="0078189C" w:rsidRPr="00924AE8">
        <w:rPr>
          <w:rFonts w:ascii="Arial" w:hAnsi="Arial" w:cs="Arial"/>
          <w:sz w:val="20"/>
        </w:rPr>
        <w:t xml:space="preserve"> proporcionarão </w:t>
      </w:r>
      <w:r w:rsidR="004E0E49" w:rsidRPr="00924AE8">
        <w:rPr>
          <w:rFonts w:ascii="Arial" w:hAnsi="Arial" w:cs="Arial"/>
          <w:sz w:val="20"/>
        </w:rPr>
        <w:t xml:space="preserve">maior eficiência no controle e </w:t>
      </w:r>
      <w:r w:rsidR="0078189C" w:rsidRPr="00924AE8">
        <w:rPr>
          <w:rFonts w:ascii="Arial" w:hAnsi="Arial" w:cs="Arial"/>
          <w:sz w:val="20"/>
        </w:rPr>
        <w:t xml:space="preserve">redução de perdas de água e, consequentemente, a redução do volume produzido com </w:t>
      </w:r>
      <w:r w:rsidR="004E0E49" w:rsidRPr="00924AE8">
        <w:rPr>
          <w:rFonts w:ascii="Arial" w:hAnsi="Arial" w:cs="Arial"/>
          <w:sz w:val="20"/>
        </w:rPr>
        <w:t>diminuição</w:t>
      </w:r>
      <w:r w:rsidR="0078189C" w:rsidRPr="00924AE8">
        <w:rPr>
          <w:rFonts w:ascii="Arial" w:hAnsi="Arial" w:cs="Arial"/>
          <w:sz w:val="20"/>
        </w:rPr>
        <w:t xml:space="preserve"> nos gastos com energia elétrica e produtos químicos, ampliação da longevidade dos recursos hídricos e ampliação da vida útil das</w:t>
      </w:r>
      <w:r w:rsidR="004E0E49" w:rsidRPr="00924AE8">
        <w:rPr>
          <w:rFonts w:ascii="Arial" w:hAnsi="Arial" w:cs="Arial"/>
          <w:sz w:val="20"/>
        </w:rPr>
        <w:t xml:space="preserve"> tubulações do município</w:t>
      </w:r>
      <w:r w:rsidR="0078189C" w:rsidRPr="00924AE8">
        <w:rPr>
          <w:rFonts w:ascii="Arial" w:hAnsi="Arial" w:cs="Arial"/>
          <w:sz w:val="20"/>
        </w:rPr>
        <w:t>, reduzindo o número de rompimentos anuais.</w:t>
      </w:r>
    </w:p>
    <w:p w:rsidR="00D05FFE" w:rsidRPr="00924AE8" w:rsidRDefault="00D05FFE" w:rsidP="00924AE8">
      <w:pPr>
        <w:pStyle w:val="Corpodetexto"/>
        <w:jc w:val="both"/>
        <w:rPr>
          <w:rFonts w:ascii="Arial" w:hAnsi="Arial" w:cs="Arial"/>
          <w:sz w:val="20"/>
        </w:rPr>
      </w:pPr>
    </w:p>
    <w:p w:rsidR="00B53089" w:rsidRDefault="00B53089" w:rsidP="00B53089">
      <w:pPr>
        <w:pStyle w:val="Corpodetexto"/>
        <w:jc w:val="both"/>
        <w:rPr>
          <w:rFonts w:ascii="Arial" w:hAnsi="Arial" w:cs="Arial"/>
          <w:b/>
          <w:sz w:val="20"/>
        </w:rPr>
      </w:pPr>
    </w:p>
    <w:p w:rsidR="0071470A" w:rsidRPr="00924AE8" w:rsidRDefault="00B53089" w:rsidP="00B53089">
      <w:pPr>
        <w:pStyle w:val="Corpodetex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 xml:space="preserve">10. </w:t>
      </w:r>
      <w:r w:rsidR="0071470A" w:rsidRPr="00924AE8">
        <w:rPr>
          <w:rFonts w:ascii="Arial" w:hAnsi="Arial" w:cs="Arial"/>
          <w:b/>
          <w:sz w:val="20"/>
        </w:rPr>
        <w:t>PLANO DE SUSTENTABILIDADE</w:t>
      </w:r>
    </w:p>
    <w:p w:rsidR="0071470A" w:rsidRPr="00924AE8" w:rsidRDefault="0071470A" w:rsidP="00924AE8">
      <w:pPr>
        <w:pStyle w:val="Corpodetexto"/>
        <w:ind w:left="928"/>
        <w:jc w:val="both"/>
        <w:rPr>
          <w:rFonts w:ascii="Arial" w:hAnsi="Arial" w:cs="Arial"/>
          <w:b/>
          <w:sz w:val="20"/>
        </w:rPr>
      </w:pPr>
    </w:p>
    <w:p w:rsidR="00877164" w:rsidRPr="00924AE8" w:rsidRDefault="0071470A" w:rsidP="00924AE8">
      <w:pPr>
        <w:pStyle w:val="Corpodetexto"/>
        <w:ind w:firstLine="567"/>
        <w:jc w:val="both"/>
        <w:rPr>
          <w:rFonts w:ascii="Arial" w:hAnsi="Arial" w:cs="Arial"/>
          <w:sz w:val="20"/>
        </w:rPr>
      </w:pPr>
      <w:r w:rsidRPr="00924AE8">
        <w:rPr>
          <w:rFonts w:ascii="Arial" w:hAnsi="Arial" w:cs="Arial"/>
          <w:sz w:val="20"/>
        </w:rPr>
        <w:t xml:space="preserve">Os equipamentos a serem instalados farão parte do ativo desta Autarquia e serão distribuídos nos bairros que compõem os Distritos de Medição e Controle (DMC´s). Para garantir o bom funcionamento e evitar perdas de equipamentos, serão realizadas manutenções periódicas (in loco) preventivas, sendo: inspeção visual, </w:t>
      </w:r>
      <w:r w:rsidR="003E6CF0" w:rsidRPr="00924AE8">
        <w:rPr>
          <w:rFonts w:ascii="Arial" w:hAnsi="Arial" w:cs="Arial"/>
          <w:sz w:val="20"/>
        </w:rPr>
        <w:t xml:space="preserve">desmontagem/montagem, </w:t>
      </w:r>
      <w:r w:rsidRPr="00924AE8">
        <w:rPr>
          <w:rFonts w:ascii="Arial" w:hAnsi="Arial" w:cs="Arial"/>
          <w:sz w:val="20"/>
        </w:rPr>
        <w:t>limpeza,</w:t>
      </w:r>
      <w:r w:rsidR="003E6CF0" w:rsidRPr="00924AE8">
        <w:rPr>
          <w:rFonts w:ascii="Arial" w:hAnsi="Arial" w:cs="Arial"/>
          <w:sz w:val="20"/>
        </w:rPr>
        <w:t xml:space="preserve"> substituição de peças danificadas, regulagem de pilotos (se necessário)</w:t>
      </w:r>
      <w:r w:rsidRPr="00924AE8">
        <w:rPr>
          <w:rFonts w:ascii="Arial" w:hAnsi="Arial" w:cs="Arial"/>
          <w:sz w:val="20"/>
        </w:rPr>
        <w:t xml:space="preserve"> e conferência de tubos e conexões. </w:t>
      </w:r>
    </w:p>
    <w:p w:rsidR="00B53089" w:rsidRDefault="00B53089" w:rsidP="00924AE8">
      <w:pPr>
        <w:pStyle w:val="Corpodetexto"/>
        <w:ind w:firstLine="567"/>
        <w:jc w:val="both"/>
        <w:rPr>
          <w:rFonts w:ascii="Arial" w:hAnsi="Arial" w:cs="Arial"/>
          <w:sz w:val="20"/>
        </w:rPr>
      </w:pPr>
    </w:p>
    <w:p w:rsidR="00877164" w:rsidRPr="00924AE8" w:rsidRDefault="0071470A" w:rsidP="00924AE8">
      <w:pPr>
        <w:pStyle w:val="Corpodetexto"/>
        <w:ind w:firstLine="567"/>
        <w:jc w:val="both"/>
        <w:rPr>
          <w:rFonts w:ascii="Arial" w:hAnsi="Arial" w:cs="Arial"/>
          <w:sz w:val="20"/>
        </w:rPr>
      </w:pPr>
      <w:r w:rsidRPr="00924AE8">
        <w:rPr>
          <w:rFonts w:ascii="Arial" w:hAnsi="Arial" w:cs="Arial"/>
          <w:sz w:val="20"/>
        </w:rPr>
        <w:t>Haverá também um acompanhamento diário (via sistema) do funcionamento d</w:t>
      </w:r>
      <w:r w:rsidR="003E6CF0" w:rsidRPr="00924AE8">
        <w:rPr>
          <w:rFonts w:ascii="Arial" w:hAnsi="Arial" w:cs="Arial"/>
          <w:sz w:val="20"/>
        </w:rPr>
        <w:t>a</w:t>
      </w:r>
      <w:r w:rsidRPr="00924AE8">
        <w:rPr>
          <w:rFonts w:ascii="Arial" w:hAnsi="Arial" w:cs="Arial"/>
          <w:sz w:val="20"/>
        </w:rPr>
        <w:t xml:space="preserve">s </w:t>
      </w:r>
      <w:r w:rsidR="003E6CF0" w:rsidRPr="00924AE8">
        <w:rPr>
          <w:rFonts w:ascii="Arial" w:hAnsi="Arial" w:cs="Arial"/>
          <w:sz w:val="20"/>
        </w:rPr>
        <w:t>válvulas</w:t>
      </w:r>
      <w:r w:rsidRPr="00924AE8">
        <w:rPr>
          <w:rFonts w:ascii="Arial" w:hAnsi="Arial" w:cs="Arial"/>
          <w:sz w:val="20"/>
        </w:rPr>
        <w:t>, verificando conexão com o servidor e horários das últimas atualizações, garantindo que os mesmos estão regi</w:t>
      </w:r>
      <w:r w:rsidR="003E6CF0" w:rsidRPr="00924AE8">
        <w:rPr>
          <w:rFonts w:ascii="Arial" w:hAnsi="Arial" w:cs="Arial"/>
          <w:sz w:val="20"/>
        </w:rPr>
        <w:t>strando e transmitindo os dados e que as válvulas estarão em pleno funcionamento.</w:t>
      </w:r>
      <w:r w:rsidRPr="00924AE8">
        <w:rPr>
          <w:rFonts w:ascii="Arial" w:hAnsi="Arial" w:cs="Arial"/>
          <w:sz w:val="20"/>
        </w:rPr>
        <w:t xml:space="preserve"> </w:t>
      </w:r>
    </w:p>
    <w:p w:rsidR="00B53089" w:rsidRDefault="00B53089" w:rsidP="00924AE8">
      <w:pPr>
        <w:pStyle w:val="Corpodetexto"/>
        <w:ind w:firstLine="567"/>
        <w:jc w:val="both"/>
        <w:rPr>
          <w:rFonts w:ascii="Arial" w:hAnsi="Arial" w:cs="Arial"/>
          <w:sz w:val="20"/>
        </w:rPr>
      </w:pPr>
    </w:p>
    <w:p w:rsidR="0071470A" w:rsidRPr="00924AE8" w:rsidRDefault="0071470A" w:rsidP="00924AE8">
      <w:pPr>
        <w:pStyle w:val="Corpodetexto"/>
        <w:ind w:firstLine="567"/>
        <w:jc w:val="both"/>
        <w:rPr>
          <w:rFonts w:ascii="Arial" w:hAnsi="Arial" w:cs="Arial"/>
          <w:sz w:val="20"/>
        </w:rPr>
      </w:pPr>
      <w:r w:rsidRPr="00924AE8">
        <w:rPr>
          <w:rFonts w:ascii="Arial" w:hAnsi="Arial" w:cs="Arial"/>
          <w:sz w:val="20"/>
        </w:rPr>
        <w:lastRenderedPageBreak/>
        <w:t>Em caso de alguma inconsistência das informações no sistema, imediatamente será aberta uma Ordem de Serviço para que a equipe especializada se desloque até o local e verifique o ocorrido.</w:t>
      </w:r>
    </w:p>
    <w:p w:rsidR="00B53089" w:rsidRDefault="00B53089" w:rsidP="00924AE8">
      <w:pPr>
        <w:pStyle w:val="Corpodetexto"/>
        <w:ind w:firstLine="567"/>
        <w:jc w:val="both"/>
        <w:rPr>
          <w:rFonts w:ascii="Arial" w:hAnsi="Arial" w:cs="Arial"/>
          <w:sz w:val="20"/>
        </w:rPr>
      </w:pPr>
    </w:p>
    <w:p w:rsidR="0071470A" w:rsidRPr="00924AE8" w:rsidRDefault="0071470A" w:rsidP="00924AE8">
      <w:pPr>
        <w:pStyle w:val="Corpodetexto"/>
        <w:ind w:firstLine="567"/>
        <w:jc w:val="both"/>
        <w:rPr>
          <w:rFonts w:ascii="Arial" w:hAnsi="Arial" w:cs="Arial"/>
          <w:sz w:val="20"/>
        </w:rPr>
      </w:pPr>
      <w:r w:rsidRPr="00924AE8">
        <w:rPr>
          <w:rFonts w:ascii="Arial" w:hAnsi="Arial" w:cs="Arial"/>
          <w:sz w:val="20"/>
        </w:rPr>
        <w:t>Esse plano será implantado a partir da instalação do primeiro equipamento e será mantido na rotina de trabalho da Autarquia, para garantir a preservação, a conservação e o bom funcionamentos de cada ativo, contribuindo para uma duração a longo prazo.</w:t>
      </w:r>
    </w:p>
    <w:p w:rsidR="0071470A" w:rsidRPr="00924AE8" w:rsidRDefault="0071470A" w:rsidP="00924AE8">
      <w:pPr>
        <w:pStyle w:val="Corpodetexto"/>
        <w:ind w:left="928"/>
        <w:jc w:val="both"/>
        <w:rPr>
          <w:rFonts w:ascii="Arial" w:hAnsi="Arial" w:cs="Arial"/>
          <w:b/>
          <w:bCs/>
          <w:sz w:val="20"/>
        </w:rPr>
      </w:pPr>
    </w:p>
    <w:p w:rsidR="00B53089" w:rsidRDefault="00B53089" w:rsidP="00B53089">
      <w:pPr>
        <w:pStyle w:val="Corpodetexto"/>
        <w:jc w:val="both"/>
        <w:rPr>
          <w:rFonts w:ascii="Arial" w:hAnsi="Arial" w:cs="Arial"/>
          <w:b/>
          <w:bCs/>
          <w:sz w:val="20"/>
        </w:rPr>
      </w:pPr>
    </w:p>
    <w:p w:rsidR="0071470A" w:rsidRPr="00924AE8" w:rsidRDefault="00B53089" w:rsidP="00B53089">
      <w:pPr>
        <w:pStyle w:val="Corpodetex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11. </w:t>
      </w:r>
      <w:r w:rsidR="004157E0" w:rsidRPr="00924AE8">
        <w:rPr>
          <w:rFonts w:ascii="Arial" w:hAnsi="Arial" w:cs="Arial"/>
          <w:b/>
          <w:bCs/>
          <w:sz w:val="20"/>
        </w:rPr>
        <w:t>NORMAS TÉCNICAS</w:t>
      </w:r>
    </w:p>
    <w:p w:rsidR="006E4009" w:rsidRDefault="006E4009" w:rsidP="006E4009">
      <w:pPr>
        <w:pStyle w:val="Corpodetexto"/>
        <w:jc w:val="both"/>
        <w:rPr>
          <w:rFonts w:ascii="Arial" w:hAnsi="Arial" w:cs="Arial"/>
          <w:b/>
          <w:bCs/>
          <w:sz w:val="20"/>
        </w:rPr>
      </w:pPr>
    </w:p>
    <w:p w:rsidR="00FC4ACE" w:rsidRPr="00924AE8" w:rsidRDefault="00FC4ACE" w:rsidP="006E4009">
      <w:pPr>
        <w:pStyle w:val="Corpodetexto"/>
        <w:ind w:firstLine="568"/>
        <w:jc w:val="both"/>
        <w:rPr>
          <w:rFonts w:ascii="Arial" w:hAnsi="Arial" w:cs="Arial"/>
          <w:bCs/>
          <w:sz w:val="20"/>
        </w:rPr>
      </w:pPr>
      <w:r w:rsidRPr="00924AE8">
        <w:rPr>
          <w:rFonts w:ascii="Arial" w:hAnsi="Arial" w:cs="Arial"/>
          <w:bCs/>
          <w:sz w:val="20"/>
        </w:rPr>
        <w:t>Para a execução do empreendimento, deverão ser seguidas as normas NBR 12218/2017 – Projeto de Rede e Distribuição de Água para Abastecimento Público e Norma Regulamentadora NR 33 – Segurança e Saúde nos Trabalhos em Espaços Confinados.</w:t>
      </w:r>
    </w:p>
    <w:p w:rsidR="004157E0" w:rsidRPr="00924AE8" w:rsidRDefault="00FC4ACE" w:rsidP="00924AE8">
      <w:pPr>
        <w:pStyle w:val="Corpodetexto"/>
        <w:ind w:firstLine="851"/>
        <w:jc w:val="both"/>
        <w:rPr>
          <w:rFonts w:ascii="Arial" w:hAnsi="Arial" w:cs="Arial"/>
          <w:bCs/>
          <w:sz w:val="20"/>
        </w:rPr>
      </w:pPr>
      <w:r w:rsidRPr="00924AE8">
        <w:rPr>
          <w:rFonts w:ascii="Arial" w:hAnsi="Arial" w:cs="Arial"/>
          <w:bCs/>
          <w:sz w:val="20"/>
        </w:rPr>
        <w:t xml:space="preserve"> </w:t>
      </w:r>
    </w:p>
    <w:p w:rsidR="006E4009" w:rsidRDefault="006E4009" w:rsidP="006E4009">
      <w:pPr>
        <w:pStyle w:val="Corpodetexto"/>
        <w:jc w:val="both"/>
        <w:rPr>
          <w:rFonts w:ascii="Arial" w:hAnsi="Arial" w:cs="Arial"/>
          <w:b/>
          <w:bCs/>
          <w:sz w:val="20"/>
        </w:rPr>
      </w:pPr>
    </w:p>
    <w:p w:rsidR="004157E0" w:rsidRPr="00924AE8" w:rsidRDefault="006E4009" w:rsidP="006E4009">
      <w:pPr>
        <w:pStyle w:val="Corpodetex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12. </w:t>
      </w:r>
      <w:r w:rsidR="004157E0" w:rsidRPr="00924AE8">
        <w:rPr>
          <w:rFonts w:ascii="Arial" w:hAnsi="Arial" w:cs="Arial"/>
          <w:b/>
          <w:bCs/>
          <w:sz w:val="20"/>
        </w:rPr>
        <w:t>COMPROMISSO</w:t>
      </w:r>
    </w:p>
    <w:p w:rsidR="0058404B" w:rsidRPr="00924AE8" w:rsidRDefault="0058404B" w:rsidP="00924AE8">
      <w:pPr>
        <w:pStyle w:val="Corpodetexto"/>
        <w:jc w:val="both"/>
        <w:rPr>
          <w:rFonts w:ascii="Arial" w:hAnsi="Arial" w:cs="Arial"/>
          <w:sz w:val="20"/>
        </w:rPr>
      </w:pPr>
    </w:p>
    <w:p w:rsidR="0058404B" w:rsidRPr="00924AE8" w:rsidRDefault="0058404B" w:rsidP="00924AE8">
      <w:pPr>
        <w:pStyle w:val="Corpodetexto"/>
        <w:ind w:firstLine="567"/>
        <w:jc w:val="both"/>
        <w:rPr>
          <w:rFonts w:ascii="Arial" w:hAnsi="Arial" w:cs="Arial"/>
          <w:b/>
          <w:bCs/>
          <w:sz w:val="20"/>
        </w:rPr>
      </w:pPr>
      <w:r w:rsidRPr="00924AE8">
        <w:rPr>
          <w:rFonts w:ascii="Arial" w:hAnsi="Arial" w:cs="Arial"/>
          <w:sz w:val="20"/>
        </w:rPr>
        <w:t>Fica garantido nesse Termo de Referência o compromisso de Elaboração do Relatório Final e inserção no sistema SIGAM, bem com o compromisso de apresentar o Relatório Final ou dar conhecimento ao Colegiado que indicou o empreendimento para financiamento FEHIDRO</w:t>
      </w:r>
      <w:r w:rsidR="006E4009">
        <w:rPr>
          <w:rFonts w:ascii="Arial" w:hAnsi="Arial" w:cs="Arial"/>
          <w:sz w:val="20"/>
        </w:rPr>
        <w:t>.</w:t>
      </w:r>
    </w:p>
    <w:p w:rsidR="0058404B" w:rsidRPr="00924AE8" w:rsidRDefault="0058404B" w:rsidP="00924AE8">
      <w:pPr>
        <w:pStyle w:val="Corpodetexto"/>
        <w:jc w:val="both"/>
        <w:rPr>
          <w:rFonts w:ascii="Arial" w:hAnsi="Arial" w:cs="Arial"/>
          <w:b/>
          <w:bCs/>
          <w:sz w:val="20"/>
        </w:rPr>
      </w:pPr>
    </w:p>
    <w:p w:rsidR="006E4009" w:rsidRDefault="006E4009" w:rsidP="006E4009">
      <w:pPr>
        <w:pStyle w:val="Corpodetexto"/>
        <w:jc w:val="both"/>
        <w:rPr>
          <w:rFonts w:ascii="Arial" w:hAnsi="Arial" w:cs="Arial"/>
          <w:b/>
          <w:bCs/>
          <w:sz w:val="20"/>
        </w:rPr>
      </w:pPr>
    </w:p>
    <w:p w:rsidR="0058404B" w:rsidRPr="00924AE8" w:rsidRDefault="006E4009" w:rsidP="006E4009">
      <w:pPr>
        <w:pStyle w:val="Corpodetex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13. </w:t>
      </w:r>
      <w:r w:rsidR="0058404B" w:rsidRPr="00924AE8">
        <w:rPr>
          <w:rFonts w:ascii="Arial" w:hAnsi="Arial" w:cs="Arial"/>
          <w:b/>
          <w:bCs/>
          <w:sz w:val="20"/>
        </w:rPr>
        <w:t>PRAZO DE ENTREGA</w:t>
      </w:r>
    </w:p>
    <w:p w:rsidR="00D05FFE" w:rsidRPr="00924AE8" w:rsidRDefault="00D05FFE" w:rsidP="00924AE8">
      <w:pPr>
        <w:pStyle w:val="Corpodetexto"/>
        <w:jc w:val="both"/>
        <w:rPr>
          <w:rFonts w:ascii="Arial" w:hAnsi="Arial" w:cs="Arial"/>
          <w:b/>
          <w:sz w:val="20"/>
        </w:rPr>
      </w:pPr>
    </w:p>
    <w:p w:rsidR="00D05FFE" w:rsidRPr="00924AE8" w:rsidRDefault="00182504" w:rsidP="00924AE8">
      <w:pPr>
        <w:pStyle w:val="Corpodetexto"/>
        <w:ind w:firstLine="567"/>
        <w:jc w:val="both"/>
        <w:rPr>
          <w:rFonts w:ascii="Arial" w:hAnsi="Arial" w:cs="Arial"/>
          <w:sz w:val="20"/>
        </w:rPr>
      </w:pPr>
      <w:r w:rsidRPr="00924AE8">
        <w:rPr>
          <w:rFonts w:ascii="Arial" w:hAnsi="Arial" w:cs="Arial"/>
          <w:sz w:val="20"/>
        </w:rPr>
        <w:t>A</w:t>
      </w:r>
      <w:r w:rsidR="00E7006D" w:rsidRPr="00924AE8">
        <w:rPr>
          <w:rFonts w:ascii="Arial" w:hAnsi="Arial" w:cs="Arial"/>
          <w:sz w:val="20"/>
        </w:rPr>
        <w:t xml:space="preserve">s </w:t>
      </w:r>
      <w:r w:rsidRPr="00924AE8">
        <w:rPr>
          <w:rFonts w:ascii="Arial" w:hAnsi="Arial" w:cs="Arial"/>
          <w:sz w:val="20"/>
        </w:rPr>
        <w:t xml:space="preserve">válvulas </w:t>
      </w:r>
      <w:r w:rsidR="00E7006D" w:rsidRPr="00924AE8">
        <w:rPr>
          <w:rFonts w:ascii="Arial" w:hAnsi="Arial" w:cs="Arial"/>
          <w:sz w:val="20"/>
        </w:rPr>
        <w:t xml:space="preserve">deverão ser entregues em até </w:t>
      </w:r>
      <w:r w:rsidRPr="00924AE8">
        <w:rPr>
          <w:rFonts w:ascii="Arial" w:hAnsi="Arial" w:cs="Arial"/>
          <w:sz w:val="20"/>
        </w:rPr>
        <w:t>45</w:t>
      </w:r>
      <w:r w:rsidR="00E7006D" w:rsidRPr="00924AE8">
        <w:rPr>
          <w:rFonts w:ascii="Arial" w:hAnsi="Arial" w:cs="Arial"/>
          <w:sz w:val="20"/>
        </w:rPr>
        <w:t xml:space="preserve"> (</w:t>
      </w:r>
      <w:r w:rsidRPr="00924AE8">
        <w:rPr>
          <w:rFonts w:ascii="Arial" w:hAnsi="Arial" w:cs="Arial"/>
          <w:sz w:val="20"/>
        </w:rPr>
        <w:t>quarenta e cinco</w:t>
      </w:r>
      <w:r w:rsidR="00E7006D" w:rsidRPr="00924AE8">
        <w:rPr>
          <w:rFonts w:ascii="Arial" w:hAnsi="Arial" w:cs="Arial"/>
          <w:sz w:val="20"/>
        </w:rPr>
        <w:t xml:space="preserve">) </w:t>
      </w:r>
      <w:r w:rsidRPr="00924AE8">
        <w:rPr>
          <w:rFonts w:ascii="Arial" w:hAnsi="Arial" w:cs="Arial"/>
          <w:sz w:val="20"/>
        </w:rPr>
        <w:t xml:space="preserve">dias </w:t>
      </w:r>
      <w:r w:rsidR="00E7006D" w:rsidRPr="00924AE8">
        <w:rPr>
          <w:rFonts w:ascii="Arial" w:hAnsi="Arial" w:cs="Arial"/>
          <w:sz w:val="20"/>
        </w:rPr>
        <w:t>após o recebimento do Pedido de Fornecimento.</w:t>
      </w:r>
    </w:p>
    <w:p w:rsidR="00E7006D" w:rsidRPr="00924AE8" w:rsidRDefault="00E7006D" w:rsidP="00924AE8">
      <w:pPr>
        <w:pStyle w:val="Corpodetexto"/>
        <w:jc w:val="both"/>
        <w:rPr>
          <w:rFonts w:ascii="Arial" w:hAnsi="Arial" w:cs="Arial"/>
          <w:b/>
          <w:sz w:val="20"/>
        </w:rPr>
      </w:pPr>
    </w:p>
    <w:p w:rsidR="006E4009" w:rsidRDefault="006E4009" w:rsidP="006E4009">
      <w:pPr>
        <w:pStyle w:val="Corpodetexto"/>
        <w:jc w:val="both"/>
        <w:rPr>
          <w:rFonts w:ascii="Arial" w:hAnsi="Arial" w:cs="Arial"/>
          <w:b/>
          <w:sz w:val="20"/>
        </w:rPr>
      </w:pPr>
    </w:p>
    <w:p w:rsidR="00E7006D" w:rsidRPr="00924AE8" w:rsidRDefault="006E4009" w:rsidP="006E4009">
      <w:pPr>
        <w:pStyle w:val="Corpodetex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 xml:space="preserve">14. </w:t>
      </w:r>
      <w:r w:rsidR="00E7006D" w:rsidRPr="00924AE8">
        <w:rPr>
          <w:rFonts w:ascii="Arial" w:hAnsi="Arial" w:cs="Arial"/>
          <w:b/>
          <w:sz w:val="20"/>
        </w:rPr>
        <w:t>INSTALAÇÃO</w:t>
      </w:r>
    </w:p>
    <w:p w:rsidR="00767C07" w:rsidRPr="00924AE8" w:rsidRDefault="00767C07" w:rsidP="00924AE8">
      <w:pPr>
        <w:pStyle w:val="Corpodetexto"/>
        <w:jc w:val="both"/>
        <w:rPr>
          <w:rFonts w:ascii="Arial" w:hAnsi="Arial" w:cs="Arial"/>
          <w:b/>
          <w:sz w:val="20"/>
        </w:rPr>
      </w:pPr>
    </w:p>
    <w:p w:rsidR="00767C07" w:rsidRPr="00924AE8" w:rsidRDefault="00767C07" w:rsidP="00924AE8">
      <w:pPr>
        <w:pStyle w:val="Corpodetexto"/>
        <w:ind w:firstLine="567"/>
        <w:jc w:val="both"/>
        <w:rPr>
          <w:rFonts w:ascii="Arial" w:hAnsi="Arial" w:cs="Arial"/>
          <w:bCs/>
          <w:sz w:val="20"/>
        </w:rPr>
      </w:pPr>
      <w:r w:rsidRPr="00924AE8">
        <w:rPr>
          <w:rFonts w:ascii="Arial" w:hAnsi="Arial" w:cs="Arial"/>
          <w:sz w:val="20"/>
        </w:rPr>
        <w:t>As válvulas serão instaladas pela SAECIL, conforme cronograma físico-financeiro.</w:t>
      </w:r>
    </w:p>
    <w:p w:rsidR="00767C07" w:rsidRPr="00924AE8" w:rsidRDefault="00767C07" w:rsidP="00924AE8">
      <w:pPr>
        <w:pStyle w:val="Corpodetexto"/>
        <w:jc w:val="both"/>
        <w:rPr>
          <w:rFonts w:ascii="Arial" w:hAnsi="Arial" w:cs="Arial"/>
          <w:b/>
          <w:bCs/>
          <w:sz w:val="20"/>
        </w:rPr>
      </w:pPr>
    </w:p>
    <w:p w:rsidR="006E4009" w:rsidRDefault="006E4009" w:rsidP="006E4009">
      <w:pPr>
        <w:pStyle w:val="Corpodetexto"/>
        <w:jc w:val="both"/>
        <w:rPr>
          <w:rFonts w:ascii="Arial" w:hAnsi="Arial" w:cs="Arial"/>
          <w:b/>
          <w:sz w:val="20"/>
        </w:rPr>
      </w:pPr>
    </w:p>
    <w:p w:rsidR="00767C07" w:rsidRPr="00924AE8" w:rsidRDefault="006E4009" w:rsidP="006E4009">
      <w:pPr>
        <w:pStyle w:val="Corpodetex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 xml:space="preserve">15. </w:t>
      </w:r>
      <w:r w:rsidR="00593322" w:rsidRPr="00924AE8">
        <w:rPr>
          <w:rFonts w:ascii="Arial" w:hAnsi="Arial" w:cs="Arial"/>
          <w:b/>
          <w:sz w:val="20"/>
        </w:rPr>
        <w:t>EQUIPE TÉCNICA</w:t>
      </w:r>
    </w:p>
    <w:p w:rsidR="00593322" w:rsidRPr="00924AE8" w:rsidRDefault="00593322" w:rsidP="00924AE8">
      <w:pPr>
        <w:pStyle w:val="Corpodetexto"/>
        <w:jc w:val="both"/>
        <w:rPr>
          <w:rFonts w:ascii="Arial" w:hAnsi="Arial" w:cs="Arial"/>
          <w:b/>
          <w:sz w:val="20"/>
        </w:rPr>
      </w:pPr>
    </w:p>
    <w:p w:rsidR="00593322" w:rsidRPr="00924AE8" w:rsidRDefault="00593322" w:rsidP="00924AE8">
      <w:pPr>
        <w:pStyle w:val="Corpodetexto"/>
        <w:ind w:firstLine="567"/>
        <w:jc w:val="both"/>
        <w:rPr>
          <w:rFonts w:ascii="Arial" w:hAnsi="Arial" w:cs="Arial"/>
          <w:b/>
          <w:sz w:val="20"/>
        </w:rPr>
      </w:pPr>
      <w:r w:rsidRPr="00924AE8">
        <w:rPr>
          <w:rFonts w:ascii="Arial" w:hAnsi="Arial" w:cs="Arial"/>
          <w:sz w:val="20"/>
        </w:rPr>
        <w:t>A equipe técnica da SAECIL</w:t>
      </w:r>
      <w:r w:rsidR="006E4009">
        <w:rPr>
          <w:rFonts w:ascii="Arial" w:hAnsi="Arial" w:cs="Arial"/>
          <w:sz w:val="20"/>
        </w:rPr>
        <w:t>,</w:t>
      </w:r>
      <w:r w:rsidRPr="00924AE8">
        <w:rPr>
          <w:rFonts w:ascii="Arial" w:hAnsi="Arial" w:cs="Arial"/>
          <w:sz w:val="20"/>
        </w:rPr>
        <w:t xml:space="preserve"> que ficará responsável pelas instalações das VRP´s, é composta por: 0</w:t>
      </w:r>
      <w:r w:rsidR="00210FD8" w:rsidRPr="00924AE8">
        <w:rPr>
          <w:rFonts w:ascii="Arial" w:hAnsi="Arial" w:cs="Arial"/>
          <w:sz w:val="20"/>
        </w:rPr>
        <w:t>1</w:t>
      </w:r>
      <w:r w:rsidRPr="00924AE8">
        <w:rPr>
          <w:rFonts w:ascii="Arial" w:hAnsi="Arial" w:cs="Arial"/>
          <w:sz w:val="20"/>
        </w:rPr>
        <w:t xml:space="preserve"> Engenheiro Civil, 01 Encanador, 01 Ajudante, 01 Operador de Retroescavadeira e 01 Motorista de caminhão basculante.</w:t>
      </w:r>
      <w:r w:rsidRPr="00924AE8">
        <w:rPr>
          <w:rFonts w:ascii="Arial" w:hAnsi="Arial" w:cs="Arial"/>
          <w:b/>
          <w:sz w:val="20"/>
        </w:rPr>
        <w:t xml:space="preserve">  </w:t>
      </w:r>
    </w:p>
    <w:p w:rsidR="00593322" w:rsidRPr="00924AE8" w:rsidRDefault="00593322" w:rsidP="00924AE8">
      <w:pPr>
        <w:pStyle w:val="Corpodetexto"/>
        <w:ind w:firstLine="567"/>
        <w:jc w:val="both"/>
        <w:rPr>
          <w:rFonts w:ascii="Arial" w:hAnsi="Arial" w:cs="Arial"/>
          <w:b/>
          <w:sz w:val="20"/>
        </w:rPr>
      </w:pPr>
    </w:p>
    <w:p w:rsidR="00593322" w:rsidRPr="00924AE8" w:rsidRDefault="00593322" w:rsidP="00924AE8">
      <w:pPr>
        <w:pStyle w:val="Corpodetexto"/>
        <w:ind w:firstLine="567"/>
        <w:jc w:val="both"/>
        <w:rPr>
          <w:rFonts w:ascii="Arial" w:hAnsi="Arial" w:cs="Arial"/>
          <w:b/>
          <w:sz w:val="20"/>
        </w:rPr>
      </w:pPr>
    </w:p>
    <w:p w:rsidR="00593322" w:rsidRPr="00924AE8" w:rsidRDefault="006E4009" w:rsidP="006E4009">
      <w:pPr>
        <w:pStyle w:val="Corpodetex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 xml:space="preserve">16. </w:t>
      </w:r>
      <w:r w:rsidR="00593322" w:rsidRPr="00924AE8">
        <w:rPr>
          <w:rFonts w:ascii="Arial" w:hAnsi="Arial" w:cs="Arial"/>
          <w:b/>
          <w:sz w:val="20"/>
        </w:rPr>
        <w:t>PLANEJAMENTO DE EXECUÇÃO</w:t>
      </w:r>
    </w:p>
    <w:p w:rsidR="00865E74" w:rsidRPr="00924AE8" w:rsidRDefault="00865E74" w:rsidP="00924AE8">
      <w:pPr>
        <w:pStyle w:val="Corpodetexto"/>
        <w:jc w:val="both"/>
        <w:rPr>
          <w:rFonts w:ascii="Arial" w:hAnsi="Arial" w:cs="Arial"/>
          <w:b/>
          <w:sz w:val="20"/>
        </w:rPr>
      </w:pPr>
    </w:p>
    <w:p w:rsidR="00865E74" w:rsidRPr="00924AE8" w:rsidRDefault="00865E74" w:rsidP="00924AE8">
      <w:pPr>
        <w:pStyle w:val="Corpodetexto"/>
        <w:ind w:firstLine="567"/>
        <w:jc w:val="both"/>
        <w:rPr>
          <w:rFonts w:ascii="Arial" w:hAnsi="Arial" w:cs="Arial"/>
          <w:sz w:val="20"/>
        </w:rPr>
      </w:pPr>
      <w:r w:rsidRPr="00924AE8">
        <w:rPr>
          <w:rFonts w:ascii="Arial" w:hAnsi="Arial" w:cs="Arial"/>
          <w:sz w:val="20"/>
        </w:rPr>
        <w:t>A execução da instalação de cada VRP será realizada pela equipe técnica da SAECIL</w:t>
      </w:r>
      <w:r w:rsidR="00EB2A36" w:rsidRPr="00924AE8">
        <w:rPr>
          <w:rFonts w:ascii="Arial" w:hAnsi="Arial" w:cs="Arial"/>
          <w:sz w:val="20"/>
        </w:rPr>
        <w:t xml:space="preserve">, a qual seguirá as seguintes etapas no processo de execução: abertura vala </w:t>
      </w:r>
      <w:r w:rsidR="008A6062" w:rsidRPr="00924AE8">
        <w:rPr>
          <w:rFonts w:ascii="Arial" w:hAnsi="Arial" w:cs="Arial"/>
          <w:sz w:val="20"/>
        </w:rPr>
        <w:t xml:space="preserve">no local indicado pelo Engenheiro, sondagem da rede de distribuição, fechamento do registro de entrada do setor, intervenção na rede de água e instalação da VRP, abertura do registro de entrada do setor, conferência da inexistência de vazamentos nos anéis e juntas de borracha, colocação de caixa de concreto e tampa de aço, reaterro da vala, </w:t>
      </w:r>
      <w:r w:rsidR="003F1B0A" w:rsidRPr="00924AE8">
        <w:rPr>
          <w:rFonts w:ascii="Arial" w:hAnsi="Arial" w:cs="Arial"/>
          <w:sz w:val="20"/>
        </w:rPr>
        <w:t>regulagem dos pilotos da VRP</w:t>
      </w:r>
      <w:r w:rsidR="00815D29" w:rsidRPr="00924AE8">
        <w:rPr>
          <w:rFonts w:ascii="Arial" w:hAnsi="Arial" w:cs="Arial"/>
          <w:sz w:val="20"/>
        </w:rPr>
        <w:t>, colocação da mesma em operação</w:t>
      </w:r>
      <w:r w:rsidR="003F1B0A" w:rsidRPr="00924AE8">
        <w:rPr>
          <w:rFonts w:ascii="Arial" w:hAnsi="Arial" w:cs="Arial"/>
          <w:sz w:val="20"/>
        </w:rPr>
        <w:t xml:space="preserve"> </w:t>
      </w:r>
      <w:r w:rsidR="00815D29" w:rsidRPr="00924AE8">
        <w:rPr>
          <w:rFonts w:ascii="Arial" w:hAnsi="Arial" w:cs="Arial"/>
          <w:sz w:val="20"/>
        </w:rPr>
        <w:t xml:space="preserve">e verificação da pressão no ponto crítico. </w:t>
      </w:r>
    </w:p>
    <w:p w:rsidR="006E4009" w:rsidRDefault="006E4009" w:rsidP="00924AE8">
      <w:pPr>
        <w:pStyle w:val="Corpodetexto"/>
        <w:ind w:firstLine="567"/>
        <w:jc w:val="both"/>
        <w:rPr>
          <w:rFonts w:ascii="Arial" w:hAnsi="Arial" w:cs="Arial"/>
          <w:sz w:val="20"/>
        </w:rPr>
      </w:pPr>
    </w:p>
    <w:p w:rsidR="00815D29" w:rsidRPr="00924AE8" w:rsidRDefault="00815D29" w:rsidP="00924AE8">
      <w:pPr>
        <w:pStyle w:val="Corpodetexto"/>
        <w:ind w:firstLine="567"/>
        <w:jc w:val="both"/>
        <w:rPr>
          <w:rFonts w:ascii="Arial" w:hAnsi="Arial" w:cs="Arial"/>
          <w:sz w:val="20"/>
        </w:rPr>
      </w:pPr>
      <w:r w:rsidRPr="00924AE8">
        <w:rPr>
          <w:rFonts w:ascii="Arial" w:hAnsi="Arial" w:cs="Arial"/>
          <w:sz w:val="20"/>
        </w:rPr>
        <w:t>Além das etapas do processo de instalação, a equipe seguirá a sequência de execução abaixo, devendo finalizar em 2 (dois) meses:</w:t>
      </w:r>
    </w:p>
    <w:p w:rsidR="00815D29" w:rsidRPr="00924AE8" w:rsidRDefault="00815D29" w:rsidP="00924AE8">
      <w:pPr>
        <w:pStyle w:val="Corpodetexto"/>
        <w:ind w:firstLine="567"/>
        <w:jc w:val="both"/>
        <w:rPr>
          <w:rFonts w:ascii="Arial" w:hAnsi="Arial" w:cs="Arial"/>
          <w:sz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42"/>
        <w:gridCol w:w="3260"/>
        <w:gridCol w:w="2829"/>
      </w:tblGrid>
      <w:tr w:rsidR="00815D29" w:rsidRPr="00E32959" w:rsidTr="00E32959">
        <w:trPr>
          <w:jc w:val="center"/>
        </w:trPr>
        <w:tc>
          <w:tcPr>
            <w:tcW w:w="8494" w:type="dxa"/>
            <w:gridSpan w:val="4"/>
            <w:vAlign w:val="center"/>
          </w:tcPr>
          <w:p w:rsidR="00815D29" w:rsidRPr="00E32959" w:rsidRDefault="00815D29" w:rsidP="00E329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2959">
              <w:rPr>
                <w:rFonts w:ascii="Arial" w:hAnsi="Arial" w:cs="Arial"/>
                <w:b/>
                <w:sz w:val="16"/>
                <w:szCs w:val="16"/>
              </w:rPr>
              <w:t>VRP DN 50mm – 08 unidades</w:t>
            </w:r>
          </w:p>
        </w:tc>
      </w:tr>
      <w:tr w:rsidR="00815D29" w:rsidRPr="00E32959" w:rsidTr="00E32959">
        <w:trPr>
          <w:jc w:val="center"/>
        </w:trPr>
        <w:tc>
          <w:tcPr>
            <w:tcW w:w="2263" w:type="dxa"/>
            <w:vAlign w:val="center"/>
          </w:tcPr>
          <w:p w:rsidR="00815D29" w:rsidRPr="00E32959" w:rsidRDefault="00815D29" w:rsidP="00E329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2959">
              <w:rPr>
                <w:rFonts w:ascii="Arial" w:hAnsi="Arial" w:cs="Arial"/>
                <w:b/>
                <w:sz w:val="16"/>
                <w:szCs w:val="16"/>
              </w:rPr>
              <w:t>DMC</w:t>
            </w:r>
          </w:p>
        </w:tc>
        <w:tc>
          <w:tcPr>
            <w:tcW w:w="3402" w:type="dxa"/>
            <w:gridSpan w:val="2"/>
            <w:vAlign w:val="center"/>
          </w:tcPr>
          <w:p w:rsidR="00815D29" w:rsidRPr="00E32959" w:rsidRDefault="00815D29" w:rsidP="00E329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2959">
              <w:rPr>
                <w:rFonts w:ascii="Arial" w:hAnsi="Arial" w:cs="Arial"/>
                <w:b/>
                <w:sz w:val="16"/>
                <w:szCs w:val="16"/>
              </w:rPr>
              <w:t>Endereço</w:t>
            </w:r>
          </w:p>
        </w:tc>
        <w:tc>
          <w:tcPr>
            <w:tcW w:w="2829" w:type="dxa"/>
            <w:vAlign w:val="center"/>
          </w:tcPr>
          <w:p w:rsidR="00815D29" w:rsidRPr="00E32959" w:rsidRDefault="00815D29" w:rsidP="00E329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2959">
              <w:rPr>
                <w:rFonts w:ascii="Arial" w:hAnsi="Arial" w:cs="Arial"/>
                <w:b/>
                <w:sz w:val="16"/>
                <w:szCs w:val="16"/>
              </w:rPr>
              <w:t>Instalação</w:t>
            </w:r>
          </w:p>
        </w:tc>
      </w:tr>
      <w:tr w:rsidR="00815D29" w:rsidRPr="00E32959" w:rsidTr="00E32959">
        <w:trPr>
          <w:jc w:val="center"/>
        </w:trPr>
        <w:tc>
          <w:tcPr>
            <w:tcW w:w="2263" w:type="dxa"/>
            <w:vAlign w:val="center"/>
          </w:tcPr>
          <w:p w:rsidR="00815D29" w:rsidRPr="00E32959" w:rsidRDefault="00815D29" w:rsidP="00E32959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Alto das Palmeiras</w:t>
            </w:r>
          </w:p>
        </w:tc>
        <w:tc>
          <w:tcPr>
            <w:tcW w:w="3402" w:type="dxa"/>
            <w:gridSpan w:val="2"/>
            <w:vAlign w:val="center"/>
          </w:tcPr>
          <w:p w:rsidR="00815D29" w:rsidRPr="00E32959" w:rsidRDefault="00815D29" w:rsidP="00E32959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Rua Benedito Zacariotto</w:t>
            </w:r>
          </w:p>
        </w:tc>
        <w:tc>
          <w:tcPr>
            <w:tcW w:w="2829" w:type="dxa"/>
            <w:vAlign w:val="center"/>
          </w:tcPr>
          <w:p w:rsidR="00815D29" w:rsidRPr="00E32959" w:rsidRDefault="00815D29" w:rsidP="00E32959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Semana 1 – segunda-feira</w:t>
            </w:r>
          </w:p>
        </w:tc>
      </w:tr>
      <w:tr w:rsidR="00815D29" w:rsidRPr="00E32959" w:rsidTr="00E32959">
        <w:trPr>
          <w:jc w:val="center"/>
        </w:trPr>
        <w:tc>
          <w:tcPr>
            <w:tcW w:w="2263" w:type="dxa"/>
            <w:vAlign w:val="center"/>
          </w:tcPr>
          <w:p w:rsidR="00815D29" w:rsidRPr="00E32959" w:rsidRDefault="00815D29" w:rsidP="00E32959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Casarão</w:t>
            </w:r>
          </w:p>
        </w:tc>
        <w:tc>
          <w:tcPr>
            <w:tcW w:w="3402" w:type="dxa"/>
            <w:gridSpan w:val="2"/>
            <w:vAlign w:val="center"/>
          </w:tcPr>
          <w:p w:rsidR="00815D29" w:rsidRPr="00E32959" w:rsidRDefault="00815D29" w:rsidP="00E32959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Rua Cel. Antonio Abade</w:t>
            </w:r>
          </w:p>
        </w:tc>
        <w:tc>
          <w:tcPr>
            <w:tcW w:w="2829" w:type="dxa"/>
            <w:vAlign w:val="center"/>
          </w:tcPr>
          <w:p w:rsidR="00815D29" w:rsidRPr="00E32959" w:rsidRDefault="00815D29" w:rsidP="00E32959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Semana 1 – segunda-feira</w:t>
            </w:r>
          </w:p>
        </w:tc>
      </w:tr>
      <w:tr w:rsidR="00815D29" w:rsidRPr="00E32959" w:rsidTr="00E32959">
        <w:trPr>
          <w:jc w:val="center"/>
        </w:trPr>
        <w:tc>
          <w:tcPr>
            <w:tcW w:w="2263" w:type="dxa"/>
            <w:vAlign w:val="center"/>
          </w:tcPr>
          <w:p w:rsidR="00815D29" w:rsidRPr="00E32959" w:rsidRDefault="00815D29" w:rsidP="00E32959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lastRenderedPageBreak/>
              <w:t>Imperial I</w:t>
            </w:r>
          </w:p>
        </w:tc>
        <w:tc>
          <w:tcPr>
            <w:tcW w:w="3402" w:type="dxa"/>
            <w:gridSpan w:val="2"/>
            <w:vAlign w:val="center"/>
          </w:tcPr>
          <w:p w:rsidR="00815D29" w:rsidRPr="00E32959" w:rsidRDefault="00815D29" w:rsidP="00E32959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Rua Joaquim Ortiz de Camargo</w:t>
            </w:r>
          </w:p>
        </w:tc>
        <w:tc>
          <w:tcPr>
            <w:tcW w:w="2829" w:type="dxa"/>
            <w:vAlign w:val="center"/>
          </w:tcPr>
          <w:p w:rsidR="00815D29" w:rsidRPr="00E32959" w:rsidRDefault="00815D29" w:rsidP="00E32959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Semana 1 – quarta-feira</w:t>
            </w:r>
          </w:p>
        </w:tc>
      </w:tr>
      <w:tr w:rsidR="00815D29" w:rsidRPr="00E32959" w:rsidTr="00E32959">
        <w:trPr>
          <w:jc w:val="center"/>
        </w:trPr>
        <w:tc>
          <w:tcPr>
            <w:tcW w:w="2263" w:type="dxa"/>
            <w:vAlign w:val="center"/>
          </w:tcPr>
          <w:p w:rsidR="00815D29" w:rsidRPr="00E32959" w:rsidRDefault="00815D29" w:rsidP="00E32959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Imperial II</w:t>
            </w:r>
          </w:p>
        </w:tc>
        <w:tc>
          <w:tcPr>
            <w:tcW w:w="3402" w:type="dxa"/>
            <w:gridSpan w:val="2"/>
            <w:vAlign w:val="center"/>
          </w:tcPr>
          <w:p w:rsidR="00815D29" w:rsidRPr="00E32959" w:rsidRDefault="00815D29" w:rsidP="00E32959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Estr. Munic. João da Cruz</w:t>
            </w:r>
          </w:p>
        </w:tc>
        <w:tc>
          <w:tcPr>
            <w:tcW w:w="2829" w:type="dxa"/>
            <w:vAlign w:val="center"/>
          </w:tcPr>
          <w:p w:rsidR="00815D29" w:rsidRPr="00E32959" w:rsidRDefault="00815D29" w:rsidP="00E32959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Semana 1 – quarta-feira</w:t>
            </w:r>
          </w:p>
        </w:tc>
      </w:tr>
      <w:tr w:rsidR="00815D29" w:rsidRPr="00E32959" w:rsidTr="00E32959">
        <w:trPr>
          <w:jc w:val="center"/>
        </w:trPr>
        <w:tc>
          <w:tcPr>
            <w:tcW w:w="2263" w:type="dxa"/>
            <w:vAlign w:val="center"/>
          </w:tcPr>
          <w:p w:rsidR="00815D29" w:rsidRPr="00E32959" w:rsidRDefault="00815D29" w:rsidP="00E32959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Monte Bello I</w:t>
            </w:r>
          </w:p>
        </w:tc>
        <w:tc>
          <w:tcPr>
            <w:tcW w:w="3402" w:type="dxa"/>
            <w:gridSpan w:val="2"/>
            <w:vAlign w:val="center"/>
          </w:tcPr>
          <w:p w:rsidR="00815D29" w:rsidRPr="00E32959" w:rsidRDefault="00815D29" w:rsidP="00E32959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Av Padre Gregório Westrupp</w:t>
            </w:r>
          </w:p>
        </w:tc>
        <w:tc>
          <w:tcPr>
            <w:tcW w:w="2829" w:type="dxa"/>
            <w:vAlign w:val="center"/>
          </w:tcPr>
          <w:p w:rsidR="00815D29" w:rsidRPr="00E32959" w:rsidRDefault="00815D29" w:rsidP="00E32959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Semana 1 – quinta-feira</w:t>
            </w:r>
          </w:p>
        </w:tc>
      </w:tr>
      <w:tr w:rsidR="00815D29" w:rsidRPr="00E32959" w:rsidTr="00E32959">
        <w:trPr>
          <w:jc w:val="center"/>
        </w:trPr>
        <w:tc>
          <w:tcPr>
            <w:tcW w:w="2263" w:type="dxa"/>
            <w:vAlign w:val="center"/>
          </w:tcPr>
          <w:p w:rsidR="00815D29" w:rsidRPr="00E32959" w:rsidRDefault="00815D29" w:rsidP="00E32959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Monte Bello II</w:t>
            </w:r>
          </w:p>
        </w:tc>
        <w:tc>
          <w:tcPr>
            <w:tcW w:w="3402" w:type="dxa"/>
            <w:gridSpan w:val="2"/>
            <w:vAlign w:val="center"/>
          </w:tcPr>
          <w:p w:rsidR="00815D29" w:rsidRPr="00E32959" w:rsidRDefault="00815D29" w:rsidP="00E32959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Av Padre Gregório Westrupp</w:t>
            </w:r>
          </w:p>
        </w:tc>
        <w:tc>
          <w:tcPr>
            <w:tcW w:w="2829" w:type="dxa"/>
            <w:vAlign w:val="center"/>
          </w:tcPr>
          <w:p w:rsidR="00815D29" w:rsidRPr="00E32959" w:rsidRDefault="00815D29" w:rsidP="00E32959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Semana 1 – quinta-feira</w:t>
            </w:r>
          </w:p>
        </w:tc>
      </w:tr>
      <w:tr w:rsidR="00815D29" w:rsidRPr="00E32959" w:rsidTr="00E32959">
        <w:trPr>
          <w:jc w:val="center"/>
        </w:trPr>
        <w:tc>
          <w:tcPr>
            <w:tcW w:w="2263" w:type="dxa"/>
            <w:vAlign w:val="center"/>
          </w:tcPr>
          <w:p w:rsidR="00815D29" w:rsidRPr="00E32959" w:rsidRDefault="00815D29" w:rsidP="00E32959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Sumaré</w:t>
            </w:r>
          </w:p>
        </w:tc>
        <w:tc>
          <w:tcPr>
            <w:tcW w:w="3402" w:type="dxa"/>
            <w:gridSpan w:val="2"/>
            <w:vAlign w:val="center"/>
          </w:tcPr>
          <w:p w:rsidR="00815D29" w:rsidRPr="00E32959" w:rsidRDefault="00815D29" w:rsidP="00E32959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Rua Santo Antonio</w:t>
            </w:r>
          </w:p>
        </w:tc>
        <w:tc>
          <w:tcPr>
            <w:tcW w:w="2829" w:type="dxa"/>
            <w:vAlign w:val="center"/>
          </w:tcPr>
          <w:p w:rsidR="00815D29" w:rsidRPr="00E32959" w:rsidRDefault="00815D29" w:rsidP="00E32959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Semana 2 – segunda-feira</w:t>
            </w:r>
          </w:p>
        </w:tc>
      </w:tr>
      <w:tr w:rsidR="00815D29" w:rsidRPr="00E32959" w:rsidTr="00E32959">
        <w:trPr>
          <w:jc w:val="center"/>
        </w:trPr>
        <w:tc>
          <w:tcPr>
            <w:tcW w:w="2263" w:type="dxa"/>
            <w:vAlign w:val="center"/>
          </w:tcPr>
          <w:p w:rsidR="00815D29" w:rsidRPr="00E32959" w:rsidRDefault="00815D29" w:rsidP="00E32959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Sumaré 2</w:t>
            </w:r>
          </w:p>
        </w:tc>
        <w:tc>
          <w:tcPr>
            <w:tcW w:w="3402" w:type="dxa"/>
            <w:gridSpan w:val="2"/>
            <w:vAlign w:val="center"/>
          </w:tcPr>
          <w:p w:rsidR="00815D29" w:rsidRPr="00E32959" w:rsidRDefault="00815D29" w:rsidP="00E32959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Rua Guilherme Bonfanti</w:t>
            </w:r>
          </w:p>
        </w:tc>
        <w:tc>
          <w:tcPr>
            <w:tcW w:w="2829" w:type="dxa"/>
            <w:vAlign w:val="center"/>
          </w:tcPr>
          <w:p w:rsidR="00815D29" w:rsidRPr="00E32959" w:rsidRDefault="00815D29" w:rsidP="00E32959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Semana 2 – segunda-feira</w:t>
            </w:r>
          </w:p>
        </w:tc>
      </w:tr>
      <w:tr w:rsidR="007D3036" w:rsidRPr="00E32959" w:rsidTr="00E32959">
        <w:trPr>
          <w:jc w:val="center"/>
        </w:trPr>
        <w:tc>
          <w:tcPr>
            <w:tcW w:w="8494" w:type="dxa"/>
            <w:gridSpan w:val="4"/>
            <w:vAlign w:val="center"/>
          </w:tcPr>
          <w:p w:rsidR="007D3036" w:rsidRPr="00E32959" w:rsidRDefault="007D3036" w:rsidP="00924A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2959">
              <w:rPr>
                <w:rFonts w:ascii="Arial" w:hAnsi="Arial" w:cs="Arial"/>
                <w:b/>
                <w:sz w:val="16"/>
                <w:szCs w:val="16"/>
              </w:rPr>
              <w:t>VRP DN 100mm – 10 unidades</w:t>
            </w:r>
          </w:p>
        </w:tc>
      </w:tr>
      <w:tr w:rsidR="007D3036" w:rsidRPr="00E32959" w:rsidTr="00E32959">
        <w:trPr>
          <w:jc w:val="center"/>
        </w:trPr>
        <w:tc>
          <w:tcPr>
            <w:tcW w:w="2405" w:type="dxa"/>
            <w:gridSpan w:val="2"/>
            <w:vAlign w:val="center"/>
          </w:tcPr>
          <w:p w:rsidR="007D3036" w:rsidRPr="00E32959" w:rsidRDefault="007D3036" w:rsidP="00924A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2959">
              <w:rPr>
                <w:rFonts w:ascii="Arial" w:hAnsi="Arial" w:cs="Arial"/>
                <w:b/>
                <w:sz w:val="16"/>
                <w:szCs w:val="16"/>
              </w:rPr>
              <w:t>DMC</w:t>
            </w:r>
          </w:p>
        </w:tc>
        <w:tc>
          <w:tcPr>
            <w:tcW w:w="3260" w:type="dxa"/>
            <w:vAlign w:val="center"/>
          </w:tcPr>
          <w:p w:rsidR="007D3036" w:rsidRPr="00E32959" w:rsidRDefault="007D3036" w:rsidP="00924A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2959">
              <w:rPr>
                <w:rFonts w:ascii="Arial" w:hAnsi="Arial" w:cs="Arial"/>
                <w:b/>
                <w:sz w:val="16"/>
                <w:szCs w:val="16"/>
              </w:rPr>
              <w:t>Endereço</w:t>
            </w:r>
          </w:p>
        </w:tc>
        <w:tc>
          <w:tcPr>
            <w:tcW w:w="2829" w:type="dxa"/>
            <w:vAlign w:val="center"/>
          </w:tcPr>
          <w:p w:rsidR="007D3036" w:rsidRPr="00E32959" w:rsidRDefault="007D3036" w:rsidP="00924A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2959">
              <w:rPr>
                <w:rFonts w:ascii="Arial" w:hAnsi="Arial" w:cs="Arial"/>
                <w:b/>
                <w:sz w:val="16"/>
                <w:szCs w:val="16"/>
              </w:rPr>
              <w:t>Instalação</w:t>
            </w:r>
          </w:p>
        </w:tc>
      </w:tr>
      <w:tr w:rsidR="007D3036" w:rsidRPr="00E32959" w:rsidTr="00E32959">
        <w:trPr>
          <w:jc w:val="center"/>
        </w:trPr>
        <w:tc>
          <w:tcPr>
            <w:tcW w:w="2405" w:type="dxa"/>
            <w:gridSpan w:val="2"/>
            <w:vAlign w:val="center"/>
          </w:tcPr>
          <w:p w:rsidR="007D3036" w:rsidRPr="00E32959" w:rsidRDefault="007D3036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Angélica</w:t>
            </w:r>
          </w:p>
        </w:tc>
        <w:tc>
          <w:tcPr>
            <w:tcW w:w="3260" w:type="dxa"/>
            <w:vAlign w:val="center"/>
          </w:tcPr>
          <w:p w:rsidR="007D3036" w:rsidRPr="00E32959" w:rsidRDefault="007D3036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Rua Ângelo Nivaldo Madella</w:t>
            </w:r>
          </w:p>
        </w:tc>
        <w:tc>
          <w:tcPr>
            <w:tcW w:w="2829" w:type="dxa"/>
            <w:vAlign w:val="center"/>
          </w:tcPr>
          <w:p w:rsidR="007D3036" w:rsidRPr="00E32959" w:rsidRDefault="007D3036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Semana 2 – quarta-feira</w:t>
            </w:r>
          </w:p>
        </w:tc>
      </w:tr>
      <w:tr w:rsidR="007D3036" w:rsidRPr="00E32959" w:rsidTr="00E32959">
        <w:trPr>
          <w:jc w:val="center"/>
        </w:trPr>
        <w:tc>
          <w:tcPr>
            <w:tcW w:w="2405" w:type="dxa"/>
            <w:gridSpan w:val="2"/>
            <w:vAlign w:val="center"/>
          </w:tcPr>
          <w:p w:rsidR="007D3036" w:rsidRPr="00E32959" w:rsidRDefault="007D3036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Blumer</w:t>
            </w:r>
          </w:p>
        </w:tc>
        <w:tc>
          <w:tcPr>
            <w:tcW w:w="3260" w:type="dxa"/>
            <w:vAlign w:val="center"/>
          </w:tcPr>
          <w:p w:rsidR="007D3036" w:rsidRPr="00E32959" w:rsidRDefault="007D3036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Rua Lourenço Leme</w:t>
            </w:r>
          </w:p>
        </w:tc>
        <w:tc>
          <w:tcPr>
            <w:tcW w:w="2829" w:type="dxa"/>
            <w:vAlign w:val="center"/>
          </w:tcPr>
          <w:p w:rsidR="007D3036" w:rsidRPr="00E32959" w:rsidRDefault="007D3036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Semana 2 – quarta-feira</w:t>
            </w:r>
          </w:p>
        </w:tc>
      </w:tr>
      <w:tr w:rsidR="007D3036" w:rsidRPr="00E32959" w:rsidTr="00E32959">
        <w:trPr>
          <w:jc w:val="center"/>
        </w:trPr>
        <w:tc>
          <w:tcPr>
            <w:tcW w:w="2405" w:type="dxa"/>
            <w:gridSpan w:val="2"/>
            <w:vAlign w:val="center"/>
          </w:tcPr>
          <w:p w:rsidR="007D3036" w:rsidRPr="00E32959" w:rsidRDefault="007D3036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Eloisa</w:t>
            </w:r>
          </w:p>
        </w:tc>
        <w:tc>
          <w:tcPr>
            <w:tcW w:w="3260" w:type="dxa"/>
            <w:vAlign w:val="center"/>
          </w:tcPr>
          <w:p w:rsidR="007D3036" w:rsidRPr="00E32959" w:rsidRDefault="007D3036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Av Dr. Hermínio Ometto</w:t>
            </w:r>
          </w:p>
        </w:tc>
        <w:tc>
          <w:tcPr>
            <w:tcW w:w="2829" w:type="dxa"/>
            <w:vAlign w:val="center"/>
          </w:tcPr>
          <w:p w:rsidR="007D3036" w:rsidRPr="00E32959" w:rsidRDefault="007D3036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Semana 2 – quinta-feira</w:t>
            </w:r>
          </w:p>
        </w:tc>
      </w:tr>
      <w:tr w:rsidR="007D3036" w:rsidRPr="00E32959" w:rsidTr="00E32959">
        <w:trPr>
          <w:jc w:val="center"/>
        </w:trPr>
        <w:tc>
          <w:tcPr>
            <w:tcW w:w="2405" w:type="dxa"/>
            <w:gridSpan w:val="2"/>
            <w:vAlign w:val="center"/>
          </w:tcPr>
          <w:p w:rsidR="007D3036" w:rsidRPr="00E32959" w:rsidRDefault="007D3036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Empyreo</w:t>
            </w:r>
          </w:p>
        </w:tc>
        <w:tc>
          <w:tcPr>
            <w:tcW w:w="3260" w:type="dxa"/>
            <w:vAlign w:val="center"/>
          </w:tcPr>
          <w:p w:rsidR="007D3036" w:rsidRPr="00E32959" w:rsidRDefault="007D3036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Rua Sebastião Osório Martins</w:t>
            </w:r>
          </w:p>
        </w:tc>
        <w:tc>
          <w:tcPr>
            <w:tcW w:w="2829" w:type="dxa"/>
            <w:vAlign w:val="center"/>
          </w:tcPr>
          <w:p w:rsidR="007D3036" w:rsidRPr="00E32959" w:rsidRDefault="007D3036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Semana 2 – quinta-feira</w:t>
            </w:r>
          </w:p>
        </w:tc>
      </w:tr>
      <w:tr w:rsidR="007D3036" w:rsidRPr="00E32959" w:rsidTr="00E32959">
        <w:trPr>
          <w:jc w:val="center"/>
        </w:trPr>
        <w:tc>
          <w:tcPr>
            <w:tcW w:w="2405" w:type="dxa"/>
            <w:gridSpan w:val="2"/>
            <w:vAlign w:val="center"/>
          </w:tcPr>
          <w:p w:rsidR="007D3036" w:rsidRPr="00E32959" w:rsidRDefault="007D3036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Itamaraty 3 pontes</w:t>
            </w:r>
          </w:p>
        </w:tc>
        <w:tc>
          <w:tcPr>
            <w:tcW w:w="3260" w:type="dxa"/>
            <w:vAlign w:val="center"/>
          </w:tcPr>
          <w:p w:rsidR="007D3036" w:rsidRPr="00E32959" w:rsidRDefault="007D3036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Av Joaquim Lopes Águila</w:t>
            </w:r>
          </w:p>
        </w:tc>
        <w:tc>
          <w:tcPr>
            <w:tcW w:w="2829" w:type="dxa"/>
            <w:vAlign w:val="center"/>
          </w:tcPr>
          <w:p w:rsidR="007D3036" w:rsidRPr="00E32959" w:rsidRDefault="007D3036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Semana 3 – segunda-feira</w:t>
            </w:r>
          </w:p>
        </w:tc>
      </w:tr>
      <w:tr w:rsidR="007D3036" w:rsidRPr="00E32959" w:rsidTr="00E32959">
        <w:trPr>
          <w:jc w:val="center"/>
        </w:trPr>
        <w:tc>
          <w:tcPr>
            <w:tcW w:w="2405" w:type="dxa"/>
            <w:gridSpan w:val="2"/>
            <w:vAlign w:val="center"/>
          </w:tcPr>
          <w:p w:rsidR="007D3036" w:rsidRPr="00E32959" w:rsidRDefault="007D3036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Jardim do Sol</w:t>
            </w:r>
          </w:p>
        </w:tc>
        <w:tc>
          <w:tcPr>
            <w:tcW w:w="3260" w:type="dxa"/>
            <w:vAlign w:val="center"/>
          </w:tcPr>
          <w:p w:rsidR="007D3036" w:rsidRPr="00E32959" w:rsidRDefault="007D3036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Av Dr. Jambeiro Costa</w:t>
            </w:r>
          </w:p>
        </w:tc>
        <w:tc>
          <w:tcPr>
            <w:tcW w:w="2829" w:type="dxa"/>
            <w:vAlign w:val="center"/>
          </w:tcPr>
          <w:p w:rsidR="007D3036" w:rsidRPr="00E32959" w:rsidRDefault="007D3036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Semana 3 – segunda-feira</w:t>
            </w:r>
          </w:p>
        </w:tc>
      </w:tr>
      <w:tr w:rsidR="007D3036" w:rsidRPr="00E32959" w:rsidTr="00E32959">
        <w:trPr>
          <w:jc w:val="center"/>
        </w:trPr>
        <w:tc>
          <w:tcPr>
            <w:tcW w:w="2405" w:type="dxa"/>
            <w:gridSpan w:val="2"/>
            <w:vAlign w:val="center"/>
          </w:tcPr>
          <w:p w:rsidR="007D3036" w:rsidRPr="00E32959" w:rsidRDefault="007D3036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Polo Industrial</w:t>
            </w:r>
          </w:p>
        </w:tc>
        <w:tc>
          <w:tcPr>
            <w:tcW w:w="3260" w:type="dxa"/>
            <w:vAlign w:val="center"/>
          </w:tcPr>
          <w:p w:rsidR="007D3036" w:rsidRPr="00E32959" w:rsidRDefault="007D3036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Rua João Donadel</w:t>
            </w:r>
          </w:p>
        </w:tc>
        <w:tc>
          <w:tcPr>
            <w:tcW w:w="2829" w:type="dxa"/>
            <w:vAlign w:val="center"/>
          </w:tcPr>
          <w:p w:rsidR="007D3036" w:rsidRPr="00E32959" w:rsidRDefault="007D3036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Semana 3 – quarta-feira</w:t>
            </w:r>
          </w:p>
        </w:tc>
      </w:tr>
      <w:tr w:rsidR="007D3036" w:rsidRPr="00E32959" w:rsidTr="00E32959">
        <w:trPr>
          <w:jc w:val="center"/>
        </w:trPr>
        <w:tc>
          <w:tcPr>
            <w:tcW w:w="2405" w:type="dxa"/>
            <w:gridSpan w:val="2"/>
            <w:vAlign w:val="center"/>
          </w:tcPr>
          <w:p w:rsidR="007D3036" w:rsidRPr="00E32959" w:rsidRDefault="007D3036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Santa Carolina</w:t>
            </w:r>
          </w:p>
        </w:tc>
        <w:tc>
          <w:tcPr>
            <w:tcW w:w="3260" w:type="dxa"/>
            <w:vAlign w:val="center"/>
          </w:tcPr>
          <w:p w:rsidR="007D3036" w:rsidRPr="00E32959" w:rsidRDefault="007D3036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Rua Felipe Renato Neves</w:t>
            </w:r>
          </w:p>
        </w:tc>
        <w:tc>
          <w:tcPr>
            <w:tcW w:w="2829" w:type="dxa"/>
            <w:vAlign w:val="center"/>
          </w:tcPr>
          <w:p w:rsidR="007D3036" w:rsidRPr="00E32959" w:rsidRDefault="007D3036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Semana 3 – quarta-feira</w:t>
            </w:r>
          </w:p>
        </w:tc>
      </w:tr>
      <w:tr w:rsidR="007D3036" w:rsidRPr="00E32959" w:rsidTr="00E32959">
        <w:trPr>
          <w:jc w:val="center"/>
        </w:trPr>
        <w:tc>
          <w:tcPr>
            <w:tcW w:w="2405" w:type="dxa"/>
            <w:gridSpan w:val="2"/>
            <w:vAlign w:val="center"/>
          </w:tcPr>
          <w:p w:rsidR="007D3036" w:rsidRPr="00E32959" w:rsidRDefault="007D3036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Santa Helena</w:t>
            </w:r>
          </w:p>
        </w:tc>
        <w:tc>
          <w:tcPr>
            <w:tcW w:w="3260" w:type="dxa"/>
            <w:vAlign w:val="center"/>
          </w:tcPr>
          <w:p w:rsidR="007D3036" w:rsidRPr="00E32959" w:rsidRDefault="007D3036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Rua Maria Pereira da Conceição</w:t>
            </w:r>
          </w:p>
        </w:tc>
        <w:tc>
          <w:tcPr>
            <w:tcW w:w="2829" w:type="dxa"/>
            <w:vAlign w:val="center"/>
          </w:tcPr>
          <w:p w:rsidR="007D3036" w:rsidRPr="00E32959" w:rsidRDefault="007D3036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Semana 4 – segunda-feira</w:t>
            </w:r>
          </w:p>
        </w:tc>
      </w:tr>
      <w:tr w:rsidR="007D3036" w:rsidRPr="00E32959" w:rsidTr="00E32959">
        <w:trPr>
          <w:jc w:val="center"/>
        </w:trPr>
        <w:tc>
          <w:tcPr>
            <w:tcW w:w="2405" w:type="dxa"/>
            <w:gridSpan w:val="2"/>
            <w:vAlign w:val="center"/>
          </w:tcPr>
          <w:p w:rsidR="007D3036" w:rsidRPr="00E32959" w:rsidRDefault="007D3036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Santana</w:t>
            </w:r>
          </w:p>
        </w:tc>
        <w:tc>
          <w:tcPr>
            <w:tcW w:w="3260" w:type="dxa"/>
            <w:vAlign w:val="center"/>
          </w:tcPr>
          <w:p w:rsidR="007D3036" w:rsidRPr="00E32959" w:rsidRDefault="007D3036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Rua Prestes Maia</w:t>
            </w:r>
          </w:p>
        </w:tc>
        <w:tc>
          <w:tcPr>
            <w:tcW w:w="2829" w:type="dxa"/>
            <w:vAlign w:val="center"/>
          </w:tcPr>
          <w:p w:rsidR="007D3036" w:rsidRPr="00E32959" w:rsidRDefault="007D3036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Semana 4 – segunda-feira</w:t>
            </w:r>
          </w:p>
        </w:tc>
      </w:tr>
      <w:tr w:rsidR="00593322" w:rsidRPr="00E32959" w:rsidTr="00E32959">
        <w:trPr>
          <w:jc w:val="center"/>
        </w:trPr>
        <w:tc>
          <w:tcPr>
            <w:tcW w:w="8494" w:type="dxa"/>
            <w:gridSpan w:val="4"/>
            <w:vAlign w:val="center"/>
          </w:tcPr>
          <w:p w:rsidR="00593322" w:rsidRPr="00E32959" w:rsidRDefault="00593322" w:rsidP="00924A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2959">
              <w:rPr>
                <w:rFonts w:ascii="Arial" w:hAnsi="Arial" w:cs="Arial"/>
                <w:b/>
                <w:sz w:val="16"/>
                <w:szCs w:val="16"/>
              </w:rPr>
              <w:t>VRP DN 150mm – 07 unidades</w:t>
            </w:r>
          </w:p>
        </w:tc>
      </w:tr>
      <w:tr w:rsidR="00593322" w:rsidRPr="00E32959" w:rsidTr="00E32959">
        <w:trPr>
          <w:jc w:val="center"/>
        </w:trPr>
        <w:tc>
          <w:tcPr>
            <w:tcW w:w="2405" w:type="dxa"/>
            <w:gridSpan w:val="2"/>
            <w:vAlign w:val="center"/>
          </w:tcPr>
          <w:p w:rsidR="00593322" w:rsidRPr="00E32959" w:rsidRDefault="00593322" w:rsidP="00924A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2959">
              <w:rPr>
                <w:rFonts w:ascii="Arial" w:hAnsi="Arial" w:cs="Arial"/>
                <w:b/>
                <w:sz w:val="16"/>
                <w:szCs w:val="16"/>
              </w:rPr>
              <w:t>DMC</w:t>
            </w:r>
          </w:p>
        </w:tc>
        <w:tc>
          <w:tcPr>
            <w:tcW w:w="3260" w:type="dxa"/>
            <w:vAlign w:val="center"/>
          </w:tcPr>
          <w:p w:rsidR="00593322" w:rsidRPr="00E32959" w:rsidRDefault="00593322" w:rsidP="00924A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2959">
              <w:rPr>
                <w:rFonts w:ascii="Arial" w:hAnsi="Arial" w:cs="Arial"/>
                <w:b/>
                <w:sz w:val="16"/>
                <w:szCs w:val="16"/>
              </w:rPr>
              <w:t>Endereço</w:t>
            </w:r>
          </w:p>
        </w:tc>
        <w:tc>
          <w:tcPr>
            <w:tcW w:w="2829" w:type="dxa"/>
            <w:vAlign w:val="center"/>
          </w:tcPr>
          <w:p w:rsidR="00593322" w:rsidRPr="00E32959" w:rsidRDefault="00593322" w:rsidP="00924A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2959">
              <w:rPr>
                <w:rFonts w:ascii="Arial" w:hAnsi="Arial" w:cs="Arial"/>
                <w:b/>
                <w:sz w:val="16"/>
                <w:szCs w:val="16"/>
              </w:rPr>
              <w:t>Instalação</w:t>
            </w:r>
          </w:p>
        </w:tc>
      </w:tr>
      <w:tr w:rsidR="00593322" w:rsidRPr="00E32959" w:rsidTr="00E32959">
        <w:trPr>
          <w:jc w:val="center"/>
        </w:trPr>
        <w:tc>
          <w:tcPr>
            <w:tcW w:w="2405" w:type="dxa"/>
            <w:gridSpan w:val="2"/>
            <w:vAlign w:val="center"/>
          </w:tcPr>
          <w:p w:rsidR="00593322" w:rsidRPr="00E32959" w:rsidRDefault="00593322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Altos da Santa Rita</w:t>
            </w:r>
          </w:p>
        </w:tc>
        <w:tc>
          <w:tcPr>
            <w:tcW w:w="3260" w:type="dxa"/>
            <w:vAlign w:val="center"/>
          </w:tcPr>
          <w:p w:rsidR="00593322" w:rsidRPr="00E32959" w:rsidRDefault="00593322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Av Dr. Hermínio Ometto</w:t>
            </w:r>
          </w:p>
        </w:tc>
        <w:tc>
          <w:tcPr>
            <w:tcW w:w="2829" w:type="dxa"/>
            <w:vAlign w:val="center"/>
          </w:tcPr>
          <w:p w:rsidR="00593322" w:rsidRPr="00E32959" w:rsidRDefault="00593322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Semana 4 – quarta-feira</w:t>
            </w:r>
          </w:p>
        </w:tc>
      </w:tr>
      <w:tr w:rsidR="00593322" w:rsidRPr="00E32959" w:rsidTr="00E32959">
        <w:trPr>
          <w:jc w:val="center"/>
        </w:trPr>
        <w:tc>
          <w:tcPr>
            <w:tcW w:w="2405" w:type="dxa"/>
            <w:gridSpan w:val="2"/>
            <w:vAlign w:val="center"/>
          </w:tcPr>
          <w:p w:rsidR="00593322" w:rsidRPr="00E32959" w:rsidRDefault="00593322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Amália</w:t>
            </w:r>
          </w:p>
        </w:tc>
        <w:tc>
          <w:tcPr>
            <w:tcW w:w="3260" w:type="dxa"/>
            <w:vAlign w:val="center"/>
          </w:tcPr>
          <w:p w:rsidR="00593322" w:rsidRPr="00E32959" w:rsidRDefault="00593322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Rua Olímpio dos Santos</w:t>
            </w:r>
          </w:p>
        </w:tc>
        <w:tc>
          <w:tcPr>
            <w:tcW w:w="2829" w:type="dxa"/>
            <w:vAlign w:val="center"/>
          </w:tcPr>
          <w:p w:rsidR="00593322" w:rsidRPr="00E32959" w:rsidRDefault="00593322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Semana 4 – quinta-feira</w:t>
            </w:r>
          </w:p>
        </w:tc>
      </w:tr>
      <w:tr w:rsidR="00593322" w:rsidRPr="00E32959" w:rsidTr="00E32959">
        <w:trPr>
          <w:jc w:val="center"/>
        </w:trPr>
        <w:tc>
          <w:tcPr>
            <w:tcW w:w="2405" w:type="dxa"/>
            <w:gridSpan w:val="2"/>
            <w:vAlign w:val="center"/>
          </w:tcPr>
          <w:p w:rsidR="00593322" w:rsidRPr="00E32959" w:rsidRDefault="00593322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Flórida</w:t>
            </w:r>
          </w:p>
        </w:tc>
        <w:tc>
          <w:tcPr>
            <w:tcW w:w="3260" w:type="dxa"/>
            <w:vAlign w:val="center"/>
          </w:tcPr>
          <w:p w:rsidR="00593322" w:rsidRPr="00E32959" w:rsidRDefault="00593322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Rua Ângelo Nivaldo Madella</w:t>
            </w:r>
          </w:p>
        </w:tc>
        <w:tc>
          <w:tcPr>
            <w:tcW w:w="2829" w:type="dxa"/>
            <w:vAlign w:val="center"/>
          </w:tcPr>
          <w:p w:rsidR="00593322" w:rsidRPr="00E32959" w:rsidRDefault="00593322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Semana 5 – segunda-feira</w:t>
            </w:r>
          </w:p>
        </w:tc>
      </w:tr>
      <w:tr w:rsidR="00593322" w:rsidRPr="00E32959" w:rsidTr="00E32959">
        <w:trPr>
          <w:jc w:val="center"/>
        </w:trPr>
        <w:tc>
          <w:tcPr>
            <w:tcW w:w="2405" w:type="dxa"/>
            <w:gridSpan w:val="2"/>
            <w:vAlign w:val="center"/>
          </w:tcPr>
          <w:p w:rsidR="00593322" w:rsidRPr="00E32959" w:rsidRDefault="00593322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Graminha</w:t>
            </w:r>
          </w:p>
        </w:tc>
        <w:tc>
          <w:tcPr>
            <w:tcW w:w="3260" w:type="dxa"/>
            <w:vAlign w:val="center"/>
          </w:tcPr>
          <w:p w:rsidR="00593322" w:rsidRPr="00E32959" w:rsidRDefault="00593322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Av Visconde de Nova Granada</w:t>
            </w:r>
          </w:p>
        </w:tc>
        <w:tc>
          <w:tcPr>
            <w:tcW w:w="2829" w:type="dxa"/>
            <w:vAlign w:val="center"/>
          </w:tcPr>
          <w:p w:rsidR="00593322" w:rsidRPr="00E32959" w:rsidRDefault="00593322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Semana 5 – terça-feira</w:t>
            </w:r>
          </w:p>
        </w:tc>
      </w:tr>
      <w:tr w:rsidR="00593322" w:rsidRPr="00E32959" w:rsidTr="00E32959">
        <w:trPr>
          <w:jc w:val="center"/>
        </w:trPr>
        <w:tc>
          <w:tcPr>
            <w:tcW w:w="2405" w:type="dxa"/>
            <w:gridSpan w:val="2"/>
            <w:vAlign w:val="center"/>
          </w:tcPr>
          <w:p w:rsidR="00593322" w:rsidRPr="00E32959" w:rsidRDefault="00593322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Itamaraty parte alta</w:t>
            </w:r>
          </w:p>
        </w:tc>
        <w:tc>
          <w:tcPr>
            <w:tcW w:w="3260" w:type="dxa"/>
            <w:vAlign w:val="center"/>
          </w:tcPr>
          <w:p w:rsidR="00593322" w:rsidRPr="00E32959" w:rsidRDefault="00593322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Rua Maestro Angelo Consentino</w:t>
            </w:r>
          </w:p>
        </w:tc>
        <w:tc>
          <w:tcPr>
            <w:tcW w:w="2829" w:type="dxa"/>
            <w:vAlign w:val="center"/>
          </w:tcPr>
          <w:p w:rsidR="00593322" w:rsidRPr="00E32959" w:rsidRDefault="00593322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Semana 5 – quarta-feira</w:t>
            </w:r>
          </w:p>
        </w:tc>
      </w:tr>
      <w:tr w:rsidR="00593322" w:rsidRPr="00E32959" w:rsidTr="00E32959">
        <w:trPr>
          <w:jc w:val="center"/>
        </w:trPr>
        <w:tc>
          <w:tcPr>
            <w:tcW w:w="2405" w:type="dxa"/>
            <w:gridSpan w:val="2"/>
            <w:vAlign w:val="center"/>
          </w:tcPr>
          <w:p w:rsidR="00593322" w:rsidRPr="00E32959" w:rsidRDefault="00593322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São Joaquim</w:t>
            </w:r>
          </w:p>
        </w:tc>
        <w:tc>
          <w:tcPr>
            <w:tcW w:w="3260" w:type="dxa"/>
            <w:vAlign w:val="center"/>
          </w:tcPr>
          <w:p w:rsidR="00593322" w:rsidRPr="00E32959" w:rsidRDefault="00593322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Rua Ângelo Nivaldo Madella</w:t>
            </w:r>
          </w:p>
        </w:tc>
        <w:tc>
          <w:tcPr>
            <w:tcW w:w="2829" w:type="dxa"/>
            <w:vAlign w:val="center"/>
          </w:tcPr>
          <w:p w:rsidR="00593322" w:rsidRPr="00E32959" w:rsidRDefault="00593322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Semana 5 – quinta-feira</w:t>
            </w:r>
          </w:p>
        </w:tc>
      </w:tr>
      <w:tr w:rsidR="00593322" w:rsidRPr="00E32959" w:rsidTr="00E32959">
        <w:trPr>
          <w:jc w:val="center"/>
        </w:trPr>
        <w:tc>
          <w:tcPr>
            <w:tcW w:w="2405" w:type="dxa"/>
            <w:gridSpan w:val="2"/>
            <w:vAlign w:val="center"/>
          </w:tcPr>
          <w:p w:rsidR="00593322" w:rsidRPr="00E32959" w:rsidRDefault="00593322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São Manoel</w:t>
            </w:r>
          </w:p>
        </w:tc>
        <w:tc>
          <w:tcPr>
            <w:tcW w:w="3260" w:type="dxa"/>
            <w:vAlign w:val="center"/>
          </w:tcPr>
          <w:p w:rsidR="00593322" w:rsidRPr="00E32959" w:rsidRDefault="00593322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Rua Ângelo Nivaldo Madella</w:t>
            </w:r>
          </w:p>
        </w:tc>
        <w:tc>
          <w:tcPr>
            <w:tcW w:w="2829" w:type="dxa"/>
            <w:vAlign w:val="center"/>
          </w:tcPr>
          <w:p w:rsidR="00593322" w:rsidRPr="00E32959" w:rsidRDefault="00593322" w:rsidP="00924AE8">
            <w:pPr>
              <w:rPr>
                <w:rFonts w:ascii="Arial" w:hAnsi="Arial" w:cs="Arial"/>
                <w:sz w:val="16"/>
                <w:szCs w:val="16"/>
              </w:rPr>
            </w:pPr>
            <w:r w:rsidRPr="00E32959">
              <w:rPr>
                <w:rFonts w:ascii="Arial" w:hAnsi="Arial" w:cs="Arial"/>
                <w:sz w:val="16"/>
                <w:szCs w:val="16"/>
              </w:rPr>
              <w:t>Semana 6 – segunda-feira</w:t>
            </w:r>
          </w:p>
        </w:tc>
      </w:tr>
    </w:tbl>
    <w:p w:rsidR="00593322" w:rsidRPr="00924AE8" w:rsidRDefault="00593322" w:rsidP="00924AE8">
      <w:pPr>
        <w:pStyle w:val="Corpodetexto"/>
        <w:ind w:firstLine="567"/>
        <w:jc w:val="both"/>
        <w:rPr>
          <w:rFonts w:ascii="Arial" w:hAnsi="Arial" w:cs="Arial"/>
          <w:b/>
          <w:bCs/>
          <w:sz w:val="20"/>
        </w:rPr>
      </w:pPr>
    </w:p>
    <w:p w:rsidR="00E7006D" w:rsidRPr="00924AE8" w:rsidRDefault="00E7006D" w:rsidP="00924AE8">
      <w:pPr>
        <w:pStyle w:val="Corpodetexto"/>
        <w:jc w:val="both"/>
        <w:rPr>
          <w:rFonts w:ascii="Arial" w:hAnsi="Arial" w:cs="Arial"/>
          <w:b/>
          <w:sz w:val="20"/>
        </w:rPr>
      </w:pPr>
    </w:p>
    <w:p w:rsidR="00362B4D" w:rsidRDefault="00362B4D" w:rsidP="00362B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Leme, 12 de dezembro de 2023.</w:t>
      </w:r>
    </w:p>
    <w:p w:rsidR="000D4975" w:rsidRPr="00924AE8" w:rsidRDefault="000D4975" w:rsidP="00924AE8">
      <w:pPr>
        <w:jc w:val="center"/>
        <w:rPr>
          <w:rFonts w:ascii="Arial" w:hAnsi="Arial" w:cs="Arial"/>
          <w:b/>
          <w:lang w:val="pt-PT"/>
        </w:rPr>
      </w:pPr>
    </w:p>
    <w:p w:rsidR="008477F1" w:rsidRPr="00924AE8" w:rsidRDefault="008477F1" w:rsidP="00924AE8">
      <w:pPr>
        <w:jc w:val="center"/>
        <w:rPr>
          <w:rFonts w:ascii="Arial" w:hAnsi="Arial" w:cs="Arial"/>
          <w:b/>
          <w:lang w:val="pt-PT"/>
        </w:rPr>
      </w:pPr>
    </w:p>
    <w:p w:rsidR="00802CE1" w:rsidRPr="00924AE8" w:rsidRDefault="00802CE1" w:rsidP="00924AE8">
      <w:pPr>
        <w:jc w:val="center"/>
        <w:rPr>
          <w:rFonts w:ascii="Arial" w:hAnsi="Arial" w:cs="Arial"/>
          <w:b/>
          <w:lang w:val="pt-PT"/>
        </w:rPr>
      </w:pPr>
    </w:p>
    <w:p w:rsidR="00F36673" w:rsidRPr="00E32959" w:rsidRDefault="00F36673" w:rsidP="00924AE8">
      <w:pPr>
        <w:jc w:val="center"/>
        <w:rPr>
          <w:rFonts w:ascii="Arial" w:hAnsi="Arial" w:cs="Arial"/>
          <w:lang w:val="pt-PT"/>
        </w:rPr>
      </w:pPr>
    </w:p>
    <w:p w:rsidR="000D4975" w:rsidRPr="00E32959" w:rsidRDefault="000E575D" w:rsidP="00924AE8">
      <w:pPr>
        <w:jc w:val="center"/>
        <w:rPr>
          <w:rFonts w:ascii="Arial" w:hAnsi="Arial" w:cs="Arial"/>
          <w:lang w:val="pt-PT"/>
        </w:rPr>
      </w:pPr>
      <w:r w:rsidRPr="00E32959">
        <w:rPr>
          <w:rFonts w:ascii="Arial" w:hAnsi="Arial" w:cs="Arial"/>
          <w:lang w:val="pt-PT"/>
        </w:rPr>
        <w:t>_____________</w:t>
      </w:r>
      <w:r w:rsidR="00566A64" w:rsidRPr="00E32959">
        <w:rPr>
          <w:rFonts w:ascii="Arial" w:hAnsi="Arial" w:cs="Arial"/>
          <w:lang w:val="pt-PT"/>
        </w:rPr>
        <w:t>____</w:t>
      </w:r>
      <w:r w:rsidRPr="00E32959">
        <w:rPr>
          <w:rFonts w:ascii="Arial" w:hAnsi="Arial" w:cs="Arial"/>
          <w:lang w:val="pt-PT"/>
        </w:rPr>
        <w:t>_____</w:t>
      </w:r>
      <w:r w:rsidR="0078189C" w:rsidRPr="00E32959">
        <w:rPr>
          <w:rFonts w:ascii="Arial" w:hAnsi="Arial" w:cs="Arial"/>
          <w:lang w:val="pt-PT"/>
        </w:rPr>
        <w:t>__</w:t>
      </w:r>
      <w:r w:rsidRPr="00E32959">
        <w:rPr>
          <w:rFonts w:ascii="Arial" w:hAnsi="Arial" w:cs="Arial"/>
          <w:lang w:val="pt-PT"/>
        </w:rPr>
        <w:t>__</w:t>
      </w:r>
    </w:p>
    <w:p w:rsidR="0059351B" w:rsidRPr="00E32959" w:rsidRDefault="004E0E49" w:rsidP="00924AE8">
      <w:pPr>
        <w:jc w:val="center"/>
        <w:rPr>
          <w:rFonts w:ascii="Arial" w:hAnsi="Arial" w:cs="Arial"/>
        </w:rPr>
      </w:pPr>
      <w:r w:rsidRPr="00E32959">
        <w:rPr>
          <w:rFonts w:ascii="Arial" w:hAnsi="Arial" w:cs="Arial"/>
        </w:rPr>
        <w:t>Engº</w:t>
      </w:r>
      <w:r w:rsidR="00E32959">
        <w:rPr>
          <w:rFonts w:ascii="Arial" w:hAnsi="Arial" w:cs="Arial"/>
        </w:rPr>
        <w:t>.</w:t>
      </w:r>
      <w:r w:rsidRPr="00E32959">
        <w:rPr>
          <w:rFonts w:ascii="Arial" w:hAnsi="Arial" w:cs="Arial"/>
        </w:rPr>
        <w:t xml:space="preserve"> </w:t>
      </w:r>
      <w:r w:rsidR="000F3B7A" w:rsidRPr="00E32959">
        <w:rPr>
          <w:rFonts w:ascii="Arial" w:hAnsi="Arial" w:cs="Arial"/>
        </w:rPr>
        <w:t>Giuliano Gonzalez Maia</w:t>
      </w:r>
    </w:p>
    <w:p w:rsidR="008B71A9" w:rsidRDefault="000F3B7A" w:rsidP="00924AE8">
      <w:pPr>
        <w:jc w:val="center"/>
        <w:rPr>
          <w:rFonts w:ascii="Arial" w:hAnsi="Arial" w:cs="Arial"/>
        </w:rPr>
      </w:pPr>
      <w:r w:rsidRPr="00E32959">
        <w:rPr>
          <w:rFonts w:ascii="Arial" w:hAnsi="Arial" w:cs="Arial"/>
        </w:rPr>
        <w:t>Divisão Técnica de Controle de Perdas</w:t>
      </w:r>
    </w:p>
    <w:p w:rsidR="00E32959" w:rsidRDefault="00E32959" w:rsidP="00924AE8">
      <w:pPr>
        <w:jc w:val="center"/>
        <w:rPr>
          <w:rFonts w:ascii="Arial" w:hAnsi="Arial" w:cs="Arial"/>
        </w:rPr>
      </w:pPr>
    </w:p>
    <w:p w:rsidR="00E32959" w:rsidRDefault="00E32959" w:rsidP="00924AE8">
      <w:pPr>
        <w:jc w:val="center"/>
        <w:rPr>
          <w:rFonts w:ascii="Arial" w:hAnsi="Arial" w:cs="Arial"/>
        </w:rPr>
      </w:pPr>
    </w:p>
    <w:p w:rsidR="00E32959" w:rsidRDefault="00E32959" w:rsidP="00924AE8">
      <w:pPr>
        <w:jc w:val="center"/>
        <w:rPr>
          <w:rFonts w:ascii="Arial" w:hAnsi="Arial" w:cs="Arial"/>
        </w:rPr>
      </w:pPr>
    </w:p>
    <w:p w:rsidR="00E32959" w:rsidRDefault="00E32959" w:rsidP="00924AE8">
      <w:pPr>
        <w:jc w:val="center"/>
        <w:rPr>
          <w:rFonts w:ascii="Arial" w:hAnsi="Arial" w:cs="Arial"/>
        </w:rPr>
      </w:pPr>
    </w:p>
    <w:p w:rsidR="00E32959" w:rsidRPr="00E32959" w:rsidRDefault="00E32959" w:rsidP="00E32959">
      <w:pPr>
        <w:jc w:val="center"/>
        <w:rPr>
          <w:rFonts w:ascii="Arial" w:hAnsi="Arial" w:cs="Arial"/>
          <w:lang w:val="pt-PT"/>
        </w:rPr>
      </w:pPr>
      <w:r w:rsidRPr="00E32959">
        <w:rPr>
          <w:rFonts w:ascii="Arial" w:hAnsi="Arial" w:cs="Arial"/>
          <w:lang w:val="pt-PT"/>
        </w:rPr>
        <w:t>__________________________</w:t>
      </w:r>
    </w:p>
    <w:p w:rsidR="00E32959" w:rsidRDefault="00E32959" w:rsidP="00E329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E32959" w:rsidRDefault="00E32959" w:rsidP="00E329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Diretor-Presidente</w:t>
      </w:r>
    </w:p>
    <w:p w:rsidR="00E32959" w:rsidRDefault="00E32959" w:rsidP="00924AE8">
      <w:pPr>
        <w:jc w:val="center"/>
        <w:rPr>
          <w:rFonts w:ascii="Arial" w:hAnsi="Arial" w:cs="Arial"/>
        </w:rPr>
      </w:pPr>
    </w:p>
    <w:p w:rsidR="00E32959" w:rsidRPr="00E32959" w:rsidRDefault="00E32959" w:rsidP="00924AE8">
      <w:pPr>
        <w:jc w:val="center"/>
        <w:rPr>
          <w:rFonts w:ascii="Arial" w:hAnsi="Arial" w:cs="Arial"/>
        </w:rPr>
      </w:pPr>
    </w:p>
    <w:p w:rsidR="008B71A9" w:rsidRPr="00924AE8" w:rsidRDefault="008B71A9" w:rsidP="00924AE8">
      <w:pPr>
        <w:pStyle w:val="Cabealho"/>
        <w:tabs>
          <w:tab w:val="clear" w:pos="4252"/>
          <w:tab w:val="left" w:pos="708"/>
          <w:tab w:val="center" w:pos="851"/>
        </w:tabs>
        <w:jc w:val="both"/>
        <w:rPr>
          <w:rFonts w:ascii="Arial" w:hAnsi="Arial" w:cs="Arial"/>
          <w:b/>
        </w:rPr>
      </w:pPr>
    </w:p>
    <w:p w:rsidR="00A861FC" w:rsidRPr="00924AE8" w:rsidRDefault="00A861FC" w:rsidP="00924AE8">
      <w:pPr>
        <w:pStyle w:val="Cabealho"/>
        <w:tabs>
          <w:tab w:val="clear" w:pos="4252"/>
          <w:tab w:val="left" w:pos="708"/>
          <w:tab w:val="center" w:pos="851"/>
        </w:tabs>
        <w:jc w:val="both"/>
        <w:rPr>
          <w:rFonts w:ascii="Arial" w:hAnsi="Arial" w:cs="Arial"/>
          <w:b/>
        </w:rPr>
      </w:pPr>
    </w:p>
    <w:p w:rsidR="00A861FC" w:rsidRPr="00924AE8" w:rsidRDefault="00A861FC" w:rsidP="00924AE8">
      <w:pPr>
        <w:pStyle w:val="Cabealho"/>
        <w:tabs>
          <w:tab w:val="clear" w:pos="4252"/>
          <w:tab w:val="left" w:pos="708"/>
          <w:tab w:val="center" w:pos="851"/>
        </w:tabs>
        <w:jc w:val="both"/>
        <w:rPr>
          <w:rFonts w:ascii="Arial" w:hAnsi="Arial" w:cs="Arial"/>
          <w:b/>
        </w:rPr>
      </w:pPr>
    </w:p>
    <w:p w:rsidR="00A861FC" w:rsidRPr="00924AE8" w:rsidRDefault="00A861FC" w:rsidP="00924AE8">
      <w:pPr>
        <w:pStyle w:val="Cabealho"/>
        <w:tabs>
          <w:tab w:val="clear" w:pos="4252"/>
          <w:tab w:val="left" w:pos="708"/>
          <w:tab w:val="center" w:pos="851"/>
        </w:tabs>
        <w:jc w:val="both"/>
        <w:rPr>
          <w:rFonts w:ascii="Arial" w:hAnsi="Arial" w:cs="Arial"/>
          <w:b/>
        </w:rPr>
      </w:pPr>
    </w:p>
    <w:p w:rsidR="00A861FC" w:rsidRPr="00924AE8" w:rsidRDefault="00A861FC" w:rsidP="00924AE8">
      <w:pPr>
        <w:pStyle w:val="Cabealho"/>
        <w:tabs>
          <w:tab w:val="clear" w:pos="4252"/>
          <w:tab w:val="left" w:pos="708"/>
          <w:tab w:val="center" w:pos="851"/>
        </w:tabs>
        <w:jc w:val="both"/>
        <w:rPr>
          <w:rFonts w:ascii="Arial" w:hAnsi="Arial" w:cs="Arial"/>
          <w:b/>
        </w:rPr>
      </w:pPr>
    </w:p>
    <w:p w:rsidR="00A861FC" w:rsidRPr="00924AE8" w:rsidRDefault="00A861FC" w:rsidP="00924AE8">
      <w:pPr>
        <w:pStyle w:val="Cabealho"/>
        <w:tabs>
          <w:tab w:val="clear" w:pos="4252"/>
          <w:tab w:val="left" w:pos="708"/>
          <w:tab w:val="center" w:pos="851"/>
        </w:tabs>
        <w:jc w:val="both"/>
        <w:rPr>
          <w:rFonts w:ascii="Arial" w:hAnsi="Arial" w:cs="Arial"/>
          <w:b/>
        </w:rPr>
      </w:pPr>
    </w:p>
    <w:p w:rsidR="00A861FC" w:rsidRPr="00924AE8" w:rsidRDefault="00A861FC" w:rsidP="00924AE8">
      <w:pPr>
        <w:pStyle w:val="Cabealho"/>
        <w:tabs>
          <w:tab w:val="clear" w:pos="4252"/>
          <w:tab w:val="left" w:pos="708"/>
          <w:tab w:val="center" w:pos="851"/>
        </w:tabs>
        <w:jc w:val="both"/>
        <w:rPr>
          <w:rFonts w:ascii="Arial" w:hAnsi="Arial" w:cs="Arial"/>
          <w:b/>
        </w:rPr>
      </w:pPr>
    </w:p>
    <w:p w:rsidR="00A861FC" w:rsidRPr="00924AE8" w:rsidRDefault="00A861FC" w:rsidP="00924AE8">
      <w:pPr>
        <w:pStyle w:val="Cabealho"/>
        <w:tabs>
          <w:tab w:val="clear" w:pos="4252"/>
          <w:tab w:val="left" w:pos="708"/>
          <w:tab w:val="center" w:pos="851"/>
        </w:tabs>
        <w:jc w:val="both"/>
        <w:rPr>
          <w:rFonts w:ascii="Arial" w:hAnsi="Arial" w:cs="Arial"/>
          <w:b/>
        </w:rPr>
      </w:pPr>
    </w:p>
    <w:p w:rsidR="00A861FC" w:rsidRPr="00924AE8" w:rsidRDefault="00A861FC" w:rsidP="00924AE8">
      <w:pPr>
        <w:pStyle w:val="Cabealho"/>
        <w:tabs>
          <w:tab w:val="clear" w:pos="4252"/>
          <w:tab w:val="left" w:pos="708"/>
          <w:tab w:val="center" w:pos="851"/>
        </w:tabs>
        <w:jc w:val="both"/>
        <w:rPr>
          <w:rFonts w:ascii="Arial" w:hAnsi="Arial" w:cs="Arial"/>
          <w:b/>
        </w:rPr>
      </w:pPr>
    </w:p>
    <w:p w:rsidR="00A861FC" w:rsidRPr="00924AE8" w:rsidRDefault="00A861FC" w:rsidP="00924AE8">
      <w:pPr>
        <w:pStyle w:val="Cabealho"/>
        <w:tabs>
          <w:tab w:val="clear" w:pos="4252"/>
          <w:tab w:val="left" w:pos="708"/>
          <w:tab w:val="center" w:pos="851"/>
        </w:tabs>
        <w:jc w:val="both"/>
        <w:rPr>
          <w:rFonts w:ascii="Arial" w:hAnsi="Arial" w:cs="Arial"/>
          <w:b/>
        </w:rPr>
      </w:pPr>
    </w:p>
    <w:p w:rsidR="00593322" w:rsidRPr="00924AE8" w:rsidRDefault="00593322" w:rsidP="00924AE8">
      <w:pPr>
        <w:pStyle w:val="Cabealho"/>
        <w:tabs>
          <w:tab w:val="clear" w:pos="4252"/>
          <w:tab w:val="left" w:pos="708"/>
          <w:tab w:val="center" w:pos="851"/>
        </w:tabs>
        <w:jc w:val="both"/>
        <w:rPr>
          <w:rFonts w:ascii="Arial" w:hAnsi="Arial" w:cs="Arial"/>
          <w:b/>
        </w:rPr>
      </w:pPr>
    </w:p>
    <w:p w:rsidR="00593322" w:rsidRPr="00924AE8" w:rsidRDefault="00593322" w:rsidP="00924AE8">
      <w:pPr>
        <w:pStyle w:val="Cabealho"/>
        <w:tabs>
          <w:tab w:val="clear" w:pos="4252"/>
          <w:tab w:val="left" w:pos="708"/>
          <w:tab w:val="center" w:pos="851"/>
        </w:tabs>
        <w:jc w:val="both"/>
        <w:rPr>
          <w:rFonts w:ascii="Arial" w:hAnsi="Arial" w:cs="Arial"/>
          <w:b/>
        </w:rPr>
      </w:pPr>
    </w:p>
    <w:p w:rsidR="00593322" w:rsidRPr="00924AE8" w:rsidRDefault="00593322" w:rsidP="00924AE8">
      <w:pPr>
        <w:pStyle w:val="Cabealho"/>
        <w:tabs>
          <w:tab w:val="clear" w:pos="4252"/>
          <w:tab w:val="left" w:pos="708"/>
          <w:tab w:val="center" w:pos="851"/>
        </w:tabs>
        <w:jc w:val="both"/>
        <w:rPr>
          <w:rFonts w:ascii="Arial" w:hAnsi="Arial" w:cs="Arial"/>
          <w:b/>
        </w:rPr>
      </w:pPr>
    </w:p>
    <w:p w:rsidR="00E32959" w:rsidRDefault="00E32959" w:rsidP="00924AE8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</w:rPr>
      </w:pPr>
    </w:p>
    <w:p w:rsidR="00E32959" w:rsidRDefault="00E32959" w:rsidP="00924AE8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</w:rPr>
      </w:pPr>
    </w:p>
    <w:p w:rsidR="00A861FC" w:rsidRPr="00924AE8" w:rsidRDefault="00A861FC" w:rsidP="00924AE8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</w:rPr>
      </w:pPr>
      <w:r w:rsidRPr="00924AE8">
        <w:rPr>
          <w:rFonts w:ascii="Arial" w:hAnsi="Arial" w:cs="Arial"/>
          <w:b/>
          <w:bCs/>
        </w:rPr>
        <w:lastRenderedPageBreak/>
        <w:t>ANEXO I</w:t>
      </w:r>
      <w:r w:rsidR="00E32959">
        <w:rPr>
          <w:rFonts w:ascii="Arial" w:hAnsi="Arial" w:cs="Arial"/>
          <w:b/>
          <w:bCs/>
        </w:rPr>
        <w:t>-A</w:t>
      </w:r>
    </w:p>
    <w:p w:rsidR="00A861FC" w:rsidRPr="00924AE8" w:rsidRDefault="00A861FC" w:rsidP="00924AE8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  <w:highlight w:val="blue"/>
        </w:rPr>
      </w:pPr>
    </w:p>
    <w:p w:rsidR="00A861FC" w:rsidRPr="00924AE8" w:rsidRDefault="00A861FC" w:rsidP="00924AE8">
      <w:pPr>
        <w:pStyle w:val="Cabealho"/>
        <w:tabs>
          <w:tab w:val="left" w:pos="708"/>
        </w:tabs>
        <w:jc w:val="both"/>
        <w:rPr>
          <w:rFonts w:ascii="Arial" w:hAnsi="Arial" w:cs="Arial"/>
          <w:highlight w:val="blue"/>
        </w:rPr>
      </w:pPr>
    </w:p>
    <w:p w:rsidR="00A861FC" w:rsidRPr="00924AE8" w:rsidRDefault="00A861FC" w:rsidP="00924AE8">
      <w:pPr>
        <w:rPr>
          <w:rFonts w:ascii="Arial" w:hAnsi="Arial" w:cs="Arial"/>
        </w:rPr>
      </w:pPr>
      <w:r w:rsidRPr="00924AE8">
        <w:rPr>
          <w:rFonts w:ascii="Arial" w:hAnsi="Arial" w:cs="Arial"/>
        </w:rPr>
        <w:t xml:space="preserve">                    Relação de endereços que serão instaladas as válvulas redutoras de pressão:</w:t>
      </w:r>
    </w:p>
    <w:p w:rsidR="00A861FC" w:rsidRPr="00924AE8" w:rsidRDefault="00A861FC" w:rsidP="00924AE8">
      <w:pPr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56"/>
        <w:gridCol w:w="2146"/>
        <w:gridCol w:w="3119"/>
        <w:gridCol w:w="1270"/>
      </w:tblGrid>
      <w:tr w:rsidR="007737AC" w:rsidRPr="00924AE8" w:rsidTr="00E32959">
        <w:trPr>
          <w:jc w:val="center"/>
        </w:trPr>
        <w:tc>
          <w:tcPr>
            <w:tcW w:w="1256" w:type="dxa"/>
            <w:vAlign w:val="center"/>
          </w:tcPr>
          <w:p w:rsidR="007737AC" w:rsidRPr="00924AE8" w:rsidRDefault="007737AC" w:rsidP="00924AE8">
            <w:pPr>
              <w:jc w:val="center"/>
              <w:rPr>
                <w:rFonts w:ascii="Arial" w:hAnsi="Arial" w:cs="Arial"/>
                <w:b/>
              </w:rPr>
            </w:pPr>
            <w:r w:rsidRPr="00924AE8">
              <w:rPr>
                <w:rFonts w:ascii="Arial" w:hAnsi="Arial" w:cs="Arial"/>
                <w:b/>
              </w:rPr>
              <w:t>Nº</w:t>
            </w:r>
            <w:r w:rsidR="00E3295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146" w:type="dxa"/>
            <w:vAlign w:val="center"/>
          </w:tcPr>
          <w:p w:rsidR="007737AC" w:rsidRPr="00924AE8" w:rsidRDefault="007737AC" w:rsidP="00924AE8">
            <w:pPr>
              <w:jc w:val="center"/>
              <w:rPr>
                <w:rFonts w:ascii="Arial" w:hAnsi="Arial" w:cs="Arial"/>
                <w:b/>
              </w:rPr>
            </w:pPr>
            <w:r w:rsidRPr="00924AE8">
              <w:rPr>
                <w:rFonts w:ascii="Arial" w:hAnsi="Arial" w:cs="Arial"/>
                <w:b/>
              </w:rPr>
              <w:t>DMC</w:t>
            </w:r>
          </w:p>
        </w:tc>
        <w:tc>
          <w:tcPr>
            <w:tcW w:w="3119" w:type="dxa"/>
            <w:vAlign w:val="center"/>
          </w:tcPr>
          <w:p w:rsidR="007737AC" w:rsidRPr="00924AE8" w:rsidRDefault="007737AC" w:rsidP="00924AE8">
            <w:pPr>
              <w:jc w:val="center"/>
              <w:rPr>
                <w:rFonts w:ascii="Arial" w:hAnsi="Arial" w:cs="Arial"/>
                <w:b/>
              </w:rPr>
            </w:pPr>
            <w:r w:rsidRPr="00924AE8">
              <w:rPr>
                <w:rFonts w:ascii="Arial" w:hAnsi="Arial" w:cs="Arial"/>
                <w:b/>
              </w:rPr>
              <w:t>Endereço</w:t>
            </w:r>
          </w:p>
        </w:tc>
        <w:tc>
          <w:tcPr>
            <w:tcW w:w="1270" w:type="dxa"/>
            <w:vAlign w:val="center"/>
          </w:tcPr>
          <w:p w:rsidR="007737AC" w:rsidRPr="00924AE8" w:rsidRDefault="007737AC" w:rsidP="00924AE8">
            <w:pPr>
              <w:jc w:val="center"/>
              <w:rPr>
                <w:rFonts w:ascii="Arial" w:hAnsi="Arial" w:cs="Arial"/>
                <w:b/>
              </w:rPr>
            </w:pPr>
            <w:r w:rsidRPr="00924AE8">
              <w:rPr>
                <w:rFonts w:ascii="Arial" w:hAnsi="Arial" w:cs="Arial"/>
                <w:b/>
              </w:rPr>
              <w:t>Cota (m)</w:t>
            </w:r>
          </w:p>
        </w:tc>
      </w:tr>
      <w:tr w:rsidR="007737AC" w:rsidRPr="00924AE8" w:rsidTr="00E32959">
        <w:trPr>
          <w:jc w:val="center"/>
        </w:trPr>
        <w:tc>
          <w:tcPr>
            <w:tcW w:w="1256" w:type="dxa"/>
            <w:vAlign w:val="center"/>
          </w:tcPr>
          <w:p w:rsidR="007737AC" w:rsidRPr="00924AE8" w:rsidRDefault="00480171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01</w:t>
            </w:r>
          </w:p>
        </w:tc>
        <w:tc>
          <w:tcPr>
            <w:tcW w:w="2146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Alto das Palmeiras</w:t>
            </w:r>
          </w:p>
        </w:tc>
        <w:tc>
          <w:tcPr>
            <w:tcW w:w="3119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Rua Benedito Zacariotto</w:t>
            </w:r>
          </w:p>
        </w:tc>
        <w:tc>
          <w:tcPr>
            <w:tcW w:w="1270" w:type="dxa"/>
            <w:vAlign w:val="center"/>
          </w:tcPr>
          <w:p w:rsidR="007737AC" w:rsidRPr="00924AE8" w:rsidRDefault="007737AC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664</w:t>
            </w:r>
          </w:p>
        </w:tc>
      </w:tr>
      <w:tr w:rsidR="007737AC" w:rsidRPr="00924AE8" w:rsidTr="00E32959">
        <w:trPr>
          <w:jc w:val="center"/>
        </w:trPr>
        <w:tc>
          <w:tcPr>
            <w:tcW w:w="1256" w:type="dxa"/>
            <w:vAlign w:val="center"/>
          </w:tcPr>
          <w:p w:rsidR="007737AC" w:rsidRPr="00924AE8" w:rsidRDefault="00480171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02</w:t>
            </w:r>
          </w:p>
        </w:tc>
        <w:tc>
          <w:tcPr>
            <w:tcW w:w="2146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Altos da Santa Rita</w:t>
            </w:r>
          </w:p>
        </w:tc>
        <w:tc>
          <w:tcPr>
            <w:tcW w:w="3119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Av Dr. Hermínio Ometto</w:t>
            </w:r>
          </w:p>
        </w:tc>
        <w:tc>
          <w:tcPr>
            <w:tcW w:w="1270" w:type="dxa"/>
            <w:vAlign w:val="center"/>
          </w:tcPr>
          <w:p w:rsidR="007737AC" w:rsidRPr="00924AE8" w:rsidRDefault="007737AC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633</w:t>
            </w:r>
          </w:p>
        </w:tc>
      </w:tr>
      <w:tr w:rsidR="007737AC" w:rsidRPr="00924AE8" w:rsidTr="00E32959">
        <w:trPr>
          <w:jc w:val="center"/>
        </w:trPr>
        <w:tc>
          <w:tcPr>
            <w:tcW w:w="1256" w:type="dxa"/>
            <w:vAlign w:val="center"/>
          </w:tcPr>
          <w:p w:rsidR="007737AC" w:rsidRPr="00924AE8" w:rsidRDefault="00480171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03</w:t>
            </w:r>
          </w:p>
        </w:tc>
        <w:tc>
          <w:tcPr>
            <w:tcW w:w="2146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Amália</w:t>
            </w:r>
          </w:p>
        </w:tc>
        <w:tc>
          <w:tcPr>
            <w:tcW w:w="3119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Rua Olímpio dos Santos</w:t>
            </w:r>
          </w:p>
        </w:tc>
        <w:tc>
          <w:tcPr>
            <w:tcW w:w="1270" w:type="dxa"/>
            <w:vAlign w:val="center"/>
          </w:tcPr>
          <w:p w:rsidR="007737AC" w:rsidRPr="00924AE8" w:rsidRDefault="007737AC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619</w:t>
            </w:r>
          </w:p>
        </w:tc>
      </w:tr>
      <w:tr w:rsidR="007737AC" w:rsidRPr="00924AE8" w:rsidTr="00E32959">
        <w:trPr>
          <w:jc w:val="center"/>
        </w:trPr>
        <w:tc>
          <w:tcPr>
            <w:tcW w:w="1256" w:type="dxa"/>
            <w:vAlign w:val="center"/>
          </w:tcPr>
          <w:p w:rsidR="007737AC" w:rsidRPr="00924AE8" w:rsidRDefault="00480171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04</w:t>
            </w:r>
          </w:p>
        </w:tc>
        <w:tc>
          <w:tcPr>
            <w:tcW w:w="2146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Angélica</w:t>
            </w:r>
          </w:p>
        </w:tc>
        <w:tc>
          <w:tcPr>
            <w:tcW w:w="3119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Rua Ângelo Nivaldo Madella</w:t>
            </w:r>
          </w:p>
        </w:tc>
        <w:tc>
          <w:tcPr>
            <w:tcW w:w="1270" w:type="dxa"/>
            <w:vAlign w:val="center"/>
          </w:tcPr>
          <w:p w:rsidR="007737AC" w:rsidRPr="00924AE8" w:rsidRDefault="007737AC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679</w:t>
            </w:r>
          </w:p>
        </w:tc>
      </w:tr>
      <w:tr w:rsidR="007737AC" w:rsidRPr="00924AE8" w:rsidTr="00E32959">
        <w:trPr>
          <w:jc w:val="center"/>
        </w:trPr>
        <w:tc>
          <w:tcPr>
            <w:tcW w:w="1256" w:type="dxa"/>
            <w:vAlign w:val="center"/>
          </w:tcPr>
          <w:p w:rsidR="007737AC" w:rsidRPr="00924AE8" w:rsidRDefault="00480171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05</w:t>
            </w:r>
          </w:p>
        </w:tc>
        <w:tc>
          <w:tcPr>
            <w:tcW w:w="2146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Blumer</w:t>
            </w:r>
          </w:p>
        </w:tc>
        <w:tc>
          <w:tcPr>
            <w:tcW w:w="3119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Rua Lourenço Leme</w:t>
            </w:r>
          </w:p>
        </w:tc>
        <w:tc>
          <w:tcPr>
            <w:tcW w:w="1270" w:type="dxa"/>
            <w:vAlign w:val="center"/>
          </w:tcPr>
          <w:p w:rsidR="007737AC" w:rsidRPr="00924AE8" w:rsidRDefault="007737AC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601</w:t>
            </w:r>
          </w:p>
        </w:tc>
      </w:tr>
      <w:tr w:rsidR="007737AC" w:rsidRPr="00924AE8" w:rsidTr="00E32959">
        <w:trPr>
          <w:jc w:val="center"/>
        </w:trPr>
        <w:tc>
          <w:tcPr>
            <w:tcW w:w="1256" w:type="dxa"/>
            <w:vAlign w:val="center"/>
          </w:tcPr>
          <w:p w:rsidR="007737AC" w:rsidRPr="00924AE8" w:rsidRDefault="00480171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06</w:t>
            </w:r>
          </w:p>
        </w:tc>
        <w:tc>
          <w:tcPr>
            <w:tcW w:w="2146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Casarão</w:t>
            </w:r>
          </w:p>
        </w:tc>
        <w:tc>
          <w:tcPr>
            <w:tcW w:w="3119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Rua Cel. Antonio Abade</w:t>
            </w:r>
          </w:p>
        </w:tc>
        <w:tc>
          <w:tcPr>
            <w:tcW w:w="1270" w:type="dxa"/>
            <w:vAlign w:val="center"/>
          </w:tcPr>
          <w:p w:rsidR="007737AC" w:rsidRPr="00924AE8" w:rsidRDefault="007737AC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613</w:t>
            </w:r>
          </w:p>
        </w:tc>
      </w:tr>
      <w:tr w:rsidR="007737AC" w:rsidRPr="00924AE8" w:rsidTr="00E32959">
        <w:trPr>
          <w:jc w:val="center"/>
        </w:trPr>
        <w:tc>
          <w:tcPr>
            <w:tcW w:w="1256" w:type="dxa"/>
            <w:vAlign w:val="center"/>
          </w:tcPr>
          <w:p w:rsidR="007737AC" w:rsidRPr="00924AE8" w:rsidRDefault="00480171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07</w:t>
            </w:r>
          </w:p>
        </w:tc>
        <w:tc>
          <w:tcPr>
            <w:tcW w:w="2146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Eloisa</w:t>
            </w:r>
          </w:p>
        </w:tc>
        <w:tc>
          <w:tcPr>
            <w:tcW w:w="3119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Av Dr. Hermínio Ometto</w:t>
            </w:r>
          </w:p>
        </w:tc>
        <w:tc>
          <w:tcPr>
            <w:tcW w:w="1270" w:type="dxa"/>
            <w:vAlign w:val="center"/>
          </w:tcPr>
          <w:p w:rsidR="007737AC" w:rsidRPr="00924AE8" w:rsidRDefault="007737AC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626</w:t>
            </w:r>
          </w:p>
        </w:tc>
      </w:tr>
      <w:tr w:rsidR="007737AC" w:rsidRPr="00924AE8" w:rsidTr="00E32959">
        <w:trPr>
          <w:jc w:val="center"/>
        </w:trPr>
        <w:tc>
          <w:tcPr>
            <w:tcW w:w="1256" w:type="dxa"/>
            <w:vAlign w:val="center"/>
          </w:tcPr>
          <w:p w:rsidR="007737AC" w:rsidRPr="00924AE8" w:rsidRDefault="00480171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08</w:t>
            </w:r>
          </w:p>
        </w:tc>
        <w:tc>
          <w:tcPr>
            <w:tcW w:w="2146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Empyreo</w:t>
            </w:r>
          </w:p>
        </w:tc>
        <w:tc>
          <w:tcPr>
            <w:tcW w:w="3119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Rua Sebastião Osório Martins</w:t>
            </w:r>
          </w:p>
        </w:tc>
        <w:tc>
          <w:tcPr>
            <w:tcW w:w="1270" w:type="dxa"/>
            <w:vAlign w:val="center"/>
          </w:tcPr>
          <w:p w:rsidR="007737AC" w:rsidRPr="00924AE8" w:rsidRDefault="007737AC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629</w:t>
            </w:r>
          </w:p>
        </w:tc>
      </w:tr>
      <w:tr w:rsidR="007737AC" w:rsidRPr="00924AE8" w:rsidTr="00E32959">
        <w:trPr>
          <w:jc w:val="center"/>
        </w:trPr>
        <w:tc>
          <w:tcPr>
            <w:tcW w:w="1256" w:type="dxa"/>
            <w:vAlign w:val="center"/>
          </w:tcPr>
          <w:p w:rsidR="007737AC" w:rsidRPr="00924AE8" w:rsidRDefault="00480171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09</w:t>
            </w:r>
          </w:p>
        </w:tc>
        <w:tc>
          <w:tcPr>
            <w:tcW w:w="2146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Flórida</w:t>
            </w:r>
          </w:p>
        </w:tc>
        <w:tc>
          <w:tcPr>
            <w:tcW w:w="3119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Rua Ângelo Nivaldo Madella</w:t>
            </w:r>
          </w:p>
        </w:tc>
        <w:tc>
          <w:tcPr>
            <w:tcW w:w="1270" w:type="dxa"/>
            <w:vAlign w:val="center"/>
          </w:tcPr>
          <w:p w:rsidR="007737AC" w:rsidRPr="00924AE8" w:rsidRDefault="007737AC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679</w:t>
            </w:r>
          </w:p>
        </w:tc>
      </w:tr>
      <w:tr w:rsidR="007737AC" w:rsidRPr="00924AE8" w:rsidTr="00E32959">
        <w:trPr>
          <w:jc w:val="center"/>
        </w:trPr>
        <w:tc>
          <w:tcPr>
            <w:tcW w:w="1256" w:type="dxa"/>
            <w:vAlign w:val="center"/>
          </w:tcPr>
          <w:p w:rsidR="007737AC" w:rsidRPr="00924AE8" w:rsidRDefault="00480171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10</w:t>
            </w:r>
          </w:p>
        </w:tc>
        <w:tc>
          <w:tcPr>
            <w:tcW w:w="2146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Graminha</w:t>
            </w:r>
          </w:p>
        </w:tc>
        <w:tc>
          <w:tcPr>
            <w:tcW w:w="3119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Av Visconde de Nova Granada</w:t>
            </w:r>
          </w:p>
        </w:tc>
        <w:tc>
          <w:tcPr>
            <w:tcW w:w="1270" w:type="dxa"/>
            <w:vAlign w:val="center"/>
          </w:tcPr>
          <w:p w:rsidR="007737AC" w:rsidRPr="00924AE8" w:rsidRDefault="007737AC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622</w:t>
            </w:r>
          </w:p>
        </w:tc>
      </w:tr>
      <w:tr w:rsidR="007737AC" w:rsidRPr="00924AE8" w:rsidTr="00E32959">
        <w:trPr>
          <w:jc w:val="center"/>
        </w:trPr>
        <w:tc>
          <w:tcPr>
            <w:tcW w:w="1256" w:type="dxa"/>
            <w:vAlign w:val="center"/>
          </w:tcPr>
          <w:p w:rsidR="007737AC" w:rsidRPr="00924AE8" w:rsidRDefault="00480171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11</w:t>
            </w:r>
          </w:p>
        </w:tc>
        <w:tc>
          <w:tcPr>
            <w:tcW w:w="2146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Imperial I</w:t>
            </w:r>
          </w:p>
        </w:tc>
        <w:tc>
          <w:tcPr>
            <w:tcW w:w="3119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Rua Joaquim Ortiz de Camargo</w:t>
            </w:r>
          </w:p>
        </w:tc>
        <w:tc>
          <w:tcPr>
            <w:tcW w:w="1270" w:type="dxa"/>
            <w:vAlign w:val="center"/>
          </w:tcPr>
          <w:p w:rsidR="007737AC" w:rsidRPr="00924AE8" w:rsidRDefault="007737AC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601</w:t>
            </w:r>
          </w:p>
        </w:tc>
      </w:tr>
      <w:tr w:rsidR="007737AC" w:rsidRPr="00924AE8" w:rsidTr="00E32959">
        <w:trPr>
          <w:jc w:val="center"/>
        </w:trPr>
        <w:tc>
          <w:tcPr>
            <w:tcW w:w="1256" w:type="dxa"/>
            <w:vAlign w:val="center"/>
          </w:tcPr>
          <w:p w:rsidR="007737AC" w:rsidRPr="00924AE8" w:rsidRDefault="00480171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12</w:t>
            </w:r>
          </w:p>
        </w:tc>
        <w:tc>
          <w:tcPr>
            <w:tcW w:w="2146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Imperial II</w:t>
            </w:r>
          </w:p>
        </w:tc>
        <w:tc>
          <w:tcPr>
            <w:tcW w:w="3119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Estr. Munic. João da Cruz</w:t>
            </w:r>
          </w:p>
        </w:tc>
        <w:tc>
          <w:tcPr>
            <w:tcW w:w="1270" w:type="dxa"/>
            <w:vAlign w:val="center"/>
          </w:tcPr>
          <w:p w:rsidR="007737AC" w:rsidRPr="00924AE8" w:rsidRDefault="007737AC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607</w:t>
            </w:r>
          </w:p>
        </w:tc>
      </w:tr>
      <w:tr w:rsidR="007737AC" w:rsidRPr="00924AE8" w:rsidTr="00E32959">
        <w:trPr>
          <w:jc w:val="center"/>
        </w:trPr>
        <w:tc>
          <w:tcPr>
            <w:tcW w:w="1256" w:type="dxa"/>
            <w:vAlign w:val="center"/>
          </w:tcPr>
          <w:p w:rsidR="007737AC" w:rsidRPr="00924AE8" w:rsidRDefault="00480171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13</w:t>
            </w:r>
          </w:p>
        </w:tc>
        <w:tc>
          <w:tcPr>
            <w:tcW w:w="2146" w:type="dxa"/>
            <w:vAlign w:val="center"/>
          </w:tcPr>
          <w:p w:rsidR="007737AC" w:rsidRPr="00924AE8" w:rsidRDefault="007737AC" w:rsidP="00E32959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 xml:space="preserve">Itamaraty 3 </w:t>
            </w:r>
            <w:r w:rsidR="00E32959">
              <w:rPr>
                <w:rFonts w:ascii="Arial" w:hAnsi="Arial" w:cs="Arial"/>
              </w:rPr>
              <w:t>P</w:t>
            </w:r>
            <w:r w:rsidRPr="00924AE8">
              <w:rPr>
                <w:rFonts w:ascii="Arial" w:hAnsi="Arial" w:cs="Arial"/>
              </w:rPr>
              <w:t>ontes</w:t>
            </w:r>
          </w:p>
        </w:tc>
        <w:tc>
          <w:tcPr>
            <w:tcW w:w="3119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Av Joaquim Lopes Águila</w:t>
            </w:r>
          </w:p>
        </w:tc>
        <w:tc>
          <w:tcPr>
            <w:tcW w:w="1270" w:type="dxa"/>
            <w:vAlign w:val="center"/>
          </w:tcPr>
          <w:p w:rsidR="007737AC" w:rsidRPr="00924AE8" w:rsidRDefault="007737AC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597</w:t>
            </w:r>
          </w:p>
        </w:tc>
      </w:tr>
      <w:tr w:rsidR="007737AC" w:rsidRPr="00924AE8" w:rsidTr="00E32959">
        <w:trPr>
          <w:jc w:val="center"/>
        </w:trPr>
        <w:tc>
          <w:tcPr>
            <w:tcW w:w="1256" w:type="dxa"/>
            <w:vAlign w:val="center"/>
          </w:tcPr>
          <w:p w:rsidR="007737AC" w:rsidRPr="00924AE8" w:rsidRDefault="00480171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14</w:t>
            </w:r>
          </w:p>
        </w:tc>
        <w:tc>
          <w:tcPr>
            <w:tcW w:w="2146" w:type="dxa"/>
            <w:vAlign w:val="center"/>
          </w:tcPr>
          <w:p w:rsidR="007737AC" w:rsidRPr="00924AE8" w:rsidRDefault="007737AC" w:rsidP="00E32959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 xml:space="preserve">Itamaraty </w:t>
            </w:r>
            <w:r w:rsidR="00E32959">
              <w:rPr>
                <w:rFonts w:ascii="Arial" w:hAnsi="Arial" w:cs="Arial"/>
              </w:rPr>
              <w:t>P</w:t>
            </w:r>
            <w:r w:rsidRPr="00924AE8">
              <w:rPr>
                <w:rFonts w:ascii="Arial" w:hAnsi="Arial" w:cs="Arial"/>
              </w:rPr>
              <w:t xml:space="preserve">arte </w:t>
            </w:r>
            <w:r w:rsidR="00E32959">
              <w:rPr>
                <w:rFonts w:ascii="Arial" w:hAnsi="Arial" w:cs="Arial"/>
              </w:rPr>
              <w:t>A</w:t>
            </w:r>
            <w:r w:rsidRPr="00924AE8">
              <w:rPr>
                <w:rFonts w:ascii="Arial" w:hAnsi="Arial" w:cs="Arial"/>
              </w:rPr>
              <w:t>lta</w:t>
            </w:r>
          </w:p>
        </w:tc>
        <w:tc>
          <w:tcPr>
            <w:tcW w:w="3119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Rua Maestro Angelo Consentino</w:t>
            </w:r>
          </w:p>
        </w:tc>
        <w:tc>
          <w:tcPr>
            <w:tcW w:w="1270" w:type="dxa"/>
            <w:vAlign w:val="center"/>
          </w:tcPr>
          <w:p w:rsidR="007737AC" w:rsidRPr="00924AE8" w:rsidRDefault="007737AC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624</w:t>
            </w:r>
          </w:p>
        </w:tc>
      </w:tr>
      <w:tr w:rsidR="007737AC" w:rsidRPr="00924AE8" w:rsidTr="00E32959">
        <w:trPr>
          <w:jc w:val="center"/>
        </w:trPr>
        <w:tc>
          <w:tcPr>
            <w:tcW w:w="1256" w:type="dxa"/>
            <w:vAlign w:val="center"/>
          </w:tcPr>
          <w:p w:rsidR="007737AC" w:rsidRPr="00924AE8" w:rsidRDefault="00480171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15</w:t>
            </w:r>
          </w:p>
        </w:tc>
        <w:tc>
          <w:tcPr>
            <w:tcW w:w="2146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Jardim do Sol</w:t>
            </w:r>
          </w:p>
        </w:tc>
        <w:tc>
          <w:tcPr>
            <w:tcW w:w="3119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Av Dr. Jambeiro Costa</w:t>
            </w:r>
          </w:p>
        </w:tc>
        <w:tc>
          <w:tcPr>
            <w:tcW w:w="1270" w:type="dxa"/>
            <w:vAlign w:val="center"/>
          </w:tcPr>
          <w:p w:rsidR="007737AC" w:rsidRPr="00924AE8" w:rsidRDefault="007737AC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628</w:t>
            </w:r>
          </w:p>
        </w:tc>
      </w:tr>
      <w:tr w:rsidR="007737AC" w:rsidRPr="00924AE8" w:rsidTr="00E32959">
        <w:trPr>
          <w:jc w:val="center"/>
        </w:trPr>
        <w:tc>
          <w:tcPr>
            <w:tcW w:w="1256" w:type="dxa"/>
            <w:vAlign w:val="center"/>
          </w:tcPr>
          <w:p w:rsidR="007737AC" w:rsidRPr="00924AE8" w:rsidRDefault="00480171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16</w:t>
            </w:r>
          </w:p>
        </w:tc>
        <w:tc>
          <w:tcPr>
            <w:tcW w:w="2146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Monte Bello I</w:t>
            </w:r>
          </w:p>
        </w:tc>
        <w:tc>
          <w:tcPr>
            <w:tcW w:w="3119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Av Padre Gregório Westrupp</w:t>
            </w:r>
          </w:p>
        </w:tc>
        <w:tc>
          <w:tcPr>
            <w:tcW w:w="1270" w:type="dxa"/>
            <w:vAlign w:val="center"/>
          </w:tcPr>
          <w:p w:rsidR="007737AC" w:rsidRPr="00924AE8" w:rsidRDefault="007737AC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624</w:t>
            </w:r>
          </w:p>
        </w:tc>
      </w:tr>
      <w:tr w:rsidR="007737AC" w:rsidRPr="00924AE8" w:rsidTr="00E32959">
        <w:trPr>
          <w:jc w:val="center"/>
        </w:trPr>
        <w:tc>
          <w:tcPr>
            <w:tcW w:w="1256" w:type="dxa"/>
            <w:vAlign w:val="center"/>
          </w:tcPr>
          <w:p w:rsidR="007737AC" w:rsidRPr="00924AE8" w:rsidRDefault="00480171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17</w:t>
            </w:r>
          </w:p>
        </w:tc>
        <w:tc>
          <w:tcPr>
            <w:tcW w:w="2146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Monte Bello II</w:t>
            </w:r>
          </w:p>
        </w:tc>
        <w:tc>
          <w:tcPr>
            <w:tcW w:w="3119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Av Padre Gregório Westrupp</w:t>
            </w:r>
          </w:p>
        </w:tc>
        <w:tc>
          <w:tcPr>
            <w:tcW w:w="1270" w:type="dxa"/>
            <w:vAlign w:val="center"/>
          </w:tcPr>
          <w:p w:rsidR="007737AC" w:rsidRPr="00924AE8" w:rsidRDefault="007737AC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647</w:t>
            </w:r>
          </w:p>
        </w:tc>
      </w:tr>
      <w:tr w:rsidR="007737AC" w:rsidRPr="00924AE8" w:rsidTr="00E32959">
        <w:trPr>
          <w:jc w:val="center"/>
        </w:trPr>
        <w:tc>
          <w:tcPr>
            <w:tcW w:w="1256" w:type="dxa"/>
            <w:vAlign w:val="center"/>
          </w:tcPr>
          <w:p w:rsidR="007737AC" w:rsidRPr="00924AE8" w:rsidRDefault="00480171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18</w:t>
            </w:r>
          </w:p>
        </w:tc>
        <w:tc>
          <w:tcPr>
            <w:tcW w:w="2146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Polo Industrial</w:t>
            </w:r>
          </w:p>
        </w:tc>
        <w:tc>
          <w:tcPr>
            <w:tcW w:w="3119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Rua João Donadel</w:t>
            </w:r>
          </w:p>
        </w:tc>
        <w:tc>
          <w:tcPr>
            <w:tcW w:w="1270" w:type="dxa"/>
            <w:vAlign w:val="center"/>
          </w:tcPr>
          <w:p w:rsidR="007737AC" w:rsidRPr="00924AE8" w:rsidRDefault="007737AC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635</w:t>
            </w:r>
          </w:p>
        </w:tc>
      </w:tr>
      <w:tr w:rsidR="007737AC" w:rsidRPr="00924AE8" w:rsidTr="00E32959">
        <w:trPr>
          <w:jc w:val="center"/>
        </w:trPr>
        <w:tc>
          <w:tcPr>
            <w:tcW w:w="1256" w:type="dxa"/>
            <w:vAlign w:val="center"/>
          </w:tcPr>
          <w:p w:rsidR="007737AC" w:rsidRPr="00924AE8" w:rsidRDefault="00480171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19</w:t>
            </w:r>
          </w:p>
        </w:tc>
        <w:tc>
          <w:tcPr>
            <w:tcW w:w="2146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Santa Carolina</w:t>
            </w:r>
          </w:p>
        </w:tc>
        <w:tc>
          <w:tcPr>
            <w:tcW w:w="3119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Rua Felipe Renato Neves</w:t>
            </w:r>
          </w:p>
        </w:tc>
        <w:tc>
          <w:tcPr>
            <w:tcW w:w="1270" w:type="dxa"/>
            <w:vAlign w:val="center"/>
          </w:tcPr>
          <w:p w:rsidR="007737AC" w:rsidRPr="00924AE8" w:rsidRDefault="007737AC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629</w:t>
            </w:r>
          </w:p>
        </w:tc>
      </w:tr>
      <w:tr w:rsidR="007737AC" w:rsidRPr="00924AE8" w:rsidTr="00E32959">
        <w:trPr>
          <w:jc w:val="center"/>
        </w:trPr>
        <w:tc>
          <w:tcPr>
            <w:tcW w:w="1256" w:type="dxa"/>
            <w:vAlign w:val="center"/>
          </w:tcPr>
          <w:p w:rsidR="007737AC" w:rsidRPr="00924AE8" w:rsidRDefault="00480171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20</w:t>
            </w:r>
          </w:p>
        </w:tc>
        <w:tc>
          <w:tcPr>
            <w:tcW w:w="2146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Santa Helena</w:t>
            </w:r>
          </w:p>
        </w:tc>
        <w:tc>
          <w:tcPr>
            <w:tcW w:w="3119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Rua Maria Pereira da Conceição</w:t>
            </w:r>
          </w:p>
        </w:tc>
        <w:tc>
          <w:tcPr>
            <w:tcW w:w="1270" w:type="dxa"/>
            <w:vAlign w:val="center"/>
          </w:tcPr>
          <w:p w:rsidR="007737AC" w:rsidRPr="00924AE8" w:rsidRDefault="007737AC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667</w:t>
            </w:r>
          </w:p>
        </w:tc>
      </w:tr>
      <w:tr w:rsidR="007737AC" w:rsidRPr="00924AE8" w:rsidTr="00E32959">
        <w:trPr>
          <w:jc w:val="center"/>
        </w:trPr>
        <w:tc>
          <w:tcPr>
            <w:tcW w:w="1256" w:type="dxa"/>
            <w:vAlign w:val="center"/>
          </w:tcPr>
          <w:p w:rsidR="007737AC" w:rsidRPr="00924AE8" w:rsidRDefault="00480171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21</w:t>
            </w:r>
          </w:p>
        </w:tc>
        <w:tc>
          <w:tcPr>
            <w:tcW w:w="2146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Santana</w:t>
            </w:r>
          </w:p>
        </w:tc>
        <w:tc>
          <w:tcPr>
            <w:tcW w:w="3119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Rua Prestes Maia</w:t>
            </w:r>
          </w:p>
        </w:tc>
        <w:tc>
          <w:tcPr>
            <w:tcW w:w="1270" w:type="dxa"/>
            <w:vAlign w:val="center"/>
          </w:tcPr>
          <w:p w:rsidR="007737AC" w:rsidRPr="00924AE8" w:rsidRDefault="007737AC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655</w:t>
            </w:r>
          </w:p>
        </w:tc>
      </w:tr>
      <w:tr w:rsidR="007737AC" w:rsidRPr="00924AE8" w:rsidTr="00E32959">
        <w:trPr>
          <w:jc w:val="center"/>
        </w:trPr>
        <w:tc>
          <w:tcPr>
            <w:tcW w:w="1256" w:type="dxa"/>
            <w:vAlign w:val="center"/>
          </w:tcPr>
          <w:p w:rsidR="007737AC" w:rsidRPr="00924AE8" w:rsidRDefault="00480171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22</w:t>
            </w:r>
          </w:p>
        </w:tc>
        <w:tc>
          <w:tcPr>
            <w:tcW w:w="2146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São Joaquim</w:t>
            </w:r>
          </w:p>
        </w:tc>
        <w:tc>
          <w:tcPr>
            <w:tcW w:w="3119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Rua Ângelo Nivaldo Madella</w:t>
            </w:r>
          </w:p>
        </w:tc>
        <w:tc>
          <w:tcPr>
            <w:tcW w:w="1270" w:type="dxa"/>
            <w:vAlign w:val="center"/>
          </w:tcPr>
          <w:p w:rsidR="007737AC" w:rsidRPr="00924AE8" w:rsidRDefault="007737AC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679</w:t>
            </w:r>
          </w:p>
        </w:tc>
      </w:tr>
      <w:tr w:rsidR="007737AC" w:rsidRPr="00924AE8" w:rsidTr="00E32959">
        <w:trPr>
          <w:jc w:val="center"/>
        </w:trPr>
        <w:tc>
          <w:tcPr>
            <w:tcW w:w="1256" w:type="dxa"/>
            <w:vAlign w:val="center"/>
          </w:tcPr>
          <w:p w:rsidR="007737AC" w:rsidRPr="00924AE8" w:rsidRDefault="00480171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23</w:t>
            </w:r>
          </w:p>
        </w:tc>
        <w:tc>
          <w:tcPr>
            <w:tcW w:w="2146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São Manoel</w:t>
            </w:r>
          </w:p>
        </w:tc>
        <w:tc>
          <w:tcPr>
            <w:tcW w:w="3119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Rua Ângelo Nivaldo Madella</w:t>
            </w:r>
          </w:p>
        </w:tc>
        <w:tc>
          <w:tcPr>
            <w:tcW w:w="1270" w:type="dxa"/>
            <w:vAlign w:val="center"/>
          </w:tcPr>
          <w:p w:rsidR="007737AC" w:rsidRPr="00924AE8" w:rsidRDefault="007737AC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679</w:t>
            </w:r>
          </w:p>
        </w:tc>
      </w:tr>
      <w:tr w:rsidR="007737AC" w:rsidRPr="00924AE8" w:rsidTr="00E32959">
        <w:trPr>
          <w:jc w:val="center"/>
        </w:trPr>
        <w:tc>
          <w:tcPr>
            <w:tcW w:w="1256" w:type="dxa"/>
            <w:vAlign w:val="center"/>
          </w:tcPr>
          <w:p w:rsidR="007737AC" w:rsidRPr="00924AE8" w:rsidRDefault="00480171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24</w:t>
            </w:r>
          </w:p>
        </w:tc>
        <w:tc>
          <w:tcPr>
            <w:tcW w:w="2146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Sumaré</w:t>
            </w:r>
          </w:p>
        </w:tc>
        <w:tc>
          <w:tcPr>
            <w:tcW w:w="3119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Rua Santo Antonio</w:t>
            </w:r>
          </w:p>
        </w:tc>
        <w:tc>
          <w:tcPr>
            <w:tcW w:w="1270" w:type="dxa"/>
            <w:vAlign w:val="center"/>
          </w:tcPr>
          <w:p w:rsidR="007737AC" w:rsidRPr="00924AE8" w:rsidRDefault="007737AC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647</w:t>
            </w:r>
          </w:p>
        </w:tc>
      </w:tr>
      <w:tr w:rsidR="007737AC" w:rsidRPr="00924AE8" w:rsidTr="00E32959">
        <w:trPr>
          <w:jc w:val="center"/>
        </w:trPr>
        <w:tc>
          <w:tcPr>
            <w:tcW w:w="1256" w:type="dxa"/>
            <w:vAlign w:val="center"/>
          </w:tcPr>
          <w:p w:rsidR="007737AC" w:rsidRPr="00924AE8" w:rsidRDefault="00480171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25</w:t>
            </w:r>
          </w:p>
        </w:tc>
        <w:tc>
          <w:tcPr>
            <w:tcW w:w="2146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Sumaré 2</w:t>
            </w:r>
          </w:p>
        </w:tc>
        <w:tc>
          <w:tcPr>
            <w:tcW w:w="3119" w:type="dxa"/>
            <w:vAlign w:val="center"/>
          </w:tcPr>
          <w:p w:rsidR="007737AC" w:rsidRPr="00924AE8" w:rsidRDefault="007737AC" w:rsidP="00924AE8">
            <w:pPr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Rua Guilherme Bonfanti</w:t>
            </w:r>
          </w:p>
        </w:tc>
        <w:tc>
          <w:tcPr>
            <w:tcW w:w="1270" w:type="dxa"/>
            <w:vAlign w:val="center"/>
          </w:tcPr>
          <w:p w:rsidR="007737AC" w:rsidRPr="00924AE8" w:rsidRDefault="007737AC" w:rsidP="00924AE8">
            <w:pPr>
              <w:jc w:val="center"/>
              <w:rPr>
                <w:rFonts w:ascii="Arial" w:hAnsi="Arial" w:cs="Arial"/>
              </w:rPr>
            </w:pPr>
            <w:r w:rsidRPr="00924AE8">
              <w:rPr>
                <w:rFonts w:ascii="Arial" w:hAnsi="Arial" w:cs="Arial"/>
              </w:rPr>
              <w:t>627</w:t>
            </w:r>
          </w:p>
        </w:tc>
      </w:tr>
    </w:tbl>
    <w:p w:rsidR="00A861FC" w:rsidRPr="00924AE8" w:rsidRDefault="00A861FC" w:rsidP="00924AE8">
      <w:pPr>
        <w:rPr>
          <w:rFonts w:ascii="Arial" w:hAnsi="Arial" w:cs="Arial"/>
        </w:rPr>
      </w:pPr>
    </w:p>
    <w:p w:rsidR="00A861FC" w:rsidRPr="00924AE8" w:rsidRDefault="00A861FC" w:rsidP="00924AE8">
      <w:pPr>
        <w:rPr>
          <w:rFonts w:ascii="Arial" w:hAnsi="Arial" w:cs="Arial"/>
        </w:rPr>
      </w:pPr>
    </w:p>
    <w:p w:rsidR="00A861FC" w:rsidRPr="00924AE8" w:rsidRDefault="00A861FC" w:rsidP="00924AE8">
      <w:pPr>
        <w:pStyle w:val="Cabealho"/>
        <w:tabs>
          <w:tab w:val="clear" w:pos="4252"/>
          <w:tab w:val="left" w:pos="708"/>
          <w:tab w:val="center" w:pos="851"/>
        </w:tabs>
        <w:jc w:val="center"/>
        <w:rPr>
          <w:rFonts w:ascii="Arial" w:hAnsi="Arial" w:cs="Arial"/>
          <w:b/>
        </w:rPr>
      </w:pPr>
    </w:p>
    <w:p w:rsidR="00A861FC" w:rsidRPr="00924AE8" w:rsidRDefault="00A861FC" w:rsidP="00924AE8">
      <w:pPr>
        <w:pStyle w:val="Cabealho"/>
        <w:tabs>
          <w:tab w:val="clear" w:pos="4252"/>
          <w:tab w:val="left" w:pos="708"/>
          <w:tab w:val="center" w:pos="851"/>
        </w:tabs>
        <w:jc w:val="center"/>
        <w:rPr>
          <w:rFonts w:ascii="Arial" w:hAnsi="Arial" w:cs="Arial"/>
          <w:b/>
        </w:rPr>
      </w:pPr>
    </w:p>
    <w:p w:rsidR="004E16D2" w:rsidRPr="00924AE8" w:rsidRDefault="004E16D2" w:rsidP="00924AE8">
      <w:pPr>
        <w:jc w:val="center"/>
        <w:rPr>
          <w:rFonts w:ascii="Arial" w:hAnsi="Arial" w:cs="Arial"/>
          <w:b/>
          <w:highlight w:val="blue"/>
          <w:lang w:val="pt-PT"/>
        </w:rPr>
      </w:pPr>
    </w:p>
    <w:p w:rsidR="004E16D2" w:rsidRPr="00924AE8" w:rsidRDefault="004E16D2" w:rsidP="00924AE8">
      <w:pPr>
        <w:jc w:val="center"/>
        <w:rPr>
          <w:rFonts w:ascii="Arial" w:hAnsi="Arial" w:cs="Arial"/>
          <w:b/>
          <w:highlight w:val="blue"/>
          <w:lang w:val="pt-PT"/>
        </w:rPr>
      </w:pPr>
    </w:p>
    <w:p w:rsidR="004E16D2" w:rsidRPr="00924AE8" w:rsidRDefault="004E16D2" w:rsidP="00924AE8">
      <w:pPr>
        <w:jc w:val="center"/>
        <w:rPr>
          <w:rFonts w:ascii="Arial" w:hAnsi="Arial" w:cs="Arial"/>
          <w:b/>
          <w:highlight w:val="blue"/>
          <w:lang w:val="pt-PT"/>
        </w:rPr>
      </w:pPr>
    </w:p>
    <w:p w:rsidR="004E16D2" w:rsidRPr="00924AE8" w:rsidRDefault="004E16D2" w:rsidP="00924AE8">
      <w:pPr>
        <w:jc w:val="center"/>
        <w:rPr>
          <w:rFonts w:ascii="Arial" w:hAnsi="Arial" w:cs="Arial"/>
          <w:b/>
          <w:highlight w:val="blue"/>
          <w:lang w:val="pt-PT"/>
        </w:rPr>
      </w:pPr>
    </w:p>
    <w:p w:rsidR="004E16D2" w:rsidRPr="00924AE8" w:rsidRDefault="004E16D2" w:rsidP="00924AE8">
      <w:pPr>
        <w:jc w:val="center"/>
        <w:rPr>
          <w:rFonts w:ascii="Arial" w:hAnsi="Arial" w:cs="Arial"/>
          <w:b/>
          <w:highlight w:val="blue"/>
          <w:lang w:val="pt-PT"/>
        </w:rPr>
      </w:pPr>
    </w:p>
    <w:p w:rsidR="00A861FC" w:rsidRPr="00924AE8" w:rsidRDefault="00A861FC" w:rsidP="00924AE8">
      <w:pPr>
        <w:pStyle w:val="Cabealho"/>
        <w:tabs>
          <w:tab w:val="clear" w:pos="4252"/>
          <w:tab w:val="left" w:pos="708"/>
          <w:tab w:val="center" w:pos="851"/>
        </w:tabs>
        <w:rPr>
          <w:rFonts w:ascii="Arial" w:hAnsi="Arial" w:cs="Arial"/>
          <w:b/>
        </w:rPr>
      </w:pPr>
    </w:p>
    <w:p w:rsidR="00A861FC" w:rsidRPr="00924AE8" w:rsidRDefault="00A861FC" w:rsidP="00924AE8">
      <w:pPr>
        <w:pStyle w:val="Cabealho"/>
        <w:tabs>
          <w:tab w:val="clear" w:pos="4252"/>
          <w:tab w:val="left" w:pos="708"/>
          <w:tab w:val="center" w:pos="851"/>
        </w:tabs>
        <w:jc w:val="both"/>
        <w:rPr>
          <w:rFonts w:ascii="Arial" w:hAnsi="Arial" w:cs="Arial"/>
          <w:b/>
        </w:rPr>
      </w:pPr>
    </w:p>
    <w:p w:rsidR="008B71A9" w:rsidRPr="00924AE8" w:rsidRDefault="008B71A9" w:rsidP="00924AE8">
      <w:pPr>
        <w:pStyle w:val="Cabealho"/>
        <w:tabs>
          <w:tab w:val="clear" w:pos="4252"/>
          <w:tab w:val="left" w:pos="708"/>
          <w:tab w:val="center" w:pos="851"/>
        </w:tabs>
        <w:jc w:val="both"/>
        <w:rPr>
          <w:rFonts w:ascii="Arial" w:hAnsi="Arial" w:cs="Arial"/>
          <w:b/>
        </w:rPr>
      </w:pPr>
    </w:p>
    <w:p w:rsidR="008B71A9" w:rsidRPr="00924AE8" w:rsidRDefault="008B71A9" w:rsidP="00924AE8">
      <w:pPr>
        <w:pStyle w:val="Cabealho"/>
        <w:tabs>
          <w:tab w:val="clear" w:pos="4252"/>
          <w:tab w:val="left" w:pos="708"/>
          <w:tab w:val="center" w:pos="851"/>
        </w:tabs>
        <w:jc w:val="both"/>
        <w:rPr>
          <w:rFonts w:ascii="Arial" w:hAnsi="Arial" w:cs="Arial"/>
          <w:b/>
        </w:rPr>
        <w:sectPr w:rsidR="008B71A9" w:rsidRPr="00924AE8" w:rsidSect="00924AE8">
          <w:headerReference w:type="default" r:id="rId8"/>
          <w:footerReference w:type="default" r:id="rId9"/>
          <w:pgSz w:w="11907" w:h="16839" w:code="9"/>
          <w:pgMar w:top="2155" w:right="1134" w:bottom="1588" w:left="1701" w:header="567" w:footer="221" w:gutter="0"/>
          <w:cols w:space="708"/>
          <w:docGrid w:linePitch="360"/>
        </w:sectPr>
      </w:pPr>
    </w:p>
    <w:p w:rsidR="008B71A9" w:rsidRPr="00924AE8" w:rsidRDefault="008B71A9" w:rsidP="00924AE8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</w:rPr>
      </w:pPr>
      <w:r w:rsidRPr="00924AE8">
        <w:rPr>
          <w:rFonts w:ascii="Arial" w:hAnsi="Arial" w:cs="Arial"/>
          <w:b/>
          <w:bCs/>
        </w:rPr>
        <w:lastRenderedPageBreak/>
        <w:t>ANEXO</w:t>
      </w:r>
      <w:r w:rsidR="00802CE1" w:rsidRPr="00924AE8">
        <w:rPr>
          <w:rFonts w:ascii="Arial" w:hAnsi="Arial" w:cs="Arial"/>
          <w:b/>
          <w:bCs/>
        </w:rPr>
        <w:t xml:space="preserve"> I</w:t>
      </w:r>
      <w:bookmarkStart w:id="0" w:name="_GoBack"/>
      <w:bookmarkEnd w:id="0"/>
      <w:r w:rsidR="009A7F37">
        <w:rPr>
          <w:rFonts w:ascii="Arial" w:hAnsi="Arial" w:cs="Arial"/>
          <w:b/>
          <w:bCs/>
        </w:rPr>
        <w:t xml:space="preserve">–B </w:t>
      </w:r>
    </w:p>
    <w:p w:rsidR="008B71A9" w:rsidRPr="00924AE8" w:rsidRDefault="008B71A9" w:rsidP="00924AE8">
      <w:pPr>
        <w:pStyle w:val="Cabealho"/>
        <w:tabs>
          <w:tab w:val="left" w:pos="708"/>
        </w:tabs>
        <w:jc w:val="both"/>
        <w:rPr>
          <w:rFonts w:ascii="Arial" w:hAnsi="Arial" w:cs="Arial"/>
          <w:highlight w:val="blue"/>
        </w:rPr>
      </w:pPr>
    </w:p>
    <w:p w:rsidR="007B3D65" w:rsidRDefault="007B3D65" w:rsidP="00924AE8">
      <w:pPr>
        <w:rPr>
          <w:rFonts w:ascii="Arial" w:hAnsi="Arial" w:cs="Arial"/>
        </w:rPr>
      </w:pPr>
      <w:r w:rsidRPr="00924AE8">
        <w:rPr>
          <w:rFonts w:ascii="Arial" w:hAnsi="Arial" w:cs="Arial"/>
        </w:rPr>
        <w:t xml:space="preserve">                    Planta com a localização dos DMC´s que serão instalad</w:t>
      </w:r>
      <w:r w:rsidR="00E32959">
        <w:rPr>
          <w:rFonts w:ascii="Arial" w:hAnsi="Arial" w:cs="Arial"/>
        </w:rPr>
        <w:t>a</w:t>
      </w:r>
      <w:r w:rsidRPr="00924AE8">
        <w:rPr>
          <w:rFonts w:ascii="Arial" w:hAnsi="Arial" w:cs="Arial"/>
        </w:rPr>
        <w:t>s as válvulas redutoras de pressão</w:t>
      </w:r>
      <w:r w:rsidR="009B31A8" w:rsidRPr="00924AE8">
        <w:rPr>
          <w:rFonts w:ascii="Arial" w:hAnsi="Arial" w:cs="Arial"/>
        </w:rPr>
        <w:t>:</w:t>
      </w:r>
    </w:p>
    <w:p w:rsidR="00E32959" w:rsidRPr="00924AE8" w:rsidRDefault="00E32959" w:rsidP="00924AE8">
      <w:pPr>
        <w:rPr>
          <w:rFonts w:ascii="Arial" w:hAnsi="Arial" w:cs="Arial"/>
        </w:rPr>
      </w:pPr>
    </w:p>
    <w:p w:rsidR="009B31A8" w:rsidRPr="00924AE8" w:rsidRDefault="00122C65" w:rsidP="00924AE8">
      <w:pPr>
        <w:rPr>
          <w:rFonts w:ascii="Arial" w:hAnsi="Arial" w:cs="Arial"/>
        </w:rPr>
      </w:pPr>
      <w:r w:rsidRPr="00924AE8">
        <w:rPr>
          <w:rFonts w:ascii="Arial" w:hAnsi="Arial" w:cs="Arial"/>
          <w:noProof/>
        </w:rPr>
        <w:drawing>
          <wp:inline distT="0" distB="0" distL="0" distR="0" wp14:anchorId="132ACA59" wp14:editId="6BA16B0E">
            <wp:extent cx="8139781" cy="5042535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rangência modulador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9781" cy="504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C65" w:rsidRPr="00924AE8" w:rsidRDefault="00122C65" w:rsidP="00924AE8">
      <w:pPr>
        <w:rPr>
          <w:rFonts w:ascii="Arial" w:hAnsi="Arial" w:cs="Arial"/>
        </w:rPr>
      </w:pPr>
    </w:p>
    <w:p w:rsidR="00E32959" w:rsidRDefault="00362B4D" w:rsidP="00362B4D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</w:rPr>
        <w:t>Leme, 12 de dezembro de 2023.</w:t>
      </w:r>
      <w:r w:rsidR="00122C65" w:rsidRPr="00924AE8">
        <w:rPr>
          <w:rFonts w:ascii="Arial" w:hAnsi="Arial" w:cs="Arial"/>
          <w:lang w:val="pt-PT"/>
        </w:rPr>
        <w:t xml:space="preserve">                                                        </w:t>
      </w:r>
    </w:p>
    <w:p w:rsidR="00E32959" w:rsidRDefault="00E32959" w:rsidP="00E32959">
      <w:pPr>
        <w:rPr>
          <w:rFonts w:ascii="Arial" w:hAnsi="Arial" w:cs="Arial"/>
          <w:lang w:val="pt-PT"/>
        </w:rPr>
      </w:pPr>
    </w:p>
    <w:p w:rsidR="00122C65" w:rsidRPr="001D4045" w:rsidRDefault="00122C65" w:rsidP="00E32959">
      <w:pPr>
        <w:jc w:val="center"/>
        <w:rPr>
          <w:rFonts w:ascii="Arial" w:hAnsi="Arial" w:cs="Arial"/>
        </w:rPr>
      </w:pPr>
      <w:r w:rsidRPr="001D4045">
        <w:rPr>
          <w:rFonts w:ascii="Arial" w:hAnsi="Arial" w:cs="Arial"/>
        </w:rPr>
        <w:t>Engº</w:t>
      </w:r>
      <w:r w:rsidR="00E32959" w:rsidRPr="001D4045">
        <w:rPr>
          <w:rFonts w:ascii="Arial" w:hAnsi="Arial" w:cs="Arial"/>
        </w:rPr>
        <w:t>.</w:t>
      </w:r>
      <w:r w:rsidRPr="001D4045">
        <w:rPr>
          <w:rFonts w:ascii="Arial" w:hAnsi="Arial" w:cs="Arial"/>
        </w:rPr>
        <w:t xml:space="preserve"> Rafael Impulcetto</w:t>
      </w:r>
    </w:p>
    <w:p w:rsidR="00122C65" w:rsidRPr="001D4045" w:rsidRDefault="00122C65" w:rsidP="00E32959">
      <w:pPr>
        <w:jc w:val="center"/>
        <w:rPr>
          <w:rFonts w:ascii="Arial" w:hAnsi="Arial" w:cs="Arial"/>
          <w:lang w:val="pt-PT"/>
        </w:rPr>
      </w:pPr>
      <w:r w:rsidRPr="001D4045">
        <w:rPr>
          <w:rFonts w:ascii="Arial" w:hAnsi="Arial" w:cs="Arial"/>
        </w:rPr>
        <w:t>Responsável Técnico</w:t>
      </w:r>
    </w:p>
    <w:p w:rsidR="00122C65" w:rsidRPr="00924AE8" w:rsidRDefault="00122C65" w:rsidP="00924AE8">
      <w:pPr>
        <w:rPr>
          <w:rFonts w:ascii="Arial" w:hAnsi="Arial" w:cs="Arial"/>
        </w:rPr>
      </w:pPr>
    </w:p>
    <w:sectPr w:rsidR="00122C65" w:rsidRPr="00924AE8" w:rsidSect="00122C65">
      <w:headerReference w:type="default" r:id="rId11"/>
      <w:footerReference w:type="default" r:id="rId12"/>
      <w:pgSz w:w="16839" w:h="11907" w:orient="landscape" w:code="9"/>
      <w:pgMar w:top="709" w:right="1417" w:bottom="284" w:left="1843" w:header="56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C1B" w:rsidRDefault="00255C1B">
      <w:r>
        <w:separator/>
      </w:r>
    </w:p>
  </w:endnote>
  <w:endnote w:type="continuationSeparator" w:id="0">
    <w:p w:rsidR="00255C1B" w:rsidRDefault="0025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04" w:rsidRDefault="00182504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7F37">
      <w:rPr>
        <w:noProof/>
      </w:rPr>
      <w:t>7</w:t>
    </w:r>
    <w:r>
      <w:rPr>
        <w:noProof/>
      </w:rPr>
      <w:fldChar w:fldCharType="end"/>
    </w:r>
  </w:p>
  <w:p w:rsidR="00182504" w:rsidRDefault="0018250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17322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66B58" w:rsidRDefault="00666B5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7F3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7F3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2504" w:rsidRDefault="001825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C1B" w:rsidRDefault="00255C1B">
      <w:r>
        <w:separator/>
      </w:r>
    </w:p>
  </w:footnote>
  <w:footnote w:type="continuationSeparator" w:id="0">
    <w:p w:rsidR="00255C1B" w:rsidRDefault="0025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04" w:rsidRPr="00CA4E01" w:rsidRDefault="00182504" w:rsidP="0004607A">
    <w:pPr>
      <w:ind w:right="-41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04" w:rsidRPr="00CA4E01" w:rsidRDefault="00182504" w:rsidP="0004607A">
    <w:pPr>
      <w:ind w:right="-41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7D6"/>
    <w:multiLevelType w:val="hybridMultilevel"/>
    <w:tmpl w:val="4BE4C6EC"/>
    <w:lvl w:ilvl="0" w:tplc="05CCBBD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C0F"/>
    <w:multiLevelType w:val="multilevel"/>
    <w:tmpl w:val="4080FDA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2" w15:restartNumberingAfterBreak="0">
    <w:nsid w:val="03C24C79"/>
    <w:multiLevelType w:val="hybridMultilevel"/>
    <w:tmpl w:val="14D6A5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D2122"/>
    <w:multiLevelType w:val="hybridMultilevel"/>
    <w:tmpl w:val="A5589C78"/>
    <w:lvl w:ilvl="0" w:tplc="0416000D">
      <w:start w:val="1"/>
      <w:numFmt w:val="bullet"/>
      <w:lvlText w:val=""/>
      <w:lvlJc w:val="left"/>
      <w:pPr>
        <w:ind w:left="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" w15:restartNumberingAfterBreak="0">
    <w:nsid w:val="08777D0F"/>
    <w:multiLevelType w:val="hybridMultilevel"/>
    <w:tmpl w:val="0742C0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1E56DD"/>
    <w:multiLevelType w:val="hybridMultilevel"/>
    <w:tmpl w:val="A58ECB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A385B"/>
    <w:multiLevelType w:val="hybridMultilevel"/>
    <w:tmpl w:val="2D3CCC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E1FC0"/>
    <w:multiLevelType w:val="multilevel"/>
    <w:tmpl w:val="9146B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9FE4CA2"/>
    <w:multiLevelType w:val="hybridMultilevel"/>
    <w:tmpl w:val="BFD83B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E263A"/>
    <w:multiLevelType w:val="hybridMultilevel"/>
    <w:tmpl w:val="6FC68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22157"/>
    <w:multiLevelType w:val="multilevel"/>
    <w:tmpl w:val="5BBEF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26321F"/>
    <w:multiLevelType w:val="hybridMultilevel"/>
    <w:tmpl w:val="249CF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521EB"/>
    <w:multiLevelType w:val="hybridMultilevel"/>
    <w:tmpl w:val="DF3ED01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B1A3B70"/>
    <w:multiLevelType w:val="hybridMultilevel"/>
    <w:tmpl w:val="B564322E"/>
    <w:lvl w:ilvl="0" w:tplc="0416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33D603C"/>
    <w:multiLevelType w:val="hybridMultilevel"/>
    <w:tmpl w:val="C1D482BE"/>
    <w:lvl w:ilvl="0" w:tplc="551A56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B1F3F"/>
    <w:multiLevelType w:val="hybridMultilevel"/>
    <w:tmpl w:val="FAB20AC6"/>
    <w:lvl w:ilvl="0" w:tplc="0416000D">
      <w:start w:val="1"/>
      <w:numFmt w:val="bullet"/>
      <w:lvlText w:val=""/>
      <w:lvlJc w:val="left"/>
      <w:pPr>
        <w:ind w:left="33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6" w15:restartNumberingAfterBreak="0">
    <w:nsid w:val="3B600FB7"/>
    <w:multiLevelType w:val="hybridMultilevel"/>
    <w:tmpl w:val="3F6A1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C70D3"/>
    <w:multiLevelType w:val="hybridMultilevel"/>
    <w:tmpl w:val="40CA0912"/>
    <w:lvl w:ilvl="0" w:tplc="0416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8" w15:restartNumberingAfterBreak="0">
    <w:nsid w:val="3CA002CA"/>
    <w:multiLevelType w:val="hybridMultilevel"/>
    <w:tmpl w:val="38D49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40A09"/>
    <w:multiLevelType w:val="hybridMultilevel"/>
    <w:tmpl w:val="58DC63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C4DE5"/>
    <w:multiLevelType w:val="hybridMultilevel"/>
    <w:tmpl w:val="08D89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B1958"/>
    <w:multiLevelType w:val="hybridMultilevel"/>
    <w:tmpl w:val="DF929A26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27842F0"/>
    <w:multiLevelType w:val="hybridMultilevel"/>
    <w:tmpl w:val="7B4814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23F7A"/>
    <w:multiLevelType w:val="hybridMultilevel"/>
    <w:tmpl w:val="FE221E00"/>
    <w:lvl w:ilvl="0" w:tplc="0416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4" w15:restartNumberingAfterBreak="0">
    <w:nsid w:val="4A9621F7"/>
    <w:multiLevelType w:val="hybridMultilevel"/>
    <w:tmpl w:val="926A667E"/>
    <w:lvl w:ilvl="0" w:tplc="041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526077AF"/>
    <w:multiLevelType w:val="hybridMultilevel"/>
    <w:tmpl w:val="A31AC5D8"/>
    <w:lvl w:ilvl="0" w:tplc="0416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6" w15:restartNumberingAfterBreak="0">
    <w:nsid w:val="54D526AB"/>
    <w:multiLevelType w:val="multilevel"/>
    <w:tmpl w:val="6EC02C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DA6624"/>
    <w:multiLevelType w:val="hybridMultilevel"/>
    <w:tmpl w:val="A4E8E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3348C"/>
    <w:multiLevelType w:val="hybridMultilevel"/>
    <w:tmpl w:val="CF765ED4"/>
    <w:lvl w:ilvl="0" w:tplc="0416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9" w15:restartNumberingAfterBreak="0">
    <w:nsid w:val="598622B0"/>
    <w:multiLevelType w:val="hybridMultilevel"/>
    <w:tmpl w:val="F05C98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56C26"/>
    <w:multiLevelType w:val="hybridMultilevel"/>
    <w:tmpl w:val="531E01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74FC4"/>
    <w:multiLevelType w:val="hybridMultilevel"/>
    <w:tmpl w:val="A57C02E8"/>
    <w:lvl w:ilvl="0" w:tplc="F8F6A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A2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42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2F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EA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C5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CCC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E0E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0E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CF01DC8"/>
    <w:multiLevelType w:val="hybridMultilevel"/>
    <w:tmpl w:val="66DC6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D7C9F"/>
    <w:multiLevelType w:val="hybridMultilevel"/>
    <w:tmpl w:val="8FF658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C6BC0"/>
    <w:multiLevelType w:val="hybridMultilevel"/>
    <w:tmpl w:val="F72841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32700"/>
    <w:multiLevelType w:val="hybridMultilevel"/>
    <w:tmpl w:val="EB8296D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3A0073"/>
    <w:multiLevelType w:val="hybridMultilevel"/>
    <w:tmpl w:val="DEA87D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45E9D"/>
    <w:multiLevelType w:val="hybridMultilevel"/>
    <w:tmpl w:val="F5BA8B70"/>
    <w:lvl w:ilvl="0" w:tplc="0416000D">
      <w:start w:val="1"/>
      <w:numFmt w:val="bullet"/>
      <w:lvlText w:val=""/>
      <w:lvlJc w:val="left"/>
      <w:pPr>
        <w:ind w:left="33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38" w15:restartNumberingAfterBreak="0">
    <w:nsid w:val="67A57210"/>
    <w:multiLevelType w:val="hybridMultilevel"/>
    <w:tmpl w:val="63123F8E"/>
    <w:lvl w:ilvl="0" w:tplc="04160003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9" w15:restartNumberingAfterBreak="0">
    <w:nsid w:val="683347B5"/>
    <w:multiLevelType w:val="multilevel"/>
    <w:tmpl w:val="97400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B710F73"/>
    <w:multiLevelType w:val="hybridMultilevel"/>
    <w:tmpl w:val="D1BEF21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B72CCF"/>
    <w:multiLevelType w:val="hybridMultilevel"/>
    <w:tmpl w:val="F4643410"/>
    <w:lvl w:ilvl="0" w:tplc="709EE1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21CD6"/>
    <w:multiLevelType w:val="hybridMultilevel"/>
    <w:tmpl w:val="0972AA3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E739BF"/>
    <w:multiLevelType w:val="multilevel"/>
    <w:tmpl w:val="1198520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44" w15:restartNumberingAfterBreak="0">
    <w:nsid w:val="79C138B3"/>
    <w:multiLevelType w:val="hybridMultilevel"/>
    <w:tmpl w:val="881897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76EEA"/>
    <w:multiLevelType w:val="hybridMultilevel"/>
    <w:tmpl w:val="D0EE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048EE"/>
    <w:multiLevelType w:val="hybridMultilevel"/>
    <w:tmpl w:val="D9D08B08"/>
    <w:lvl w:ilvl="0" w:tplc="04160003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30"/>
  </w:num>
  <w:num w:numId="4">
    <w:abstractNumId w:val="24"/>
  </w:num>
  <w:num w:numId="5">
    <w:abstractNumId w:val="2"/>
  </w:num>
  <w:num w:numId="6">
    <w:abstractNumId w:val="19"/>
  </w:num>
  <w:num w:numId="7">
    <w:abstractNumId w:val="29"/>
  </w:num>
  <w:num w:numId="8">
    <w:abstractNumId w:val="7"/>
  </w:num>
  <w:num w:numId="9">
    <w:abstractNumId w:val="23"/>
  </w:num>
  <w:num w:numId="10">
    <w:abstractNumId w:val="39"/>
  </w:num>
  <w:num w:numId="11">
    <w:abstractNumId w:val="46"/>
  </w:num>
  <w:num w:numId="12">
    <w:abstractNumId w:val="38"/>
  </w:num>
  <w:num w:numId="13">
    <w:abstractNumId w:val="3"/>
  </w:num>
  <w:num w:numId="14">
    <w:abstractNumId w:val="12"/>
  </w:num>
  <w:num w:numId="15">
    <w:abstractNumId w:val="28"/>
  </w:num>
  <w:num w:numId="16">
    <w:abstractNumId w:val="17"/>
  </w:num>
  <w:num w:numId="17">
    <w:abstractNumId w:val="1"/>
  </w:num>
  <w:num w:numId="18">
    <w:abstractNumId w:val="43"/>
  </w:num>
  <w:num w:numId="19">
    <w:abstractNumId w:val="25"/>
  </w:num>
  <w:num w:numId="20">
    <w:abstractNumId w:val="37"/>
  </w:num>
  <w:num w:numId="21">
    <w:abstractNumId w:val="15"/>
  </w:num>
  <w:num w:numId="22">
    <w:abstractNumId w:val="0"/>
  </w:num>
  <w:num w:numId="23">
    <w:abstractNumId w:val="22"/>
  </w:num>
  <w:num w:numId="24">
    <w:abstractNumId w:val="32"/>
  </w:num>
  <w:num w:numId="25">
    <w:abstractNumId w:val="34"/>
  </w:num>
  <w:num w:numId="26">
    <w:abstractNumId w:val="9"/>
  </w:num>
  <w:num w:numId="27">
    <w:abstractNumId w:val="18"/>
  </w:num>
  <w:num w:numId="28">
    <w:abstractNumId w:val="16"/>
  </w:num>
  <w:num w:numId="29">
    <w:abstractNumId w:val="20"/>
  </w:num>
  <w:num w:numId="30">
    <w:abstractNumId w:val="27"/>
  </w:num>
  <w:num w:numId="31">
    <w:abstractNumId w:val="40"/>
  </w:num>
  <w:num w:numId="32">
    <w:abstractNumId w:val="42"/>
  </w:num>
  <w:num w:numId="33">
    <w:abstractNumId w:val="4"/>
  </w:num>
  <w:num w:numId="34">
    <w:abstractNumId w:val="35"/>
  </w:num>
  <w:num w:numId="35">
    <w:abstractNumId w:val="5"/>
  </w:num>
  <w:num w:numId="36">
    <w:abstractNumId w:val="45"/>
  </w:num>
  <w:num w:numId="37">
    <w:abstractNumId w:val="44"/>
  </w:num>
  <w:num w:numId="38">
    <w:abstractNumId w:val="31"/>
  </w:num>
  <w:num w:numId="39">
    <w:abstractNumId w:val="41"/>
  </w:num>
  <w:num w:numId="40">
    <w:abstractNumId w:val="8"/>
  </w:num>
  <w:num w:numId="41">
    <w:abstractNumId w:val="36"/>
  </w:num>
  <w:num w:numId="42">
    <w:abstractNumId w:val="6"/>
  </w:num>
  <w:num w:numId="43">
    <w:abstractNumId w:val="14"/>
  </w:num>
  <w:num w:numId="44">
    <w:abstractNumId w:val="21"/>
  </w:num>
  <w:num w:numId="45">
    <w:abstractNumId w:val="11"/>
  </w:num>
  <w:num w:numId="46">
    <w:abstractNumId w:val="10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7A"/>
    <w:rsid w:val="000021AA"/>
    <w:rsid w:val="00011306"/>
    <w:rsid w:val="00012AF2"/>
    <w:rsid w:val="000163E8"/>
    <w:rsid w:val="00031EED"/>
    <w:rsid w:val="000342F1"/>
    <w:rsid w:val="00041482"/>
    <w:rsid w:val="00045537"/>
    <w:rsid w:val="0004607A"/>
    <w:rsid w:val="00053EA6"/>
    <w:rsid w:val="00054B0B"/>
    <w:rsid w:val="00055DCE"/>
    <w:rsid w:val="000632C8"/>
    <w:rsid w:val="00064087"/>
    <w:rsid w:val="00065A2F"/>
    <w:rsid w:val="00067390"/>
    <w:rsid w:val="000919A2"/>
    <w:rsid w:val="0009331E"/>
    <w:rsid w:val="000948E8"/>
    <w:rsid w:val="000A1BA8"/>
    <w:rsid w:val="000A36C7"/>
    <w:rsid w:val="000A5FE9"/>
    <w:rsid w:val="000B7D25"/>
    <w:rsid w:val="000B7EC9"/>
    <w:rsid w:val="000C078D"/>
    <w:rsid w:val="000C445A"/>
    <w:rsid w:val="000C4BCD"/>
    <w:rsid w:val="000C6A69"/>
    <w:rsid w:val="000D16F1"/>
    <w:rsid w:val="000D4975"/>
    <w:rsid w:val="000E06C7"/>
    <w:rsid w:val="000E07C4"/>
    <w:rsid w:val="000E575D"/>
    <w:rsid w:val="000F3B7A"/>
    <w:rsid w:val="000F714E"/>
    <w:rsid w:val="000F7A30"/>
    <w:rsid w:val="00101E6A"/>
    <w:rsid w:val="00112940"/>
    <w:rsid w:val="00121788"/>
    <w:rsid w:val="001219A3"/>
    <w:rsid w:val="00122C65"/>
    <w:rsid w:val="00126321"/>
    <w:rsid w:val="0013647F"/>
    <w:rsid w:val="00143168"/>
    <w:rsid w:val="001512F8"/>
    <w:rsid w:val="00160C42"/>
    <w:rsid w:val="00182504"/>
    <w:rsid w:val="00187008"/>
    <w:rsid w:val="00187EB9"/>
    <w:rsid w:val="001952BC"/>
    <w:rsid w:val="001B117A"/>
    <w:rsid w:val="001B4BC7"/>
    <w:rsid w:val="001C7F37"/>
    <w:rsid w:val="001D4045"/>
    <w:rsid w:val="00200B34"/>
    <w:rsid w:val="00210FD8"/>
    <w:rsid w:val="00211177"/>
    <w:rsid w:val="0021148B"/>
    <w:rsid w:val="002177A2"/>
    <w:rsid w:val="0022300B"/>
    <w:rsid w:val="00223EE2"/>
    <w:rsid w:val="00232A6C"/>
    <w:rsid w:val="002335F9"/>
    <w:rsid w:val="0023463E"/>
    <w:rsid w:val="00244977"/>
    <w:rsid w:val="00247343"/>
    <w:rsid w:val="00255C1B"/>
    <w:rsid w:val="002569E5"/>
    <w:rsid w:val="00270E20"/>
    <w:rsid w:val="00271764"/>
    <w:rsid w:val="002769BF"/>
    <w:rsid w:val="002843AA"/>
    <w:rsid w:val="0028440D"/>
    <w:rsid w:val="00285295"/>
    <w:rsid w:val="002966EC"/>
    <w:rsid w:val="002A3C39"/>
    <w:rsid w:val="002A6983"/>
    <w:rsid w:val="002B0984"/>
    <w:rsid w:val="002B1AB3"/>
    <w:rsid w:val="002B1EF5"/>
    <w:rsid w:val="002B1FF1"/>
    <w:rsid w:val="002B2C85"/>
    <w:rsid w:val="002C37B7"/>
    <w:rsid w:val="002C4794"/>
    <w:rsid w:val="002C4BB7"/>
    <w:rsid w:val="002D06A1"/>
    <w:rsid w:val="002D3338"/>
    <w:rsid w:val="002E4EA3"/>
    <w:rsid w:val="002F6769"/>
    <w:rsid w:val="003034C2"/>
    <w:rsid w:val="0031211C"/>
    <w:rsid w:val="003261CE"/>
    <w:rsid w:val="00330B0E"/>
    <w:rsid w:val="003425B8"/>
    <w:rsid w:val="003443D9"/>
    <w:rsid w:val="003563BE"/>
    <w:rsid w:val="00362B4D"/>
    <w:rsid w:val="00371AF2"/>
    <w:rsid w:val="00384D12"/>
    <w:rsid w:val="0039114B"/>
    <w:rsid w:val="00391452"/>
    <w:rsid w:val="00395D0F"/>
    <w:rsid w:val="003A0349"/>
    <w:rsid w:val="003A0D55"/>
    <w:rsid w:val="003B112A"/>
    <w:rsid w:val="003B161C"/>
    <w:rsid w:val="003D5056"/>
    <w:rsid w:val="003D7161"/>
    <w:rsid w:val="003E4630"/>
    <w:rsid w:val="003E6CF0"/>
    <w:rsid w:val="003F1B0A"/>
    <w:rsid w:val="003F3F83"/>
    <w:rsid w:val="004046BF"/>
    <w:rsid w:val="00412AD4"/>
    <w:rsid w:val="004157E0"/>
    <w:rsid w:val="00420022"/>
    <w:rsid w:val="00424777"/>
    <w:rsid w:val="0042584D"/>
    <w:rsid w:val="004331E0"/>
    <w:rsid w:val="004425EF"/>
    <w:rsid w:val="004500D5"/>
    <w:rsid w:val="004532B2"/>
    <w:rsid w:val="00454156"/>
    <w:rsid w:val="0046357B"/>
    <w:rsid w:val="00466C49"/>
    <w:rsid w:val="0047111E"/>
    <w:rsid w:val="00480171"/>
    <w:rsid w:val="00480CDF"/>
    <w:rsid w:val="00481FEE"/>
    <w:rsid w:val="0049203C"/>
    <w:rsid w:val="004A0431"/>
    <w:rsid w:val="004B05A7"/>
    <w:rsid w:val="004B0FC8"/>
    <w:rsid w:val="004B130F"/>
    <w:rsid w:val="004B4A97"/>
    <w:rsid w:val="004C123C"/>
    <w:rsid w:val="004C4655"/>
    <w:rsid w:val="004C7799"/>
    <w:rsid w:val="004D2682"/>
    <w:rsid w:val="004D7D9A"/>
    <w:rsid w:val="004E0E49"/>
    <w:rsid w:val="004E16D2"/>
    <w:rsid w:val="004F0581"/>
    <w:rsid w:val="004F30E3"/>
    <w:rsid w:val="00500F01"/>
    <w:rsid w:val="005049F6"/>
    <w:rsid w:val="00504AFB"/>
    <w:rsid w:val="00511C99"/>
    <w:rsid w:val="00512E8E"/>
    <w:rsid w:val="005164E5"/>
    <w:rsid w:val="00526BA5"/>
    <w:rsid w:val="005336EB"/>
    <w:rsid w:val="005439FA"/>
    <w:rsid w:val="00545CEA"/>
    <w:rsid w:val="00545D3B"/>
    <w:rsid w:val="00555F54"/>
    <w:rsid w:val="00556019"/>
    <w:rsid w:val="005624BA"/>
    <w:rsid w:val="00565260"/>
    <w:rsid w:val="00566A64"/>
    <w:rsid w:val="00566F34"/>
    <w:rsid w:val="00572BFF"/>
    <w:rsid w:val="00583243"/>
    <w:rsid w:val="0058404B"/>
    <w:rsid w:val="00593322"/>
    <w:rsid w:val="0059351B"/>
    <w:rsid w:val="00593D89"/>
    <w:rsid w:val="00595141"/>
    <w:rsid w:val="0059518A"/>
    <w:rsid w:val="00595DE3"/>
    <w:rsid w:val="00596B05"/>
    <w:rsid w:val="00597C13"/>
    <w:rsid w:val="005A4B7B"/>
    <w:rsid w:val="005B4153"/>
    <w:rsid w:val="005C1DC2"/>
    <w:rsid w:val="005D3383"/>
    <w:rsid w:val="005D44C8"/>
    <w:rsid w:val="005E3049"/>
    <w:rsid w:val="005E3ED1"/>
    <w:rsid w:val="005E4A16"/>
    <w:rsid w:val="005E680E"/>
    <w:rsid w:val="005E7850"/>
    <w:rsid w:val="005F1A24"/>
    <w:rsid w:val="005F3503"/>
    <w:rsid w:val="005F5B9C"/>
    <w:rsid w:val="0060685F"/>
    <w:rsid w:val="00615173"/>
    <w:rsid w:val="00615C67"/>
    <w:rsid w:val="006165EC"/>
    <w:rsid w:val="00622E68"/>
    <w:rsid w:val="00633863"/>
    <w:rsid w:val="00666A67"/>
    <w:rsid w:val="00666B58"/>
    <w:rsid w:val="00670442"/>
    <w:rsid w:val="00672C37"/>
    <w:rsid w:val="006736C1"/>
    <w:rsid w:val="006746EA"/>
    <w:rsid w:val="006816FC"/>
    <w:rsid w:val="006852D7"/>
    <w:rsid w:val="00694725"/>
    <w:rsid w:val="006A105E"/>
    <w:rsid w:val="006A2D2D"/>
    <w:rsid w:val="006C110D"/>
    <w:rsid w:val="006D0FCA"/>
    <w:rsid w:val="006D12C6"/>
    <w:rsid w:val="006D75AE"/>
    <w:rsid w:val="006E0F8E"/>
    <w:rsid w:val="006E2BAE"/>
    <w:rsid w:val="006E4009"/>
    <w:rsid w:val="006E6239"/>
    <w:rsid w:val="006E7E1A"/>
    <w:rsid w:val="006F67D7"/>
    <w:rsid w:val="00702905"/>
    <w:rsid w:val="00703D9F"/>
    <w:rsid w:val="0070503C"/>
    <w:rsid w:val="00705D7C"/>
    <w:rsid w:val="00705F2C"/>
    <w:rsid w:val="00706FD8"/>
    <w:rsid w:val="00707EC3"/>
    <w:rsid w:val="0071470A"/>
    <w:rsid w:val="00714B00"/>
    <w:rsid w:val="00721B43"/>
    <w:rsid w:val="00731E61"/>
    <w:rsid w:val="0073354F"/>
    <w:rsid w:val="00740054"/>
    <w:rsid w:val="00740817"/>
    <w:rsid w:val="00741E31"/>
    <w:rsid w:val="00742928"/>
    <w:rsid w:val="007473A8"/>
    <w:rsid w:val="00752787"/>
    <w:rsid w:val="00760D9E"/>
    <w:rsid w:val="007630FB"/>
    <w:rsid w:val="00764B42"/>
    <w:rsid w:val="00767C07"/>
    <w:rsid w:val="007737AC"/>
    <w:rsid w:val="0077409E"/>
    <w:rsid w:val="00776C98"/>
    <w:rsid w:val="00780B1B"/>
    <w:rsid w:val="007817E4"/>
    <w:rsid w:val="0078189C"/>
    <w:rsid w:val="00783437"/>
    <w:rsid w:val="00794FB1"/>
    <w:rsid w:val="007A0D02"/>
    <w:rsid w:val="007A0D36"/>
    <w:rsid w:val="007A2A30"/>
    <w:rsid w:val="007B0F81"/>
    <w:rsid w:val="007B3D65"/>
    <w:rsid w:val="007C6262"/>
    <w:rsid w:val="007D0159"/>
    <w:rsid w:val="007D3036"/>
    <w:rsid w:val="007D4186"/>
    <w:rsid w:val="007D4761"/>
    <w:rsid w:val="007E69F6"/>
    <w:rsid w:val="007F0CDB"/>
    <w:rsid w:val="007F5342"/>
    <w:rsid w:val="007F62C1"/>
    <w:rsid w:val="00802CE1"/>
    <w:rsid w:val="0080415E"/>
    <w:rsid w:val="00804C97"/>
    <w:rsid w:val="008062CA"/>
    <w:rsid w:val="00815D29"/>
    <w:rsid w:val="008167B1"/>
    <w:rsid w:val="0083344B"/>
    <w:rsid w:val="0083660D"/>
    <w:rsid w:val="00840D71"/>
    <w:rsid w:val="0084577F"/>
    <w:rsid w:val="008477F1"/>
    <w:rsid w:val="0086092C"/>
    <w:rsid w:val="00865E74"/>
    <w:rsid w:val="008677F1"/>
    <w:rsid w:val="00871885"/>
    <w:rsid w:val="00876EAD"/>
    <w:rsid w:val="00877164"/>
    <w:rsid w:val="00891756"/>
    <w:rsid w:val="008A2888"/>
    <w:rsid w:val="008A46D9"/>
    <w:rsid w:val="008A6062"/>
    <w:rsid w:val="008B529B"/>
    <w:rsid w:val="008B71A9"/>
    <w:rsid w:val="008C201F"/>
    <w:rsid w:val="008D2C44"/>
    <w:rsid w:val="008D636F"/>
    <w:rsid w:val="008E1C8C"/>
    <w:rsid w:val="008E2412"/>
    <w:rsid w:val="008E32E0"/>
    <w:rsid w:val="008F0CDE"/>
    <w:rsid w:val="008F3068"/>
    <w:rsid w:val="00912C02"/>
    <w:rsid w:val="009133F9"/>
    <w:rsid w:val="00916CD5"/>
    <w:rsid w:val="00917BDF"/>
    <w:rsid w:val="00920390"/>
    <w:rsid w:val="0092220B"/>
    <w:rsid w:val="00924AE8"/>
    <w:rsid w:val="009305AC"/>
    <w:rsid w:val="00937B33"/>
    <w:rsid w:val="009436BD"/>
    <w:rsid w:val="00952CF8"/>
    <w:rsid w:val="00954638"/>
    <w:rsid w:val="00960AAD"/>
    <w:rsid w:val="009616A4"/>
    <w:rsid w:val="0096368F"/>
    <w:rsid w:val="00964F97"/>
    <w:rsid w:val="009656BC"/>
    <w:rsid w:val="00965A8C"/>
    <w:rsid w:val="00966023"/>
    <w:rsid w:val="00966510"/>
    <w:rsid w:val="0097637F"/>
    <w:rsid w:val="00983B53"/>
    <w:rsid w:val="00991237"/>
    <w:rsid w:val="00996C03"/>
    <w:rsid w:val="009A7F37"/>
    <w:rsid w:val="009B31A8"/>
    <w:rsid w:val="009B3372"/>
    <w:rsid w:val="009C54F9"/>
    <w:rsid w:val="009C7F9E"/>
    <w:rsid w:val="009D5394"/>
    <w:rsid w:val="009E0178"/>
    <w:rsid w:val="009E4E22"/>
    <w:rsid w:val="009E666F"/>
    <w:rsid w:val="009F42B8"/>
    <w:rsid w:val="009F5B6E"/>
    <w:rsid w:val="00A00455"/>
    <w:rsid w:val="00A02307"/>
    <w:rsid w:val="00A12DAB"/>
    <w:rsid w:val="00A1486D"/>
    <w:rsid w:val="00A23185"/>
    <w:rsid w:val="00A304C4"/>
    <w:rsid w:val="00A4412C"/>
    <w:rsid w:val="00A5437A"/>
    <w:rsid w:val="00A74F02"/>
    <w:rsid w:val="00A768F0"/>
    <w:rsid w:val="00A84366"/>
    <w:rsid w:val="00A85586"/>
    <w:rsid w:val="00A861FC"/>
    <w:rsid w:val="00A96C78"/>
    <w:rsid w:val="00AA0A9A"/>
    <w:rsid w:val="00AA6BE5"/>
    <w:rsid w:val="00AA787C"/>
    <w:rsid w:val="00AA79F5"/>
    <w:rsid w:val="00AA7DBE"/>
    <w:rsid w:val="00AB2DE9"/>
    <w:rsid w:val="00AC2189"/>
    <w:rsid w:val="00AC2679"/>
    <w:rsid w:val="00AC7894"/>
    <w:rsid w:val="00AD780D"/>
    <w:rsid w:val="00AE1658"/>
    <w:rsid w:val="00AF05E0"/>
    <w:rsid w:val="00AF2C99"/>
    <w:rsid w:val="00AF3159"/>
    <w:rsid w:val="00AF4FE4"/>
    <w:rsid w:val="00AF5044"/>
    <w:rsid w:val="00AF56B4"/>
    <w:rsid w:val="00AF6F2B"/>
    <w:rsid w:val="00B028BD"/>
    <w:rsid w:val="00B17672"/>
    <w:rsid w:val="00B22E22"/>
    <w:rsid w:val="00B3218A"/>
    <w:rsid w:val="00B350F0"/>
    <w:rsid w:val="00B35DFC"/>
    <w:rsid w:val="00B45953"/>
    <w:rsid w:val="00B53089"/>
    <w:rsid w:val="00B73976"/>
    <w:rsid w:val="00B76B8C"/>
    <w:rsid w:val="00B9085C"/>
    <w:rsid w:val="00BA54CE"/>
    <w:rsid w:val="00BB0EDE"/>
    <w:rsid w:val="00BB150F"/>
    <w:rsid w:val="00BB2BF2"/>
    <w:rsid w:val="00BB7725"/>
    <w:rsid w:val="00BD4B6E"/>
    <w:rsid w:val="00BD7D8E"/>
    <w:rsid w:val="00BE6ECC"/>
    <w:rsid w:val="00BF7249"/>
    <w:rsid w:val="00BF7943"/>
    <w:rsid w:val="00C15E13"/>
    <w:rsid w:val="00C24175"/>
    <w:rsid w:val="00C32431"/>
    <w:rsid w:val="00C44A17"/>
    <w:rsid w:val="00C46B4B"/>
    <w:rsid w:val="00C5012F"/>
    <w:rsid w:val="00C557E5"/>
    <w:rsid w:val="00C61801"/>
    <w:rsid w:val="00C66943"/>
    <w:rsid w:val="00C73536"/>
    <w:rsid w:val="00C84F59"/>
    <w:rsid w:val="00C85A5A"/>
    <w:rsid w:val="00C92D72"/>
    <w:rsid w:val="00CA4E01"/>
    <w:rsid w:val="00CC055A"/>
    <w:rsid w:val="00CC557B"/>
    <w:rsid w:val="00CE2183"/>
    <w:rsid w:val="00CE467C"/>
    <w:rsid w:val="00CF0385"/>
    <w:rsid w:val="00CF2DBC"/>
    <w:rsid w:val="00CF6C82"/>
    <w:rsid w:val="00D018D7"/>
    <w:rsid w:val="00D05FFE"/>
    <w:rsid w:val="00D07304"/>
    <w:rsid w:val="00D13395"/>
    <w:rsid w:val="00D208F5"/>
    <w:rsid w:val="00D21490"/>
    <w:rsid w:val="00D339B5"/>
    <w:rsid w:val="00D349B6"/>
    <w:rsid w:val="00D35533"/>
    <w:rsid w:val="00D35741"/>
    <w:rsid w:val="00D3732C"/>
    <w:rsid w:val="00D427F4"/>
    <w:rsid w:val="00D43223"/>
    <w:rsid w:val="00D6080C"/>
    <w:rsid w:val="00D72274"/>
    <w:rsid w:val="00D8365A"/>
    <w:rsid w:val="00D863E0"/>
    <w:rsid w:val="00D90032"/>
    <w:rsid w:val="00D93638"/>
    <w:rsid w:val="00D941F4"/>
    <w:rsid w:val="00D973AB"/>
    <w:rsid w:val="00DA1AA1"/>
    <w:rsid w:val="00DB0A40"/>
    <w:rsid w:val="00DB53E5"/>
    <w:rsid w:val="00DC0992"/>
    <w:rsid w:val="00DC0A2F"/>
    <w:rsid w:val="00DC73F0"/>
    <w:rsid w:val="00DD1890"/>
    <w:rsid w:val="00DE4B7A"/>
    <w:rsid w:val="00E15241"/>
    <w:rsid w:val="00E2689B"/>
    <w:rsid w:val="00E26D80"/>
    <w:rsid w:val="00E277B3"/>
    <w:rsid w:val="00E32959"/>
    <w:rsid w:val="00E42B08"/>
    <w:rsid w:val="00E4302F"/>
    <w:rsid w:val="00E437A6"/>
    <w:rsid w:val="00E4767E"/>
    <w:rsid w:val="00E47919"/>
    <w:rsid w:val="00E53231"/>
    <w:rsid w:val="00E678E4"/>
    <w:rsid w:val="00E7006D"/>
    <w:rsid w:val="00E77A1B"/>
    <w:rsid w:val="00E9166E"/>
    <w:rsid w:val="00E91788"/>
    <w:rsid w:val="00E92840"/>
    <w:rsid w:val="00E92D42"/>
    <w:rsid w:val="00EA36D6"/>
    <w:rsid w:val="00EA54B2"/>
    <w:rsid w:val="00EB2A36"/>
    <w:rsid w:val="00EB7148"/>
    <w:rsid w:val="00EC6D6C"/>
    <w:rsid w:val="00EC7304"/>
    <w:rsid w:val="00EE03C8"/>
    <w:rsid w:val="00EE0C5A"/>
    <w:rsid w:val="00EE3914"/>
    <w:rsid w:val="00EF3657"/>
    <w:rsid w:val="00EF502F"/>
    <w:rsid w:val="00EF764B"/>
    <w:rsid w:val="00F11E1E"/>
    <w:rsid w:val="00F12EDC"/>
    <w:rsid w:val="00F20ACC"/>
    <w:rsid w:val="00F27D86"/>
    <w:rsid w:val="00F32DEE"/>
    <w:rsid w:val="00F3575C"/>
    <w:rsid w:val="00F36673"/>
    <w:rsid w:val="00F531EE"/>
    <w:rsid w:val="00F60EE5"/>
    <w:rsid w:val="00F60F8A"/>
    <w:rsid w:val="00F65E87"/>
    <w:rsid w:val="00F73609"/>
    <w:rsid w:val="00F9189E"/>
    <w:rsid w:val="00F9285C"/>
    <w:rsid w:val="00F96590"/>
    <w:rsid w:val="00FA1643"/>
    <w:rsid w:val="00FC12E2"/>
    <w:rsid w:val="00FC4ACE"/>
    <w:rsid w:val="00FC6615"/>
    <w:rsid w:val="00FE269A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701D6D"/>
  <w15:docId w15:val="{E6CD996A-B639-43D4-A728-2DD8C79E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50F"/>
  </w:style>
  <w:style w:type="paragraph" w:styleId="Ttulo1">
    <w:name w:val="heading 1"/>
    <w:basedOn w:val="Normal"/>
    <w:next w:val="Normal"/>
    <w:qFormat/>
    <w:rsid w:val="0004607A"/>
    <w:pPr>
      <w:keepNext/>
      <w:jc w:val="right"/>
      <w:outlineLvl w:val="0"/>
    </w:pPr>
    <w:rPr>
      <w:sz w:val="4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D71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60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4607A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3563B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D973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973A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C85A5A"/>
  </w:style>
  <w:style w:type="paragraph" w:styleId="Corpodetexto">
    <w:name w:val="Body Text"/>
    <w:basedOn w:val="Normal"/>
    <w:link w:val="CorpodetextoChar"/>
    <w:unhideWhenUsed/>
    <w:rsid w:val="00C85A5A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C85A5A"/>
    <w:rPr>
      <w:sz w:val="24"/>
    </w:rPr>
  </w:style>
  <w:style w:type="paragraph" w:styleId="PargrafodaLista">
    <w:name w:val="List Paragraph"/>
    <w:basedOn w:val="Normal"/>
    <w:uiPriority w:val="34"/>
    <w:qFormat/>
    <w:rsid w:val="00A74F02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466C49"/>
  </w:style>
  <w:style w:type="paragraph" w:styleId="Reviso">
    <w:name w:val="Revision"/>
    <w:hidden/>
    <w:uiPriority w:val="99"/>
    <w:semiHidden/>
    <w:rsid w:val="005F1A24"/>
  </w:style>
  <w:style w:type="character" w:customStyle="1" w:styleId="Ttulo3Char">
    <w:name w:val="Título 3 Char"/>
    <w:basedOn w:val="Fontepargpadro"/>
    <w:link w:val="Ttulo3"/>
    <w:semiHidden/>
    <w:rsid w:val="003D71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stilo">
    <w:name w:val="Estilo"/>
    <w:rsid w:val="0078189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78189C"/>
  </w:style>
  <w:style w:type="character" w:styleId="nfase">
    <w:name w:val="Emphasis"/>
    <w:uiPriority w:val="20"/>
    <w:qFormat/>
    <w:rsid w:val="0078189C"/>
    <w:rPr>
      <w:i/>
      <w:iCs/>
    </w:rPr>
  </w:style>
  <w:style w:type="character" w:styleId="Forte">
    <w:name w:val="Strong"/>
    <w:uiPriority w:val="22"/>
    <w:qFormat/>
    <w:rsid w:val="0078189C"/>
    <w:rPr>
      <w:b/>
      <w:bCs/>
    </w:rPr>
  </w:style>
  <w:style w:type="table" w:styleId="Tabelacomgrade">
    <w:name w:val="Table Grid"/>
    <w:basedOn w:val="Tabelanormal"/>
    <w:uiPriority w:val="59"/>
    <w:rsid w:val="008B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295BD-6067-4D75-A007-FF9B60C6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2933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SAAE</Company>
  <LinksUpToDate>false</LinksUpToDate>
  <CharactersWithSpaces>18737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Ernani Mistro</dc:creator>
  <cp:keywords/>
  <dc:description/>
  <cp:lastModifiedBy>Atendimento</cp:lastModifiedBy>
  <cp:revision>8</cp:revision>
  <cp:lastPrinted>2023-12-04T18:45:00Z</cp:lastPrinted>
  <dcterms:created xsi:type="dcterms:W3CDTF">2023-12-04T12:06:00Z</dcterms:created>
  <dcterms:modified xsi:type="dcterms:W3CDTF">2023-12-13T19:38:00Z</dcterms:modified>
</cp:coreProperties>
</file>