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605C5B">
      <w:pPr>
        <w:spacing w:after="0" w:line="240" w:lineRule="auto"/>
        <w:jc w:val="center"/>
        <w:rPr>
          <w:rFonts w:ascii="Arial" w:hAnsi="Arial" w:cs="Arial"/>
          <w:b/>
          <w:sz w:val="20"/>
          <w:szCs w:val="20"/>
        </w:rPr>
      </w:pPr>
      <w:r w:rsidRPr="00BA7AA6">
        <w:rPr>
          <w:rFonts w:ascii="Arial" w:hAnsi="Arial" w:cs="Arial"/>
          <w:b/>
          <w:sz w:val="20"/>
          <w:szCs w:val="20"/>
        </w:rPr>
        <w:t>ANEXO II</w:t>
      </w:r>
      <w:r w:rsidR="000235F5">
        <w:rPr>
          <w:rFonts w:ascii="Arial" w:hAnsi="Arial" w:cs="Arial"/>
          <w:b/>
          <w:sz w:val="20"/>
          <w:szCs w:val="20"/>
        </w:rPr>
        <w:t xml:space="preserve"> - </w:t>
      </w:r>
      <w:r w:rsidR="00B52A92">
        <w:rPr>
          <w:rFonts w:ascii="Arial" w:hAnsi="Arial" w:cs="Arial"/>
          <w:b/>
          <w:sz w:val="20"/>
          <w:szCs w:val="20"/>
        </w:rPr>
        <w:t>A</w:t>
      </w:r>
    </w:p>
    <w:p w:rsidR="00DF6417" w:rsidRPr="00BA7AA6" w:rsidRDefault="00DF6417"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MINUTA</w:t>
      </w:r>
    </w:p>
    <w:p w:rsidR="00D93FAD" w:rsidRDefault="00D93FAD"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E REGISTRO DE PREÇOS N.º ../201</w:t>
      </w:r>
      <w:r w:rsidR="00CD1353">
        <w:rPr>
          <w:rFonts w:ascii="Arial" w:hAnsi="Arial" w:cs="Arial"/>
          <w:b/>
          <w:sz w:val="20"/>
          <w:szCs w:val="20"/>
        </w:rPr>
        <w:t>9</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N.º ../2019</w:t>
      </w:r>
    </w:p>
    <w:p w:rsidR="0034009D" w:rsidRPr="00BA7AA6" w:rsidRDefault="0034009D" w:rsidP="00605C5B">
      <w:pPr>
        <w:spacing w:after="0" w:line="240" w:lineRule="auto"/>
        <w:jc w:val="both"/>
        <w:rPr>
          <w:rFonts w:ascii="Arial" w:hAnsi="Arial" w:cs="Arial"/>
          <w:b/>
          <w:sz w:val="20"/>
          <w:szCs w:val="20"/>
        </w:rPr>
      </w:pPr>
    </w:p>
    <w:p w:rsidR="00670E89" w:rsidRPr="002753C1" w:rsidRDefault="00670E89" w:rsidP="00605C5B">
      <w:pPr>
        <w:spacing w:after="0" w:line="240" w:lineRule="auto"/>
        <w:jc w:val="both"/>
        <w:rPr>
          <w:rFonts w:ascii="Arial" w:hAnsi="Arial" w:cs="Arial"/>
          <w:b/>
          <w:sz w:val="20"/>
          <w:szCs w:val="20"/>
        </w:rPr>
      </w:pPr>
      <w:r w:rsidRPr="002753C1">
        <w:rPr>
          <w:rFonts w:ascii="Arial" w:hAnsi="Arial" w:cs="Arial"/>
          <w:b/>
          <w:sz w:val="20"/>
        </w:rPr>
        <w:t xml:space="preserve">Objeto: </w:t>
      </w:r>
      <w:r>
        <w:rPr>
          <w:rFonts w:ascii="Arial" w:hAnsi="Arial" w:cs="Arial"/>
          <w:sz w:val="20"/>
          <w:szCs w:val="20"/>
        </w:rPr>
        <w:t>R</w:t>
      </w:r>
      <w:r w:rsidRPr="002753C1">
        <w:rPr>
          <w:rFonts w:ascii="Arial" w:hAnsi="Arial" w:cs="Arial"/>
          <w:sz w:val="20"/>
          <w:szCs w:val="20"/>
        </w:rPr>
        <w:t>egistro de preços para aquisição de peças novas para utilização em manutenções corretivas e preventivas em bombas centrífugas multiestágio, modelo 125/4 (KSB, IMBIL, FB), pelo período de 12 (doze) meses.</w:t>
      </w:r>
    </w:p>
    <w:p w:rsidR="006840BE" w:rsidRDefault="006840BE"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 xml:space="preserve">ês de ............ do ano de </w:t>
      </w:r>
      <w:proofErr w:type="gramStart"/>
      <w:r w:rsidR="00435E5F" w:rsidRPr="00BA7AA6">
        <w:rPr>
          <w:rFonts w:ascii="Arial" w:hAnsi="Arial" w:cs="Arial"/>
          <w:sz w:val="20"/>
          <w:szCs w:val="20"/>
        </w:rPr>
        <w:t>20..</w:t>
      </w:r>
      <w:proofErr w:type="gramEnd"/>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Diretor-Presidente</w:t>
      </w:r>
      <w:r w:rsidR="00CD1353">
        <w:rPr>
          <w:rFonts w:ascii="Arial" w:hAnsi="Arial" w:cs="Arial"/>
          <w:sz w:val="20"/>
          <w:szCs w:val="20"/>
        </w:rPr>
        <w:t xml:space="preserve">, </w:t>
      </w:r>
      <w:r w:rsidR="00CD1353" w:rsidRPr="005C47BF">
        <w:rPr>
          <w:rFonts w:ascii="Arial" w:hAnsi="Arial" w:cs="Arial"/>
          <w:b/>
          <w:sz w:val="20"/>
          <w:szCs w:val="20"/>
        </w:rPr>
        <w:t xml:space="preserve">Sr. </w:t>
      </w:r>
      <w:r w:rsidRPr="005C47BF">
        <w:rPr>
          <w:rFonts w:ascii="Arial" w:hAnsi="Arial" w:cs="Arial"/>
          <w:b/>
          <w:sz w:val="20"/>
          <w:szCs w:val="20"/>
        </w:rPr>
        <w:t>.......................</w:t>
      </w:r>
      <w:r w:rsidRPr="00BA7AA6">
        <w:rPr>
          <w:rFonts w:ascii="Arial" w:hAnsi="Arial" w:cs="Arial"/>
          <w:sz w:val="20"/>
          <w:szCs w:val="20"/>
        </w:rPr>
        <w:t xml:space="preserve">, portador do R.G. n.º .................... </w:t>
      </w:r>
      <w:proofErr w:type="gramStart"/>
      <w:r w:rsidRPr="00BA7AA6">
        <w:rPr>
          <w:rFonts w:ascii="Arial" w:hAnsi="Arial" w:cs="Arial"/>
          <w:sz w:val="20"/>
          <w:szCs w:val="20"/>
        </w:rPr>
        <w:t>e</w:t>
      </w:r>
      <w:proofErr w:type="gramEnd"/>
      <w:r w:rsidRPr="00BA7AA6">
        <w:rPr>
          <w:rFonts w:ascii="Arial" w:hAnsi="Arial" w:cs="Arial"/>
          <w:sz w:val="20"/>
          <w:szCs w:val="20"/>
        </w:rPr>
        <w:t xml:space="preserve"> do CPF n.º ...................,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Pr="005C47BF">
        <w:rPr>
          <w:rFonts w:ascii="Arial" w:hAnsi="Arial" w:cs="Arial"/>
          <w:b/>
          <w:sz w:val="20"/>
          <w:szCs w:val="20"/>
        </w:rPr>
        <w:t>...............................</w:t>
      </w:r>
      <w:r w:rsidRPr="00BA7AA6">
        <w:rPr>
          <w:rFonts w:ascii="Arial" w:hAnsi="Arial" w:cs="Arial"/>
          <w:sz w:val="20"/>
          <w:szCs w:val="20"/>
        </w:rPr>
        <w:t xml:space="preserve">, sita à ............................., inscrita no CNPJ sob n.º ................................ </w:t>
      </w:r>
      <w:proofErr w:type="gramStart"/>
      <w:r w:rsidRPr="00BA7AA6">
        <w:rPr>
          <w:rFonts w:ascii="Arial" w:hAnsi="Arial" w:cs="Arial"/>
          <w:sz w:val="20"/>
          <w:szCs w:val="20"/>
        </w:rPr>
        <w:t>e</w:t>
      </w:r>
      <w:proofErr w:type="gramEnd"/>
      <w:r w:rsidRPr="00BA7AA6">
        <w:rPr>
          <w:rFonts w:ascii="Arial" w:hAnsi="Arial" w:cs="Arial"/>
          <w:sz w:val="20"/>
          <w:szCs w:val="20"/>
        </w:rPr>
        <w:t xml:space="preserve"> Inscrição Estadual n.º ..............., por seu representante legal</w:t>
      </w:r>
      <w:r w:rsidR="00CD1353">
        <w:rPr>
          <w:rFonts w:ascii="Arial" w:hAnsi="Arial" w:cs="Arial"/>
          <w:sz w:val="20"/>
          <w:szCs w:val="20"/>
        </w:rPr>
        <w:t xml:space="preserve">, </w:t>
      </w:r>
      <w:r w:rsidR="00CD1353" w:rsidRPr="005C47BF">
        <w:rPr>
          <w:rFonts w:ascii="Arial" w:hAnsi="Arial" w:cs="Arial"/>
          <w:b/>
          <w:sz w:val="20"/>
          <w:szCs w:val="20"/>
        </w:rPr>
        <w:t>Sr.</w:t>
      </w:r>
      <w:r w:rsidRPr="005C47BF">
        <w:rPr>
          <w:rFonts w:ascii="Arial" w:hAnsi="Arial" w:cs="Arial"/>
          <w:b/>
          <w:sz w:val="20"/>
          <w:szCs w:val="20"/>
        </w:rPr>
        <w:t>..................................</w:t>
      </w:r>
      <w:r w:rsidRPr="00BA7AA6">
        <w:rPr>
          <w:rFonts w:ascii="Arial" w:hAnsi="Arial" w:cs="Arial"/>
          <w:sz w:val="20"/>
          <w:szCs w:val="20"/>
        </w:rPr>
        <w:t xml:space="preserve">, portador do R.G. n.º ...................... e CPF n.º ......................,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o fornecimento </w:t>
      </w:r>
      <w:r w:rsidR="00670E89" w:rsidRPr="002753C1">
        <w:rPr>
          <w:rFonts w:ascii="Arial" w:hAnsi="Arial" w:cs="Arial"/>
          <w:sz w:val="20"/>
          <w:szCs w:val="20"/>
        </w:rPr>
        <w:t>de peças novas para utilização em manutenções corretivas e preventivas em bombas centrífugas multiestágio, modelo 125/4 (KSB, IMBIL, FB)</w:t>
      </w:r>
      <w:r w:rsidRPr="00BA7AA6">
        <w:rPr>
          <w:rFonts w:ascii="Arial" w:hAnsi="Arial" w:cs="Arial"/>
          <w:sz w:val="20"/>
          <w:szCs w:val="20"/>
        </w:rPr>
        <w:t>, sujeitando-se as partes às determinações da Lei 8.666/93 e suas alterações, Decreto Municipal 5.678/2008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34009D" w:rsidRPr="00BA7AA6" w:rsidRDefault="0034009D" w:rsidP="00605C5B">
      <w:pPr>
        <w:spacing w:after="0" w:line="240" w:lineRule="auto"/>
        <w:jc w:val="both"/>
        <w:rPr>
          <w:rFonts w:ascii="Arial" w:hAnsi="Arial" w:cs="Arial"/>
          <w:sz w:val="20"/>
          <w:szCs w:val="20"/>
        </w:rPr>
      </w:pPr>
    </w:p>
    <w:p w:rsidR="00670E89" w:rsidRDefault="00670E89"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435E5F" w:rsidRDefault="0034009D" w:rsidP="00605C5B">
      <w:pPr>
        <w:spacing w:after="0" w:line="240" w:lineRule="auto"/>
        <w:jc w:val="both"/>
        <w:rPr>
          <w:rFonts w:ascii="Arial" w:hAnsi="Arial" w:cs="Arial"/>
          <w:sz w:val="20"/>
          <w:szCs w:val="20"/>
        </w:rPr>
      </w:pPr>
      <w:r w:rsidRPr="00670E89">
        <w:rPr>
          <w:rFonts w:ascii="Arial" w:hAnsi="Arial" w:cs="Arial"/>
          <w:sz w:val="20"/>
          <w:szCs w:val="20"/>
        </w:rPr>
        <w:t xml:space="preserve">1.1) A presente </w:t>
      </w:r>
      <w:r w:rsidR="00670E89" w:rsidRPr="00670E89">
        <w:rPr>
          <w:rFonts w:ascii="Arial" w:hAnsi="Arial" w:cs="Arial"/>
          <w:sz w:val="20"/>
          <w:szCs w:val="20"/>
        </w:rPr>
        <w:t>A</w:t>
      </w:r>
      <w:r w:rsidR="00435E5F" w:rsidRPr="00670E89">
        <w:rPr>
          <w:rFonts w:ascii="Arial" w:hAnsi="Arial" w:cs="Arial"/>
          <w:sz w:val="20"/>
          <w:szCs w:val="20"/>
        </w:rPr>
        <w:t>ta</w:t>
      </w:r>
      <w:r w:rsidRPr="00670E89">
        <w:rPr>
          <w:rFonts w:ascii="Arial" w:hAnsi="Arial" w:cs="Arial"/>
          <w:sz w:val="20"/>
          <w:szCs w:val="20"/>
        </w:rPr>
        <w:t xml:space="preserve"> tem por objeto o </w:t>
      </w:r>
      <w:r w:rsidR="00435E5F" w:rsidRPr="00670E89">
        <w:rPr>
          <w:rFonts w:ascii="Arial" w:hAnsi="Arial" w:cs="Arial"/>
          <w:sz w:val="20"/>
          <w:szCs w:val="20"/>
        </w:rPr>
        <w:t xml:space="preserve">registro de preços </w:t>
      </w:r>
      <w:r w:rsidR="00670E89" w:rsidRPr="00670E89">
        <w:rPr>
          <w:rFonts w:ascii="Arial" w:hAnsi="Arial" w:cs="Arial"/>
          <w:sz w:val="20"/>
          <w:szCs w:val="20"/>
        </w:rPr>
        <w:t>para aquisição de peças novas para utilização em manutenções corretivas e preventivas em bombas centrífugas multiestágio, modelo 125/4 (KSB, IMBIL, FB), pelo período de 12 (doze) meses</w:t>
      </w:r>
      <w:r w:rsidR="00512D4B" w:rsidRPr="00670E89">
        <w:rPr>
          <w:rFonts w:ascii="Arial" w:hAnsi="Arial" w:cs="Arial"/>
          <w:sz w:val="20"/>
          <w:szCs w:val="20"/>
        </w:rPr>
        <w:t>, conforme especificações do Anexo I – Termo de Referência</w:t>
      </w:r>
      <w:r w:rsidR="00512D4B" w:rsidRPr="00670E89">
        <w:rPr>
          <w:rFonts w:ascii="Arial" w:hAnsi="Arial" w:cs="Arial"/>
          <w:b/>
          <w:sz w:val="20"/>
          <w:szCs w:val="20"/>
        </w:rPr>
        <w:t xml:space="preserve"> </w:t>
      </w:r>
      <w:r w:rsidR="00512D4B" w:rsidRPr="00670E89">
        <w:rPr>
          <w:rFonts w:ascii="Arial" w:hAnsi="Arial" w:cs="Arial"/>
          <w:sz w:val="20"/>
          <w:szCs w:val="20"/>
        </w:rPr>
        <w:t>do Edital</w:t>
      </w:r>
      <w:r w:rsidR="00435E5F" w:rsidRPr="00670E89">
        <w:rPr>
          <w:rFonts w:ascii="Arial" w:hAnsi="Arial" w:cs="Arial"/>
          <w:sz w:val="20"/>
          <w:szCs w:val="20"/>
        </w:rPr>
        <w:t xml:space="preserve">, e </w:t>
      </w:r>
      <w:r w:rsidR="009A370E" w:rsidRPr="002753C1">
        <w:rPr>
          <w:rFonts w:ascii="Arial" w:hAnsi="Arial" w:cs="Arial"/>
          <w:sz w:val="20"/>
        </w:rPr>
        <w:t>relação a seguir</w:t>
      </w:r>
      <w:r w:rsidR="00435E5F" w:rsidRPr="00670E89">
        <w:rPr>
          <w:rFonts w:ascii="Arial" w:hAnsi="Arial" w:cs="Arial"/>
          <w:sz w:val="20"/>
          <w:szCs w:val="20"/>
        </w:rPr>
        <w:t>:</w:t>
      </w:r>
    </w:p>
    <w:p w:rsidR="005C47BF" w:rsidRPr="00670E89" w:rsidRDefault="005C47BF" w:rsidP="00605C5B">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846"/>
        <w:gridCol w:w="3260"/>
        <w:gridCol w:w="1996"/>
        <w:gridCol w:w="1760"/>
        <w:gridCol w:w="1199"/>
      </w:tblGrid>
      <w:tr w:rsidR="00670E89" w:rsidRPr="00000B60" w:rsidTr="007035D6">
        <w:trPr>
          <w:jc w:val="center"/>
        </w:trPr>
        <w:tc>
          <w:tcPr>
            <w:tcW w:w="9061" w:type="dxa"/>
            <w:gridSpan w:val="5"/>
            <w:shd w:val="clear" w:color="auto" w:fill="D9D9D9" w:themeFill="background1" w:themeFillShade="D9"/>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LOTE 01</w:t>
            </w:r>
          </w:p>
        </w:tc>
      </w:tr>
      <w:tr w:rsidR="00670E89" w:rsidRPr="00000B60" w:rsidTr="007035D6">
        <w:trPr>
          <w:jc w:val="center"/>
        </w:trPr>
        <w:tc>
          <w:tcPr>
            <w:tcW w:w="846" w:type="dxa"/>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Item</w:t>
            </w:r>
          </w:p>
        </w:tc>
        <w:tc>
          <w:tcPr>
            <w:tcW w:w="3260" w:type="dxa"/>
            <w:vAlign w:val="center"/>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Peças</w:t>
            </w:r>
          </w:p>
        </w:tc>
        <w:tc>
          <w:tcPr>
            <w:tcW w:w="1996" w:type="dxa"/>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Unidade</w:t>
            </w:r>
          </w:p>
        </w:tc>
        <w:tc>
          <w:tcPr>
            <w:tcW w:w="1760" w:type="dxa"/>
            <w:vAlign w:val="center"/>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Material</w:t>
            </w:r>
          </w:p>
        </w:tc>
        <w:tc>
          <w:tcPr>
            <w:tcW w:w="1199" w:type="dxa"/>
            <w:vAlign w:val="center"/>
          </w:tcPr>
          <w:p w:rsidR="00670E89" w:rsidRPr="00000B60" w:rsidRDefault="00670E89" w:rsidP="00605C5B">
            <w:pPr>
              <w:jc w:val="center"/>
              <w:rPr>
                <w:rFonts w:ascii="Arial" w:hAnsi="Arial" w:cs="Arial"/>
                <w:b/>
                <w:sz w:val="16"/>
                <w:szCs w:val="16"/>
              </w:rPr>
            </w:pPr>
            <w:r w:rsidRPr="00000B60">
              <w:rPr>
                <w:rFonts w:ascii="Arial" w:hAnsi="Arial" w:cs="Arial"/>
                <w:b/>
                <w:sz w:val="16"/>
                <w:szCs w:val="16"/>
              </w:rPr>
              <w:t>Qtd.</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01</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Difusor último estágio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02</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Difusor intermediário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39</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03</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Corpo de estágio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39</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04</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Rotor Diam. Máximo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52</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05</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Rolamento mod. NU 211 KC3</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06</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Rolamento mod. 3310 C3</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07</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Tampa mancal L/Sucção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08</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Carga de gaxeta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Amia. Graf.</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26</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09</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Anel de desgaste</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91</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10</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Anel de desgaste sob medida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11</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Anel Distanciador</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12</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Arruela distanciadora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de estágio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52</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14</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de Trava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15</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Protetora L/Sucção  s/ Cam.</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16</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Protetora L/Recalque  s/ Cam.</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17</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Distanciadora L/Sucção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lastRenderedPageBreak/>
              <w:t>18</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Luva Distanciadora L/Pressão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19</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Anel de segurança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Aço Mola</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26</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20</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Eixo Anti-Horário com chavetas</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 xml:space="preserve">SAE 1045 </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21</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Jogo de Juntas</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Unidade</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22</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Rubinete</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Latão</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23</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Tubo de alívio e Conexões</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24</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Jogo de Prisioneiro da bomba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25</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Corpo de sucção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26</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Corpo de pressão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27</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Corpo mancal L/sucção</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28</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Corpo mancal L/recalque</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29</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Tampa mancal L/recalque</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13</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30</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Aperta gaxeta</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26</w:t>
            </w:r>
          </w:p>
        </w:tc>
      </w:tr>
      <w:tr w:rsidR="00670E89" w:rsidRPr="00000B60" w:rsidTr="007035D6">
        <w:trPr>
          <w:jc w:val="center"/>
        </w:trPr>
        <w:tc>
          <w:tcPr>
            <w:tcW w:w="84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31</w:t>
            </w:r>
          </w:p>
        </w:tc>
        <w:tc>
          <w:tcPr>
            <w:tcW w:w="3260" w:type="dxa"/>
            <w:vAlign w:val="center"/>
          </w:tcPr>
          <w:p w:rsidR="00670E89" w:rsidRPr="00000B60" w:rsidRDefault="00670E89" w:rsidP="00605C5B">
            <w:pPr>
              <w:rPr>
                <w:rFonts w:ascii="Arial" w:hAnsi="Arial" w:cs="Arial"/>
                <w:sz w:val="16"/>
                <w:szCs w:val="16"/>
              </w:rPr>
            </w:pPr>
            <w:r w:rsidRPr="00000B60">
              <w:rPr>
                <w:rFonts w:ascii="Arial" w:hAnsi="Arial" w:cs="Arial"/>
                <w:sz w:val="16"/>
                <w:szCs w:val="16"/>
              </w:rPr>
              <w:t>Anel centrifugador</w:t>
            </w:r>
          </w:p>
        </w:tc>
        <w:tc>
          <w:tcPr>
            <w:tcW w:w="1996" w:type="dxa"/>
          </w:tcPr>
          <w:p w:rsidR="00670E89" w:rsidRPr="00000B60" w:rsidRDefault="00670E89" w:rsidP="00605C5B">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670E89" w:rsidRPr="00000B60" w:rsidRDefault="00670E89" w:rsidP="00605C5B">
            <w:pPr>
              <w:jc w:val="center"/>
              <w:rPr>
                <w:rFonts w:ascii="Arial" w:hAnsi="Arial" w:cs="Arial"/>
                <w:sz w:val="16"/>
                <w:szCs w:val="16"/>
              </w:rPr>
            </w:pPr>
            <w:r w:rsidRPr="00000B60">
              <w:rPr>
                <w:rFonts w:ascii="Arial" w:hAnsi="Arial" w:cs="Arial"/>
                <w:sz w:val="16"/>
                <w:szCs w:val="16"/>
              </w:rPr>
              <w:t xml:space="preserve">Nylon </w:t>
            </w:r>
          </w:p>
        </w:tc>
        <w:tc>
          <w:tcPr>
            <w:tcW w:w="1199" w:type="dxa"/>
            <w:vAlign w:val="center"/>
          </w:tcPr>
          <w:p w:rsidR="00670E89" w:rsidRPr="00000B60" w:rsidRDefault="00670E89" w:rsidP="00605C5B">
            <w:pPr>
              <w:tabs>
                <w:tab w:val="left" w:pos="217"/>
                <w:tab w:val="center" w:pos="388"/>
              </w:tabs>
              <w:jc w:val="center"/>
              <w:rPr>
                <w:rFonts w:ascii="Arial" w:hAnsi="Arial" w:cs="Arial"/>
                <w:sz w:val="16"/>
                <w:szCs w:val="16"/>
              </w:rPr>
            </w:pPr>
            <w:r w:rsidRPr="00000B60">
              <w:rPr>
                <w:rFonts w:ascii="Arial" w:hAnsi="Arial" w:cs="Arial"/>
                <w:sz w:val="16"/>
                <w:szCs w:val="16"/>
              </w:rPr>
              <w:t>26</w:t>
            </w:r>
          </w:p>
        </w:tc>
      </w:tr>
    </w:tbl>
    <w:p w:rsidR="0034009D" w:rsidRDefault="00E2609A" w:rsidP="00605C5B">
      <w:pPr>
        <w:spacing w:after="0" w:line="240" w:lineRule="auto"/>
        <w:jc w:val="both"/>
        <w:rPr>
          <w:rFonts w:ascii="Arial" w:hAnsi="Arial" w:cs="Arial"/>
          <w:b/>
          <w:color w:val="FF0000"/>
          <w:sz w:val="20"/>
          <w:szCs w:val="20"/>
        </w:rPr>
      </w:pPr>
      <w:r w:rsidRPr="00406C48">
        <w:rPr>
          <w:rFonts w:ascii="Arial" w:hAnsi="Arial" w:cs="Arial"/>
          <w:b/>
          <w:color w:val="FF0000"/>
          <w:sz w:val="20"/>
          <w:szCs w:val="20"/>
        </w:rPr>
        <w:t xml:space="preserve"> </w:t>
      </w:r>
    </w:p>
    <w:p w:rsidR="009A370E" w:rsidRPr="009149D9" w:rsidRDefault="004F7922" w:rsidP="00605C5B">
      <w:pPr>
        <w:autoSpaceDE w:val="0"/>
        <w:autoSpaceDN w:val="0"/>
        <w:adjustRightInd w:val="0"/>
        <w:spacing w:after="0" w:line="240" w:lineRule="auto"/>
        <w:jc w:val="both"/>
        <w:rPr>
          <w:rFonts w:ascii="Arial" w:eastAsiaTheme="minorHAnsi" w:hAnsi="Arial" w:cs="Arial"/>
          <w:sz w:val="20"/>
          <w:szCs w:val="20"/>
        </w:rPr>
      </w:pPr>
      <w:r w:rsidRPr="004F7922">
        <w:rPr>
          <w:rFonts w:ascii="Arial" w:hAnsi="Arial" w:cs="Arial"/>
          <w:b/>
          <w:sz w:val="20"/>
          <w:szCs w:val="20"/>
        </w:rPr>
        <w:t>1.2</w:t>
      </w:r>
      <w:r>
        <w:rPr>
          <w:rFonts w:ascii="Arial" w:hAnsi="Arial" w:cs="Arial"/>
          <w:b/>
          <w:sz w:val="20"/>
          <w:szCs w:val="20"/>
        </w:rPr>
        <w:t xml:space="preserve">) Observação: </w:t>
      </w:r>
      <w:r w:rsidR="009A370E" w:rsidRPr="009149D9">
        <w:rPr>
          <w:rFonts w:ascii="Arial" w:eastAsiaTheme="minorHAnsi" w:hAnsi="Arial" w:cs="Arial"/>
          <w:sz w:val="20"/>
          <w:szCs w:val="20"/>
        </w:rPr>
        <w:t>A SAECIL solicitará as peças que julgar necessárias, de forma parcelada.</w:t>
      </w:r>
    </w:p>
    <w:p w:rsidR="004F7922" w:rsidRDefault="004F7922"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2.1) O prazo de vigência do registro será de 12 (doze) meses a contar da data da assinatura da Ata de Registro de Preços, tendo em vista tratar-se de fornecimento por Sistema de Registro de Preços, comprometendo-se a manter o preço ressalvadas as exceções do </w:t>
      </w:r>
      <w:r w:rsidR="00842ECA">
        <w:rPr>
          <w:rFonts w:ascii="Arial" w:hAnsi="Arial" w:cs="Arial"/>
          <w:b/>
          <w:sz w:val="20"/>
          <w:szCs w:val="20"/>
        </w:rPr>
        <w:t>I</w:t>
      </w:r>
      <w:r w:rsidRPr="00BA7AA6">
        <w:rPr>
          <w:rFonts w:ascii="Arial" w:hAnsi="Arial" w:cs="Arial"/>
          <w:b/>
          <w:sz w:val="20"/>
          <w:szCs w:val="20"/>
        </w:rPr>
        <w:t xml:space="preserve">tem </w:t>
      </w:r>
      <w:r w:rsidR="00377EC5" w:rsidRPr="00BA7AA6">
        <w:rPr>
          <w:rFonts w:ascii="Arial" w:hAnsi="Arial" w:cs="Arial"/>
          <w:b/>
          <w:sz w:val="20"/>
          <w:szCs w:val="20"/>
        </w:rPr>
        <w:t>4</w:t>
      </w:r>
      <w:r w:rsidRPr="00BA7AA6">
        <w:rPr>
          <w:rFonts w:ascii="Arial" w:hAnsi="Arial" w:cs="Arial"/>
          <w:sz w:val="20"/>
          <w:szCs w:val="20"/>
        </w:rPr>
        <w:t xml:space="preserve"> desta Ata e a disponibilidade do produto nos quantitativos máximos licitados.</w:t>
      </w:r>
    </w:p>
    <w:p w:rsidR="004F7922" w:rsidRDefault="004F7922" w:rsidP="00605C5B">
      <w:pPr>
        <w:spacing w:after="0" w:line="240" w:lineRule="auto"/>
        <w:jc w:val="both"/>
        <w:rPr>
          <w:rFonts w:ascii="Arial" w:hAnsi="Arial" w:cs="Arial"/>
          <w:sz w:val="20"/>
          <w:szCs w:val="20"/>
        </w:rPr>
      </w:pPr>
    </w:p>
    <w:p w:rsidR="00DB1C60" w:rsidRDefault="00DB1C60" w:rsidP="00605C5B">
      <w:pPr>
        <w:spacing w:after="0" w:line="240" w:lineRule="auto"/>
        <w:jc w:val="both"/>
        <w:rPr>
          <w:rFonts w:ascii="Arial" w:hAnsi="Arial" w:cs="Arial"/>
          <w:sz w:val="20"/>
          <w:szCs w:val="20"/>
        </w:rPr>
      </w:pPr>
      <w:r>
        <w:rPr>
          <w:rFonts w:ascii="Arial" w:hAnsi="Arial" w:cs="Arial"/>
          <w:sz w:val="20"/>
          <w:szCs w:val="20"/>
        </w:rPr>
        <w:t xml:space="preserve">2.2) </w:t>
      </w:r>
      <w:r w:rsidRPr="003C5033">
        <w:rPr>
          <w:rFonts w:ascii="Arial" w:hAnsi="Arial" w:cs="Arial"/>
          <w:sz w:val="20"/>
          <w:szCs w:val="20"/>
        </w:rPr>
        <w:t>O fornecimento d</w:t>
      </w:r>
      <w:r>
        <w:rPr>
          <w:rFonts w:ascii="Arial" w:hAnsi="Arial" w:cs="Arial"/>
          <w:sz w:val="20"/>
          <w:szCs w:val="20"/>
        </w:rPr>
        <w:t>a</w:t>
      </w:r>
      <w:r w:rsidRPr="003C5033">
        <w:rPr>
          <w:rFonts w:ascii="Arial" w:hAnsi="Arial" w:cs="Arial"/>
          <w:sz w:val="20"/>
          <w:szCs w:val="20"/>
        </w:rPr>
        <w:t xml:space="preserve">s </w:t>
      </w:r>
      <w:r>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w:t>
      </w:r>
      <w:r w:rsidR="008B42FB">
        <w:rPr>
          <w:rFonts w:ascii="Arial" w:hAnsi="Arial" w:cs="Arial"/>
          <w:sz w:val="20"/>
          <w:szCs w:val="20"/>
        </w:rPr>
        <w:t>o</w:t>
      </w:r>
      <w:r w:rsidRPr="003C5033">
        <w:rPr>
          <w:rFonts w:ascii="Arial" w:hAnsi="Arial" w:cs="Arial"/>
          <w:sz w:val="20"/>
          <w:szCs w:val="20"/>
        </w:rPr>
        <w:t xml:space="preserve"> Edital e mediante a expedição, pelo Departamento de Compras e Licitações da SAECIL, do Pedido de Fornecimento, que substituirá o Termo de Contrato, e do qual constarão: a data de expedição, especificações </w:t>
      </w:r>
      <w:proofErr w:type="gramStart"/>
      <w:r w:rsidRPr="003C5033">
        <w:rPr>
          <w:rFonts w:ascii="Arial" w:hAnsi="Arial" w:cs="Arial"/>
          <w:sz w:val="20"/>
          <w:szCs w:val="20"/>
        </w:rPr>
        <w:t>do(</w:t>
      </w:r>
      <w:proofErr w:type="gramEnd"/>
      <w:r w:rsidRPr="003C5033">
        <w:rPr>
          <w:rFonts w:ascii="Arial" w:hAnsi="Arial" w:cs="Arial"/>
          <w:sz w:val="20"/>
          <w:szCs w:val="20"/>
        </w:rPr>
        <w:t xml:space="preserve">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DB1C60" w:rsidRPr="00846120" w:rsidRDefault="00DB1C60" w:rsidP="00605C5B">
      <w:pPr>
        <w:spacing w:after="0" w:line="240" w:lineRule="auto"/>
        <w:ind w:left="708"/>
        <w:jc w:val="both"/>
        <w:rPr>
          <w:rFonts w:ascii="Arial" w:hAnsi="Arial" w:cs="Arial"/>
          <w:b/>
          <w:sz w:val="20"/>
          <w:szCs w:val="20"/>
        </w:rPr>
      </w:pPr>
      <w:r>
        <w:rPr>
          <w:rFonts w:ascii="Arial" w:hAnsi="Arial" w:cs="Arial"/>
          <w:b/>
          <w:sz w:val="20"/>
          <w:szCs w:val="20"/>
        </w:rPr>
        <w:t>2.2.1</w:t>
      </w:r>
      <w:proofErr w:type="gramStart"/>
      <w:r>
        <w:rPr>
          <w:rFonts w:ascii="Arial" w:hAnsi="Arial" w:cs="Arial"/>
          <w:b/>
          <w:sz w:val="20"/>
          <w:szCs w:val="20"/>
        </w:rPr>
        <w:t>)</w:t>
      </w:r>
      <w:r w:rsidRPr="00846120">
        <w:rPr>
          <w:rFonts w:ascii="Arial" w:hAnsi="Arial" w:cs="Arial"/>
          <w:b/>
          <w:sz w:val="20"/>
          <w:szCs w:val="20"/>
        </w:rPr>
        <w:t xml:space="preserve"> As</w:t>
      </w:r>
      <w:proofErr w:type="gramEnd"/>
      <w:r w:rsidRPr="00846120">
        <w:rPr>
          <w:rFonts w:ascii="Arial" w:hAnsi="Arial" w:cs="Arial"/>
          <w:b/>
          <w:sz w:val="20"/>
          <w:szCs w:val="20"/>
        </w:rPr>
        <w:t xml:space="preserve"> peças deverão ser de primeira linha, novas, não remanufaturadas, sem uso, embaladas adequadamente a fim de proteger de avarias e possuírem etiqueta de identificação. </w:t>
      </w:r>
    </w:p>
    <w:p w:rsidR="00DB1C60" w:rsidRDefault="00DB1C60" w:rsidP="00605C5B">
      <w:pPr>
        <w:spacing w:after="0" w:line="240" w:lineRule="auto"/>
        <w:jc w:val="both"/>
        <w:rPr>
          <w:rFonts w:ascii="Arial" w:hAnsi="Arial" w:cs="Arial"/>
          <w:sz w:val="20"/>
          <w:szCs w:val="20"/>
        </w:rPr>
      </w:pPr>
    </w:p>
    <w:p w:rsidR="004F7922" w:rsidRPr="00551BB2" w:rsidRDefault="004F7922" w:rsidP="00605C5B">
      <w:pPr>
        <w:spacing w:after="0" w:line="240" w:lineRule="auto"/>
        <w:jc w:val="both"/>
        <w:rPr>
          <w:rFonts w:ascii="Arial" w:hAnsi="Arial" w:cs="Arial"/>
          <w:sz w:val="20"/>
          <w:szCs w:val="20"/>
        </w:rPr>
      </w:pPr>
      <w:r>
        <w:rPr>
          <w:rFonts w:ascii="Arial" w:hAnsi="Arial" w:cs="Arial"/>
          <w:sz w:val="20"/>
          <w:szCs w:val="20"/>
        </w:rPr>
        <w:t>2.</w:t>
      </w:r>
      <w:r w:rsidR="00DB1C60">
        <w:rPr>
          <w:rFonts w:ascii="Arial" w:hAnsi="Arial" w:cs="Arial"/>
          <w:sz w:val="20"/>
          <w:szCs w:val="20"/>
        </w:rPr>
        <w:t>3</w:t>
      </w:r>
      <w:proofErr w:type="gramStart"/>
      <w:r>
        <w:rPr>
          <w:rFonts w:ascii="Arial" w:hAnsi="Arial" w:cs="Arial"/>
          <w:sz w:val="20"/>
          <w:szCs w:val="20"/>
        </w:rPr>
        <w:t xml:space="preserve">) </w:t>
      </w:r>
      <w:r w:rsidRPr="00551BB2">
        <w:rPr>
          <w:rFonts w:ascii="Arial" w:hAnsi="Arial" w:cs="Arial"/>
          <w:sz w:val="20"/>
          <w:szCs w:val="20"/>
        </w:rPr>
        <w:t>Após</w:t>
      </w:r>
      <w:proofErr w:type="gramEnd"/>
      <w:r w:rsidRPr="00551BB2">
        <w:rPr>
          <w:rFonts w:ascii="Arial" w:hAnsi="Arial" w:cs="Arial"/>
          <w:sz w:val="20"/>
          <w:szCs w:val="20"/>
        </w:rPr>
        <w:t xml:space="preserve"> a solicitação das peças pela SAECIL, a </w:t>
      </w:r>
      <w:r>
        <w:rPr>
          <w:rFonts w:ascii="Arial" w:hAnsi="Arial" w:cs="Arial"/>
          <w:sz w:val="20"/>
          <w:szCs w:val="20"/>
        </w:rPr>
        <w:t xml:space="preserve">Detentora da Ata/Contratada </w:t>
      </w:r>
      <w:r w:rsidRPr="00551BB2">
        <w:rPr>
          <w:rFonts w:ascii="Arial" w:hAnsi="Arial" w:cs="Arial"/>
          <w:sz w:val="20"/>
          <w:szCs w:val="20"/>
        </w:rPr>
        <w:t>deverá efetuar a entrega em até 20 (vinte) dias, a partir da emissão e da confirmação do recebimento do Pedido de Fornecimento.</w:t>
      </w:r>
    </w:p>
    <w:p w:rsidR="004F7922" w:rsidRDefault="004F7922" w:rsidP="00605C5B">
      <w:pPr>
        <w:spacing w:after="0" w:line="240" w:lineRule="auto"/>
        <w:jc w:val="both"/>
        <w:rPr>
          <w:rFonts w:ascii="Arial" w:hAnsi="Arial" w:cs="Arial"/>
          <w:sz w:val="20"/>
          <w:szCs w:val="20"/>
        </w:rPr>
      </w:pPr>
    </w:p>
    <w:p w:rsidR="004F7922" w:rsidRPr="00551BB2" w:rsidRDefault="004F7922" w:rsidP="00605C5B">
      <w:pPr>
        <w:spacing w:after="0" w:line="240" w:lineRule="auto"/>
        <w:jc w:val="both"/>
        <w:rPr>
          <w:rFonts w:ascii="Arial" w:hAnsi="Arial" w:cs="Arial"/>
          <w:bCs/>
          <w:sz w:val="20"/>
          <w:szCs w:val="20"/>
        </w:rPr>
      </w:pPr>
      <w:r>
        <w:rPr>
          <w:rFonts w:ascii="Arial" w:hAnsi="Arial" w:cs="Arial"/>
          <w:sz w:val="20"/>
          <w:szCs w:val="20"/>
        </w:rPr>
        <w:t>2.</w:t>
      </w:r>
      <w:r w:rsidR="00DB1C60">
        <w:rPr>
          <w:rFonts w:ascii="Arial" w:hAnsi="Arial" w:cs="Arial"/>
          <w:sz w:val="20"/>
          <w:szCs w:val="20"/>
        </w:rPr>
        <w:t>4</w:t>
      </w:r>
      <w:proofErr w:type="gramStart"/>
      <w:r>
        <w:rPr>
          <w:rFonts w:ascii="Arial" w:hAnsi="Arial" w:cs="Arial"/>
          <w:sz w:val="20"/>
          <w:szCs w:val="20"/>
        </w:rPr>
        <w:t xml:space="preserve">) </w:t>
      </w:r>
      <w:r w:rsidRPr="00551BB2">
        <w:rPr>
          <w:rFonts w:ascii="Arial" w:hAnsi="Arial" w:cs="Arial"/>
          <w:sz w:val="20"/>
          <w:szCs w:val="20"/>
        </w:rPr>
        <w:t>As</w:t>
      </w:r>
      <w:proofErr w:type="gramEnd"/>
      <w:r w:rsidRPr="00551BB2">
        <w:rPr>
          <w:rFonts w:ascii="Arial" w:hAnsi="Arial" w:cs="Arial"/>
          <w:sz w:val="20"/>
          <w:szCs w:val="20"/>
        </w:rPr>
        <w:t xml:space="preserve"> peças deverão ser entregues na SAECIL, à Rua Padre Julião 971, Centro, Leme/SP, de segunda a sexta-feira, das 8h00 às 16h00, correndo por conta do fornecedor todas as despesas com o transporte e descarga, como também dos custos</w:t>
      </w:r>
      <w:r w:rsidRPr="00551BB2">
        <w:rPr>
          <w:rFonts w:ascii="Arial" w:hAnsi="Arial" w:cs="Arial"/>
          <w:bCs/>
          <w:sz w:val="20"/>
          <w:szCs w:val="20"/>
        </w:rPr>
        <w:t xml:space="preserve"> com embalagem, seguro, tributos e encargos trabalhistas e previdenciários decorrentes do fornecimento.</w:t>
      </w:r>
    </w:p>
    <w:p w:rsidR="004F7922" w:rsidRPr="00BA7AA6" w:rsidRDefault="004F7922" w:rsidP="00605C5B">
      <w:pPr>
        <w:spacing w:after="0" w:line="240" w:lineRule="auto"/>
        <w:jc w:val="both"/>
        <w:rPr>
          <w:rFonts w:ascii="Arial" w:hAnsi="Arial" w:cs="Arial"/>
          <w:sz w:val="20"/>
          <w:szCs w:val="20"/>
        </w:rPr>
      </w:pPr>
    </w:p>
    <w:p w:rsidR="00435E5F"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2.</w:t>
      </w:r>
      <w:r w:rsidR="00041535">
        <w:rPr>
          <w:rFonts w:ascii="Arial" w:hAnsi="Arial" w:cs="Arial"/>
          <w:sz w:val="20"/>
          <w:szCs w:val="20"/>
        </w:rPr>
        <w:t>5</w:t>
      </w:r>
      <w:proofErr w:type="gramStart"/>
      <w:r w:rsidRPr="00BA7AA6">
        <w:rPr>
          <w:rFonts w:ascii="Arial" w:hAnsi="Arial" w:cs="Arial"/>
          <w:sz w:val="20"/>
          <w:szCs w:val="20"/>
        </w:rPr>
        <w:t xml:space="preserve">) </w:t>
      </w:r>
      <w:r w:rsidR="00435E5F" w:rsidRPr="00BA7AA6">
        <w:rPr>
          <w:rFonts w:ascii="Arial" w:hAnsi="Arial" w:cs="Arial"/>
          <w:sz w:val="20"/>
          <w:szCs w:val="20"/>
        </w:rPr>
        <w:t>Durante</w:t>
      </w:r>
      <w:proofErr w:type="gramEnd"/>
      <w:r w:rsidR="00435E5F" w:rsidRPr="00BA7AA6">
        <w:rPr>
          <w:rFonts w:ascii="Arial" w:hAnsi="Arial" w:cs="Arial"/>
          <w:sz w:val="20"/>
          <w:szCs w:val="20"/>
        </w:rPr>
        <w:t xml:space="preserve"> o prazo de validade da Ata de Registro de Preços, e do Contrato dela proveniente, sua Detentora fica obrigada a fornecer os produtos registrados nas quantidades indicadas pelo órgão requisitante.</w:t>
      </w:r>
    </w:p>
    <w:p w:rsidR="005C47BF" w:rsidRDefault="005C47BF"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2.</w:t>
      </w:r>
      <w:r w:rsidR="00041535">
        <w:rPr>
          <w:rFonts w:ascii="Arial" w:hAnsi="Arial" w:cs="Arial"/>
          <w:sz w:val="20"/>
          <w:szCs w:val="20"/>
        </w:rPr>
        <w:t>6</w:t>
      </w:r>
      <w:r w:rsidRPr="00BA7AA6">
        <w:rPr>
          <w:rFonts w:ascii="Arial" w:hAnsi="Arial" w:cs="Arial"/>
          <w:sz w:val="20"/>
          <w:szCs w:val="20"/>
        </w:rPr>
        <w:t>) A SAECIL não está obrigada a adquirir uma quantidade mínima dos produtos, ficando a seu exclusivo critério a definição da quantidade e do momento da aquisição.</w:t>
      </w:r>
    </w:p>
    <w:p w:rsidR="0034009D" w:rsidRPr="00BA7AA6" w:rsidRDefault="0034009D" w:rsidP="00605C5B">
      <w:pPr>
        <w:spacing w:after="0" w:line="240" w:lineRule="auto"/>
        <w:jc w:val="both"/>
        <w:rPr>
          <w:rFonts w:ascii="Arial" w:hAnsi="Arial" w:cs="Arial"/>
          <w:sz w:val="20"/>
          <w:szCs w:val="20"/>
        </w:rPr>
      </w:pPr>
    </w:p>
    <w:p w:rsidR="0034009D" w:rsidRPr="008B42FB" w:rsidRDefault="008B42FB" w:rsidP="00605C5B">
      <w:pPr>
        <w:spacing w:after="0" w:line="240" w:lineRule="auto"/>
        <w:ind w:left="708"/>
        <w:jc w:val="both"/>
        <w:rPr>
          <w:rFonts w:ascii="Arial" w:hAnsi="Arial" w:cs="Arial"/>
          <w:sz w:val="20"/>
          <w:szCs w:val="20"/>
        </w:rPr>
      </w:pPr>
      <w:r>
        <w:rPr>
          <w:rFonts w:ascii="Arial" w:hAnsi="Arial" w:cs="Arial"/>
          <w:sz w:val="20"/>
          <w:szCs w:val="20"/>
        </w:rPr>
        <w:t xml:space="preserve">2.6.1) </w:t>
      </w:r>
      <w:r w:rsidR="0034009D" w:rsidRPr="00BA7AA6">
        <w:rPr>
          <w:rFonts w:ascii="Arial" w:hAnsi="Arial" w:cs="Arial"/>
          <w:sz w:val="20"/>
          <w:szCs w:val="20"/>
        </w:rPr>
        <w:t xml:space="preserve">O quantitativo total </w:t>
      </w:r>
      <w:r w:rsidR="0034009D" w:rsidRPr="008B42FB">
        <w:rPr>
          <w:rFonts w:ascii="Arial" w:hAnsi="Arial" w:cs="Arial"/>
          <w:sz w:val="20"/>
          <w:szCs w:val="20"/>
        </w:rPr>
        <w:t>expresso no Anexo I do Edital é estimativo e representa a previsão da Administração para as compras durante o prazo de 12 (doze) meses.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2.</w:t>
      </w:r>
      <w:r w:rsidR="008B42FB">
        <w:rPr>
          <w:rFonts w:ascii="Arial" w:hAnsi="Arial" w:cs="Arial"/>
          <w:sz w:val="20"/>
          <w:szCs w:val="20"/>
        </w:rPr>
        <w:t>7</w:t>
      </w:r>
      <w:r w:rsidRPr="00BA7AA6">
        <w:rPr>
          <w:rFonts w:ascii="Arial" w:hAnsi="Arial" w:cs="Arial"/>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523E07" w:rsidRDefault="00523E07" w:rsidP="00605C5B">
      <w:pPr>
        <w:spacing w:after="0" w:line="240" w:lineRule="auto"/>
        <w:jc w:val="both"/>
        <w:rPr>
          <w:rFonts w:ascii="Arial" w:hAnsi="Arial" w:cs="Arial"/>
          <w:b/>
          <w:sz w:val="20"/>
          <w:szCs w:val="20"/>
        </w:rPr>
      </w:pPr>
    </w:p>
    <w:p w:rsidR="00523E07" w:rsidRDefault="00523E07"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bookmarkStart w:id="0" w:name="_GoBack"/>
      <w:bookmarkEnd w:id="0"/>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3.1) A Gerenciadora da Ata/Contratante pagará à Detentora da Ata/Contratada os valores registrados nesta Ata, conforme </w:t>
      </w:r>
      <w:r w:rsidR="00260209" w:rsidRPr="00BA7AA6">
        <w:rPr>
          <w:rFonts w:ascii="Arial" w:hAnsi="Arial" w:cs="Arial"/>
          <w:sz w:val="20"/>
          <w:szCs w:val="20"/>
        </w:rPr>
        <w:t>tabela</w:t>
      </w:r>
      <w:r w:rsidRPr="00BA7AA6">
        <w:rPr>
          <w:rFonts w:ascii="Arial" w:hAnsi="Arial" w:cs="Arial"/>
          <w:sz w:val="20"/>
          <w:szCs w:val="20"/>
        </w:rPr>
        <w:t xml:space="preserve"> a seguir:</w:t>
      </w:r>
    </w:p>
    <w:p w:rsidR="00CA52C4" w:rsidRPr="00BA7AA6" w:rsidRDefault="00CA52C4" w:rsidP="00605C5B">
      <w:pPr>
        <w:spacing w:after="0" w:line="240" w:lineRule="auto"/>
        <w:jc w:val="center"/>
        <w:rPr>
          <w:rFonts w:ascii="Arial" w:hAnsi="Arial" w:cs="Arial"/>
          <w:sz w:val="20"/>
          <w:szCs w:val="20"/>
        </w:rPr>
      </w:pPr>
    </w:p>
    <w:p w:rsidR="00260209" w:rsidRPr="00BA7AA6" w:rsidRDefault="00260209" w:rsidP="00605C5B">
      <w:pPr>
        <w:spacing w:after="0" w:line="240" w:lineRule="auto"/>
        <w:jc w:val="center"/>
        <w:rPr>
          <w:rFonts w:ascii="Arial" w:hAnsi="Arial" w:cs="Arial"/>
          <w:b/>
          <w:sz w:val="20"/>
          <w:szCs w:val="20"/>
        </w:rPr>
      </w:pPr>
      <w:r w:rsidRPr="00BA7AA6">
        <w:rPr>
          <w:rFonts w:ascii="Arial" w:hAnsi="Arial" w:cs="Arial"/>
          <w:b/>
          <w:sz w:val="20"/>
          <w:szCs w:val="20"/>
        </w:rPr>
        <w:t>MODELO</w:t>
      </w:r>
    </w:p>
    <w:p w:rsidR="0034009D" w:rsidRPr="00BA7AA6" w:rsidRDefault="0034009D" w:rsidP="00605C5B">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BA7AA6" w:rsidRPr="00BA7AA6" w:rsidTr="00260209">
        <w:trPr>
          <w:jc w:val="center"/>
        </w:trPr>
        <w:tc>
          <w:tcPr>
            <w:tcW w:w="819"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Item</w:t>
            </w:r>
          </w:p>
        </w:tc>
        <w:tc>
          <w:tcPr>
            <w:tcW w:w="2835"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Descrição</w:t>
            </w:r>
          </w:p>
        </w:tc>
        <w:tc>
          <w:tcPr>
            <w:tcW w:w="1276"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Unidade</w:t>
            </w:r>
          </w:p>
        </w:tc>
        <w:tc>
          <w:tcPr>
            <w:tcW w:w="1984"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Quantidade estimada para 12 meses</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por item (R$)</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total (R$)</w:t>
            </w:r>
          </w:p>
        </w:tc>
      </w:tr>
      <w:tr w:rsidR="00260209" w:rsidRPr="00BA7AA6" w:rsidTr="00260209">
        <w:trPr>
          <w:jc w:val="center"/>
        </w:trPr>
        <w:tc>
          <w:tcPr>
            <w:tcW w:w="819"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2835"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276"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984"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r>
    </w:tbl>
    <w:p w:rsidR="000A6176" w:rsidRPr="00BA7AA6" w:rsidRDefault="000A61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3.2) O valor é fixo e irreajustável enquanto estiver vigente a Ata de Registro de Preços.</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4) REVISÃO DE PREÇOS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tabs>
          <w:tab w:val="left" w:pos="900"/>
        </w:tabs>
        <w:spacing w:after="0" w:line="240" w:lineRule="auto"/>
        <w:jc w:val="both"/>
        <w:rPr>
          <w:rFonts w:ascii="Arial" w:hAnsi="Arial" w:cs="Arial"/>
          <w:sz w:val="20"/>
          <w:szCs w:val="20"/>
        </w:rPr>
      </w:pPr>
      <w:r w:rsidRPr="00BA7AA6">
        <w:rPr>
          <w:rFonts w:ascii="Arial" w:hAnsi="Arial" w:cs="Arial"/>
          <w:sz w:val="20"/>
          <w:szCs w:val="20"/>
        </w:rPr>
        <w:t>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w:t>
      </w:r>
      <w:r w:rsidR="00005E75" w:rsidRPr="00BA7AA6">
        <w:rPr>
          <w:rFonts w:ascii="Arial" w:hAnsi="Arial" w:cs="Arial"/>
          <w:sz w:val="20"/>
          <w:szCs w:val="20"/>
        </w:rPr>
        <w:t>conômico-financeiro inicial do C</w:t>
      </w:r>
      <w:r w:rsidRPr="00BA7AA6">
        <w:rPr>
          <w:rFonts w:ascii="Arial" w:hAnsi="Arial" w:cs="Arial"/>
          <w:sz w:val="20"/>
          <w:szCs w:val="20"/>
        </w:rPr>
        <w:t>ontrato.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4.2) Na hipótese d</w:t>
      </w:r>
      <w:r w:rsidR="00991433">
        <w:rPr>
          <w:rFonts w:ascii="Arial" w:hAnsi="Arial" w:cs="Arial"/>
          <w:sz w:val="20"/>
          <w:szCs w:val="20"/>
        </w:rPr>
        <w:t>e a</w:t>
      </w:r>
      <w:r w:rsidRPr="00BA7AA6">
        <w:rPr>
          <w:rFonts w:ascii="Arial" w:hAnsi="Arial" w:cs="Arial"/>
          <w:sz w:val="20"/>
          <w:szCs w:val="20"/>
        </w:rPr>
        <w:t xml:space="preserve"> empresa </w:t>
      </w:r>
      <w:r w:rsidR="00005E75" w:rsidRPr="00BA7AA6">
        <w:rPr>
          <w:rFonts w:ascii="Arial" w:hAnsi="Arial" w:cs="Arial"/>
          <w:sz w:val="20"/>
          <w:szCs w:val="20"/>
        </w:rPr>
        <w:t>D</w:t>
      </w:r>
      <w:r w:rsidRPr="00BA7AA6">
        <w:rPr>
          <w:rFonts w:ascii="Arial" w:hAnsi="Arial" w:cs="Arial"/>
          <w:sz w:val="20"/>
          <w:szCs w:val="20"/>
        </w:rPr>
        <w:t>etentora da Ata solicitar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BA7AA6">
        <w:rPr>
          <w:rFonts w:ascii="Arial" w:hAnsi="Arial" w:cs="Arial"/>
          <w:sz w:val="20"/>
          <w:szCs w:val="20"/>
        </w:rPr>
        <w:t>5.1</w:t>
      </w:r>
      <w:proofErr w:type="gramStart"/>
      <w:r w:rsidRPr="00BA7AA6">
        <w:rPr>
          <w:rFonts w:ascii="Arial" w:hAnsi="Arial" w:cs="Arial"/>
          <w:sz w:val="20"/>
          <w:szCs w:val="20"/>
        </w:rPr>
        <w:t>) No</w:t>
      </w:r>
      <w:proofErr w:type="gramEnd"/>
      <w:r w:rsidRPr="00BA7AA6">
        <w:rPr>
          <w:rFonts w:ascii="Arial" w:hAnsi="Arial" w:cs="Arial"/>
          <w:sz w:val="20"/>
          <w:szCs w:val="20"/>
        </w:rPr>
        <w:t xml:space="preserve"> recebimento e aceitação do objeto desta </w:t>
      </w:r>
      <w:r w:rsidR="00104C0A">
        <w:rPr>
          <w:rFonts w:ascii="Arial" w:hAnsi="Arial" w:cs="Arial"/>
          <w:sz w:val="20"/>
          <w:szCs w:val="20"/>
        </w:rPr>
        <w:t>Ata</w:t>
      </w:r>
      <w:r w:rsidRPr="00BA7AA6">
        <w:rPr>
          <w:rFonts w:ascii="Arial" w:hAnsi="Arial" w:cs="Arial"/>
          <w:sz w:val="20"/>
          <w:szCs w:val="20"/>
        </w:rPr>
        <w:t xml:space="preserve"> serão observadas, no que couber, as disposições contidas nos Artigos 73 a 76 da Lei Federal </w:t>
      </w:r>
      <w:proofErr w:type="spellStart"/>
      <w:r w:rsidRPr="00BA7AA6">
        <w:rPr>
          <w:rFonts w:ascii="Arial" w:hAnsi="Arial" w:cs="Arial"/>
          <w:sz w:val="20"/>
          <w:szCs w:val="20"/>
        </w:rPr>
        <w:t>n.°</w:t>
      </w:r>
      <w:proofErr w:type="spellEnd"/>
      <w:r w:rsidRPr="00BA7AA6">
        <w:rPr>
          <w:rFonts w:ascii="Arial" w:hAnsi="Arial" w:cs="Arial"/>
          <w:sz w:val="20"/>
          <w:szCs w:val="20"/>
        </w:rPr>
        <w:t xml:space="preserve"> 8.666/93 e suas alterações.</w:t>
      </w:r>
    </w:p>
    <w:p w:rsidR="00024968" w:rsidRDefault="00024968" w:rsidP="00605C5B">
      <w:pPr>
        <w:spacing w:after="0" w:line="240" w:lineRule="auto"/>
        <w:jc w:val="both"/>
        <w:rPr>
          <w:rFonts w:ascii="Arial" w:hAnsi="Arial" w:cs="Arial"/>
          <w:sz w:val="20"/>
          <w:szCs w:val="20"/>
        </w:rPr>
      </w:pPr>
    </w:p>
    <w:p w:rsidR="008B42FB" w:rsidRPr="00C26AA2" w:rsidRDefault="008B42FB" w:rsidP="00605C5B">
      <w:pPr>
        <w:spacing w:after="0" w:line="240" w:lineRule="auto"/>
        <w:jc w:val="both"/>
        <w:rPr>
          <w:rFonts w:ascii="Arial" w:hAnsi="Arial" w:cs="Arial"/>
          <w:sz w:val="20"/>
          <w:szCs w:val="20"/>
        </w:rPr>
      </w:pPr>
      <w:r>
        <w:rPr>
          <w:rFonts w:ascii="Arial" w:hAnsi="Arial" w:cs="Arial"/>
          <w:sz w:val="20"/>
          <w:szCs w:val="20"/>
        </w:rPr>
        <w:t>5.2</w:t>
      </w:r>
      <w:proofErr w:type="gramStart"/>
      <w:r>
        <w:rPr>
          <w:rFonts w:ascii="Arial" w:hAnsi="Arial" w:cs="Arial"/>
          <w:sz w:val="20"/>
          <w:szCs w:val="20"/>
        </w:rPr>
        <w:t xml:space="preserve">) </w:t>
      </w:r>
      <w:r w:rsidRPr="00C26AA2">
        <w:rPr>
          <w:rFonts w:ascii="Arial" w:hAnsi="Arial" w:cs="Arial"/>
          <w:sz w:val="20"/>
          <w:szCs w:val="20"/>
        </w:rPr>
        <w:t>As</w:t>
      </w:r>
      <w:proofErr w:type="gramEnd"/>
      <w:r w:rsidRPr="00C26AA2">
        <w:rPr>
          <w:rFonts w:ascii="Arial" w:hAnsi="Arial" w:cs="Arial"/>
          <w:sz w:val="20"/>
          <w:szCs w:val="20"/>
        </w:rPr>
        <w:t xml:space="preserve"> peças serão recebidas provisoriamente, quando da entrega, para a devida verificação da conformidade das mesmas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xml:space="preserve">; definitivamente, no prazo de até 10 (dez) dias úteis após o recebimento provisório, desde que averiguada a pertinência das mesmas, sempre tendo em vista as determinações do Anexo I </w:t>
      </w:r>
      <w:r w:rsidR="00523E07">
        <w:rPr>
          <w:rFonts w:ascii="Arial" w:hAnsi="Arial" w:cs="Arial"/>
          <w:sz w:val="20"/>
          <w:szCs w:val="20"/>
        </w:rPr>
        <w:t>do</w:t>
      </w:r>
      <w:r w:rsidRPr="00C26AA2">
        <w:rPr>
          <w:rFonts w:ascii="Arial" w:hAnsi="Arial" w:cs="Arial"/>
          <w:sz w:val="20"/>
          <w:szCs w:val="20"/>
        </w:rPr>
        <w:t xml:space="preserve"> Edital.</w:t>
      </w:r>
    </w:p>
    <w:p w:rsidR="008B42FB" w:rsidRPr="003C5033" w:rsidRDefault="008B42FB" w:rsidP="00605C5B">
      <w:pPr>
        <w:spacing w:after="0" w:line="240" w:lineRule="auto"/>
        <w:jc w:val="both"/>
        <w:rPr>
          <w:rFonts w:ascii="Arial" w:hAnsi="Arial" w:cs="Arial"/>
          <w:sz w:val="20"/>
          <w:szCs w:val="20"/>
        </w:rPr>
      </w:pPr>
    </w:p>
    <w:p w:rsidR="008B42FB" w:rsidRPr="008340E8" w:rsidRDefault="00104C0A" w:rsidP="00605C5B">
      <w:pPr>
        <w:spacing w:after="0" w:line="240" w:lineRule="auto"/>
        <w:jc w:val="both"/>
        <w:rPr>
          <w:rFonts w:ascii="Arial" w:hAnsi="Arial" w:cs="Arial"/>
          <w:sz w:val="20"/>
          <w:szCs w:val="20"/>
        </w:rPr>
      </w:pPr>
      <w:r>
        <w:rPr>
          <w:rFonts w:ascii="Arial" w:hAnsi="Arial" w:cs="Arial"/>
          <w:sz w:val="20"/>
          <w:szCs w:val="20"/>
        </w:rPr>
        <w:t>5.3</w:t>
      </w:r>
      <w:proofErr w:type="gramStart"/>
      <w:r>
        <w:rPr>
          <w:rFonts w:ascii="Arial" w:hAnsi="Arial" w:cs="Arial"/>
          <w:sz w:val="20"/>
          <w:szCs w:val="20"/>
        </w:rPr>
        <w:t>)</w:t>
      </w:r>
      <w:r w:rsidR="008B42FB" w:rsidRPr="008340E8">
        <w:rPr>
          <w:rFonts w:ascii="Arial" w:hAnsi="Arial" w:cs="Arial"/>
          <w:sz w:val="20"/>
          <w:szCs w:val="20"/>
        </w:rPr>
        <w:t xml:space="preserve"> Averiguada</w:t>
      </w:r>
      <w:proofErr w:type="gramEnd"/>
      <w:r w:rsidR="008B42FB" w:rsidRPr="008340E8">
        <w:rPr>
          <w:rFonts w:ascii="Arial" w:hAnsi="Arial" w:cs="Arial"/>
          <w:sz w:val="20"/>
          <w:szCs w:val="20"/>
        </w:rPr>
        <w:t xml:space="preserve">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104C0A" w:rsidRDefault="00104C0A" w:rsidP="00605C5B">
      <w:pPr>
        <w:spacing w:after="0" w:line="240" w:lineRule="auto"/>
        <w:jc w:val="both"/>
        <w:rPr>
          <w:rFonts w:ascii="Arial" w:hAnsi="Arial" w:cs="Arial"/>
          <w:sz w:val="20"/>
          <w:szCs w:val="20"/>
        </w:rPr>
      </w:pPr>
    </w:p>
    <w:p w:rsidR="008B42FB" w:rsidRDefault="00104C0A" w:rsidP="00605C5B">
      <w:pPr>
        <w:spacing w:after="0" w:line="240" w:lineRule="auto"/>
        <w:jc w:val="both"/>
        <w:rPr>
          <w:rFonts w:ascii="Arial" w:hAnsi="Arial" w:cs="Arial"/>
          <w:sz w:val="20"/>
          <w:szCs w:val="20"/>
        </w:rPr>
      </w:pPr>
      <w:r>
        <w:rPr>
          <w:rFonts w:ascii="Arial" w:hAnsi="Arial" w:cs="Arial"/>
          <w:sz w:val="20"/>
          <w:szCs w:val="20"/>
        </w:rPr>
        <w:t>5.4)</w:t>
      </w:r>
      <w:r w:rsidR="008B42FB" w:rsidRPr="000A367B">
        <w:rPr>
          <w:rFonts w:ascii="Arial" w:hAnsi="Arial" w:cs="Arial"/>
          <w:sz w:val="20"/>
          <w:szCs w:val="20"/>
        </w:rPr>
        <w:t xml:space="preserve"> A entrega das peças será acompanhada e fiscalizada em todos os seus termos, por representante da SAECIL, cabendo ao mesmo conferir os materiais, podendo rejeitá-los quando estes não atenderem ao especificado.</w:t>
      </w:r>
    </w:p>
    <w:p w:rsidR="008B42FB" w:rsidRDefault="008B42FB" w:rsidP="00605C5B">
      <w:pPr>
        <w:spacing w:after="0" w:line="240" w:lineRule="auto"/>
        <w:jc w:val="both"/>
        <w:rPr>
          <w:rFonts w:ascii="Arial" w:hAnsi="Arial" w:cs="Arial"/>
          <w:sz w:val="20"/>
          <w:szCs w:val="20"/>
        </w:rPr>
      </w:pPr>
    </w:p>
    <w:p w:rsidR="008B42FB" w:rsidRPr="000A367B" w:rsidRDefault="00104C0A" w:rsidP="00605C5B">
      <w:pPr>
        <w:spacing w:after="0" w:line="240" w:lineRule="auto"/>
        <w:ind w:left="708"/>
        <w:jc w:val="both"/>
        <w:rPr>
          <w:rFonts w:ascii="Arial" w:hAnsi="Arial" w:cs="Arial"/>
          <w:sz w:val="20"/>
          <w:szCs w:val="20"/>
        </w:rPr>
      </w:pPr>
      <w:r>
        <w:rPr>
          <w:rFonts w:ascii="Arial" w:hAnsi="Arial" w:cs="Arial"/>
          <w:sz w:val="20"/>
          <w:szCs w:val="20"/>
        </w:rPr>
        <w:t>5.4.1</w:t>
      </w:r>
      <w:proofErr w:type="gramStart"/>
      <w:r>
        <w:rPr>
          <w:rFonts w:ascii="Arial" w:hAnsi="Arial" w:cs="Arial"/>
          <w:sz w:val="20"/>
          <w:szCs w:val="20"/>
        </w:rPr>
        <w:t xml:space="preserve">) </w:t>
      </w:r>
      <w:r w:rsidR="008B42FB" w:rsidRPr="000A367B">
        <w:rPr>
          <w:rFonts w:ascii="Arial" w:hAnsi="Arial" w:cs="Arial"/>
          <w:sz w:val="20"/>
          <w:szCs w:val="20"/>
        </w:rPr>
        <w:t>As</w:t>
      </w:r>
      <w:proofErr w:type="gramEnd"/>
      <w:r w:rsidR="008B42FB" w:rsidRPr="000A367B">
        <w:rPr>
          <w:rFonts w:ascii="Arial" w:hAnsi="Arial" w:cs="Arial"/>
          <w:sz w:val="20"/>
          <w:szCs w:val="20"/>
        </w:rPr>
        <w:t xml:space="preserve"> peças deverão estar isentas de qualquer defeito que comprometa a sua utilização. Caso ocorra a recusa de alguma unidade, o material em desconformidade deverá ser </w:t>
      </w:r>
      <w:r w:rsidR="008B42FB" w:rsidRPr="000A367B">
        <w:rPr>
          <w:rFonts w:ascii="Arial" w:hAnsi="Arial" w:cs="Arial"/>
          <w:sz w:val="20"/>
          <w:szCs w:val="20"/>
        </w:rPr>
        <w:lastRenderedPageBreak/>
        <w:t xml:space="preserve">substituído pela </w:t>
      </w:r>
      <w:r w:rsidR="008B42FB">
        <w:rPr>
          <w:rFonts w:ascii="Arial" w:hAnsi="Arial" w:cs="Arial"/>
          <w:sz w:val="20"/>
          <w:szCs w:val="20"/>
        </w:rPr>
        <w:t>Detentora da Ata/</w:t>
      </w:r>
      <w:r w:rsidR="008B42FB" w:rsidRPr="000A367B">
        <w:rPr>
          <w:rFonts w:ascii="Arial" w:hAnsi="Arial" w:cs="Arial"/>
          <w:sz w:val="20"/>
          <w:szCs w:val="20"/>
        </w:rPr>
        <w:t>Contratada no prazo de até 05 (cinco) dias úteis após a notificação da ocorrência, ficando os custos de tal ação sob responsabilidade do fornecedor.</w:t>
      </w:r>
    </w:p>
    <w:p w:rsidR="008B42FB" w:rsidRPr="000A367B" w:rsidRDefault="00104C0A" w:rsidP="00605C5B">
      <w:pPr>
        <w:spacing w:after="0" w:line="240" w:lineRule="auto"/>
        <w:jc w:val="both"/>
        <w:rPr>
          <w:rFonts w:ascii="Arial" w:hAnsi="Arial" w:cs="Arial"/>
          <w:sz w:val="20"/>
          <w:szCs w:val="20"/>
        </w:rPr>
      </w:pPr>
      <w:r>
        <w:rPr>
          <w:rFonts w:ascii="Arial" w:hAnsi="Arial" w:cs="Arial"/>
          <w:sz w:val="20"/>
          <w:szCs w:val="20"/>
        </w:rPr>
        <w:t xml:space="preserve">5.5) </w:t>
      </w:r>
      <w:proofErr w:type="gramStart"/>
      <w:r w:rsidR="008B42FB" w:rsidRPr="000A367B">
        <w:rPr>
          <w:rFonts w:ascii="Arial" w:hAnsi="Arial" w:cs="Arial"/>
          <w:sz w:val="20"/>
          <w:szCs w:val="20"/>
        </w:rPr>
        <w:t>O(</w:t>
      </w:r>
      <w:proofErr w:type="gramEnd"/>
      <w:r w:rsidR="008B42FB" w:rsidRPr="000A367B">
        <w:rPr>
          <w:rFonts w:ascii="Arial" w:hAnsi="Arial" w:cs="Arial"/>
          <w:sz w:val="20"/>
          <w:szCs w:val="20"/>
        </w:rPr>
        <w:t xml:space="preserve">s) servidor(es) responsável(is) pelo recebimento do objeto, após o seu recebimento definitivo, encaminhará o documento hábil para aprovação da autoridade competente, que o encaminhará para pagamento. </w:t>
      </w:r>
    </w:p>
    <w:p w:rsidR="00991433" w:rsidRDefault="00991433" w:rsidP="00605C5B">
      <w:pPr>
        <w:spacing w:after="0" w:line="240" w:lineRule="auto"/>
        <w:jc w:val="both"/>
        <w:rPr>
          <w:rFonts w:ascii="Arial" w:hAnsi="Arial" w:cs="Arial"/>
          <w:b/>
          <w:sz w:val="20"/>
          <w:szCs w:val="20"/>
        </w:rPr>
      </w:pPr>
    </w:p>
    <w:p w:rsidR="008B42FB" w:rsidRDefault="008B42F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6.1) A </w:t>
      </w:r>
      <w:r w:rsidR="00104C0A">
        <w:rPr>
          <w:rFonts w:ascii="Arial" w:hAnsi="Arial" w:cs="Arial"/>
          <w:sz w:val="20"/>
          <w:szCs w:val="20"/>
        </w:rPr>
        <w:t>Detentora da Ata/Contratada</w:t>
      </w:r>
      <w:r w:rsidRPr="00BA7AA6">
        <w:rPr>
          <w:rFonts w:ascii="Arial" w:hAnsi="Arial" w:cs="Arial"/>
          <w:sz w:val="20"/>
          <w:szCs w:val="20"/>
        </w:rPr>
        <w:t xml:space="preserve"> apresentará à SAECIL a fatura referente ao fornecimento executado.</w:t>
      </w:r>
    </w:p>
    <w:p w:rsidR="00A2126C" w:rsidRPr="00BA7AA6" w:rsidRDefault="00A2126C" w:rsidP="00605C5B">
      <w:pPr>
        <w:spacing w:after="0" w:line="240" w:lineRule="auto"/>
        <w:jc w:val="both"/>
        <w:rPr>
          <w:rFonts w:ascii="Arial" w:hAnsi="Arial" w:cs="Arial"/>
          <w:sz w:val="20"/>
          <w:szCs w:val="20"/>
        </w:rPr>
      </w:pPr>
    </w:p>
    <w:p w:rsidR="00104C0A" w:rsidRDefault="00A2126C" w:rsidP="00605C5B">
      <w:pPr>
        <w:tabs>
          <w:tab w:val="left" w:pos="9639"/>
        </w:tabs>
        <w:spacing w:after="0" w:line="240" w:lineRule="auto"/>
        <w:jc w:val="both"/>
        <w:rPr>
          <w:rFonts w:ascii="Arial" w:hAnsi="Arial" w:cs="Arial"/>
          <w:sz w:val="20"/>
          <w:szCs w:val="20"/>
        </w:rPr>
      </w:pPr>
      <w:r w:rsidRPr="00BA7AA6">
        <w:rPr>
          <w:rFonts w:ascii="Arial" w:hAnsi="Arial" w:cs="Arial"/>
          <w:sz w:val="20"/>
          <w:szCs w:val="20"/>
        </w:rPr>
        <w:t xml:space="preserve">6.2) </w:t>
      </w:r>
      <w:r w:rsidR="00104C0A">
        <w:rPr>
          <w:rFonts w:ascii="Arial" w:hAnsi="Arial" w:cs="Arial"/>
          <w:sz w:val="20"/>
          <w:szCs w:val="20"/>
        </w:rPr>
        <w:t>A Detentora da Ata/Contratada</w:t>
      </w:r>
      <w:r w:rsidR="00104C0A" w:rsidRPr="002D7602">
        <w:rPr>
          <w:rFonts w:ascii="Arial" w:hAnsi="Arial" w:cs="Arial"/>
          <w:sz w:val="20"/>
          <w:szCs w:val="20"/>
        </w:rPr>
        <w:t xml:space="preserve"> deverá enviar o arquivo XML da NOTA FISCAL ELETRÔNICA para o e-mail </w:t>
      </w:r>
      <w:hyperlink r:id="rId8" w:history="1">
        <w:r w:rsidR="00104C0A" w:rsidRPr="002D7602">
          <w:rPr>
            <w:rStyle w:val="Hyperlink"/>
            <w:rFonts w:ascii="Arial" w:hAnsi="Arial" w:cs="Arial"/>
            <w:b/>
            <w:color w:val="000000" w:themeColor="text1"/>
            <w:sz w:val="20"/>
            <w:szCs w:val="20"/>
          </w:rPr>
          <w:t>compras@saecil.com.br</w:t>
        </w:r>
      </w:hyperlink>
      <w:r w:rsidR="00104C0A" w:rsidRPr="002D7602">
        <w:rPr>
          <w:rFonts w:ascii="Arial" w:hAnsi="Arial" w:cs="Arial"/>
          <w:b/>
          <w:color w:val="000000" w:themeColor="text1"/>
          <w:sz w:val="20"/>
          <w:szCs w:val="20"/>
        </w:rPr>
        <w:t>,</w:t>
      </w:r>
      <w:r w:rsidR="00104C0A" w:rsidRPr="002D7602">
        <w:rPr>
          <w:rFonts w:ascii="Arial" w:hAnsi="Arial" w:cs="Arial"/>
          <w:sz w:val="20"/>
          <w:szCs w:val="20"/>
        </w:rPr>
        <w:t xml:space="preserve"> onde a nota será analisada pelo sistema VARITUS</w:t>
      </w:r>
      <w:r w:rsidR="00104C0A">
        <w:rPr>
          <w:rFonts w:ascii="Arial" w:hAnsi="Arial" w:cs="Arial"/>
          <w:sz w:val="20"/>
          <w:szCs w:val="20"/>
        </w:rPr>
        <w:t>.</w:t>
      </w:r>
    </w:p>
    <w:p w:rsidR="00104C0A" w:rsidRDefault="00104C0A" w:rsidP="00605C5B">
      <w:pPr>
        <w:tabs>
          <w:tab w:val="left" w:pos="9639"/>
        </w:tabs>
        <w:spacing w:after="0" w:line="240" w:lineRule="auto"/>
        <w:jc w:val="both"/>
        <w:rPr>
          <w:rFonts w:ascii="Arial" w:hAnsi="Arial" w:cs="Arial"/>
          <w:sz w:val="20"/>
          <w:szCs w:val="20"/>
        </w:rPr>
      </w:pPr>
    </w:p>
    <w:p w:rsidR="00104C0A" w:rsidRPr="002D7602" w:rsidRDefault="00104C0A" w:rsidP="00605C5B">
      <w:pPr>
        <w:tabs>
          <w:tab w:val="left" w:pos="9639"/>
        </w:tabs>
        <w:spacing w:after="0" w:line="240" w:lineRule="auto"/>
        <w:jc w:val="both"/>
        <w:rPr>
          <w:rFonts w:ascii="Arial" w:hAnsi="Arial" w:cs="Arial"/>
          <w:sz w:val="20"/>
          <w:szCs w:val="20"/>
        </w:rPr>
      </w:pPr>
      <w:r>
        <w:rPr>
          <w:rFonts w:ascii="Arial" w:hAnsi="Arial" w:cs="Arial"/>
          <w:sz w:val="20"/>
          <w:szCs w:val="20"/>
        </w:rPr>
        <w:t xml:space="preserve">6.3) </w:t>
      </w:r>
      <w:r w:rsidRPr="00104C0A">
        <w:rPr>
          <w:rFonts w:ascii="Arial" w:hAnsi="Arial" w:cs="Arial"/>
          <w:sz w:val="20"/>
          <w:szCs w:val="20"/>
        </w:rPr>
        <w:t xml:space="preserve">O pagamento será efetuado no prazo de </w:t>
      </w:r>
      <w:r w:rsidRPr="00104C0A">
        <w:rPr>
          <w:rFonts w:ascii="Arial" w:hAnsi="Arial" w:cs="Arial"/>
          <w:b/>
          <w:sz w:val="20"/>
          <w:szCs w:val="20"/>
        </w:rPr>
        <w:t>até 15 (quinze) dias</w:t>
      </w:r>
      <w:r w:rsidRPr="00104C0A">
        <w:rPr>
          <w:rFonts w:ascii="Arial" w:hAnsi="Arial" w:cs="Arial"/>
          <w:sz w:val="20"/>
          <w:szCs w:val="20"/>
        </w:rPr>
        <w:t xml:space="preserve"> após entrega dos materiais e apresentação do documento hábil para pagamento, devidamente aprovado pela Contratante, junto à Tesouraria da SAECIL, seguindo as determinações constantes no </w:t>
      </w:r>
      <w:r w:rsidRPr="00104C0A">
        <w:rPr>
          <w:rFonts w:ascii="Arial" w:hAnsi="Arial" w:cs="Arial"/>
          <w:b/>
          <w:sz w:val="20"/>
          <w:szCs w:val="20"/>
        </w:rPr>
        <w:t>Anexo IV</w:t>
      </w:r>
      <w:r>
        <w:rPr>
          <w:rFonts w:ascii="Arial" w:hAnsi="Arial" w:cs="Arial"/>
          <w:sz w:val="20"/>
          <w:szCs w:val="20"/>
        </w:rPr>
        <w:t xml:space="preserve"> do Edital</w:t>
      </w:r>
      <w:r w:rsidRPr="00104C0A">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6.</w:t>
      </w:r>
      <w:r w:rsidR="00104C0A">
        <w:rPr>
          <w:rFonts w:ascii="Arial" w:hAnsi="Arial" w:cs="Arial"/>
          <w:sz w:val="20"/>
          <w:szCs w:val="20"/>
        </w:rPr>
        <w:t>4</w:t>
      </w:r>
      <w:r w:rsidRPr="00BA7AA6">
        <w:rPr>
          <w:rFonts w:ascii="Arial" w:hAnsi="Arial" w:cs="Arial"/>
          <w:sz w:val="20"/>
          <w:szCs w:val="20"/>
        </w:rPr>
        <w:t xml:space="preserve">) A devolução da fatura não aprovada pela SAECIL em hipótese alguma servirá </w:t>
      </w:r>
      <w:r w:rsidR="00991433">
        <w:rPr>
          <w:rFonts w:ascii="Arial" w:hAnsi="Arial" w:cs="Arial"/>
          <w:sz w:val="20"/>
          <w:szCs w:val="20"/>
        </w:rPr>
        <w:t>de pretexto para que a empresa D</w:t>
      </w:r>
      <w:r w:rsidRPr="00BA7AA6">
        <w:rPr>
          <w:rFonts w:ascii="Arial" w:hAnsi="Arial" w:cs="Arial"/>
          <w:sz w:val="20"/>
          <w:szCs w:val="20"/>
        </w:rPr>
        <w:t>etentora da Ata</w:t>
      </w:r>
      <w:r w:rsidR="00104C0A">
        <w:rPr>
          <w:rFonts w:ascii="Arial" w:hAnsi="Arial" w:cs="Arial"/>
          <w:sz w:val="20"/>
          <w:szCs w:val="20"/>
        </w:rPr>
        <w:t>/Contratada</w:t>
      </w:r>
      <w:r w:rsidRPr="00BA7AA6">
        <w:rPr>
          <w:rFonts w:ascii="Arial" w:hAnsi="Arial" w:cs="Arial"/>
          <w:sz w:val="20"/>
          <w:szCs w:val="20"/>
        </w:rPr>
        <w:t xml:space="preserve"> suspenda quaisquer fornecimentos.</w:t>
      </w:r>
    </w:p>
    <w:p w:rsidR="0034009D" w:rsidRPr="00BA7AA6" w:rsidRDefault="0034009D" w:rsidP="00605C5B">
      <w:pPr>
        <w:spacing w:after="0" w:line="240" w:lineRule="auto"/>
        <w:jc w:val="both"/>
        <w:rPr>
          <w:rFonts w:ascii="Arial" w:hAnsi="Arial" w:cs="Arial"/>
          <w:sz w:val="20"/>
          <w:szCs w:val="20"/>
        </w:rPr>
      </w:pPr>
    </w:p>
    <w:p w:rsidR="00104C0A" w:rsidRPr="00BA7AA6" w:rsidRDefault="00104C0A" w:rsidP="00605C5B">
      <w:pPr>
        <w:tabs>
          <w:tab w:val="left" w:pos="9639"/>
        </w:tabs>
        <w:spacing w:after="0" w:line="240" w:lineRule="auto"/>
        <w:jc w:val="both"/>
        <w:rPr>
          <w:rFonts w:ascii="Arial" w:hAnsi="Arial" w:cs="Arial"/>
          <w:sz w:val="20"/>
          <w:szCs w:val="20"/>
        </w:rPr>
      </w:pPr>
      <w:r>
        <w:rPr>
          <w:rFonts w:ascii="Arial" w:hAnsi="Arial" w:cs="Arial"/>
          <w:sz w:val="20"/>
          <w:szCs w:val="20"/>
        </w:rPr>
        <w:t>6.5</w:t>
      </w:r>
      <w:proofErr w:type="gramStart"/>
      <w:r>
        <w:rPr>
          <w:rFonts w:ascii="Arial" w:hAnsi="Arial" w:cs="Arial"/>
          <w:sz w:val="20"/>
          <w:szCs w:val="20"/>
        </w:rPr>
        <w:t xml:space="preserve">) </w:t>
      </w:r>
      <w:r w:rsidRPr="002D7602">
        <w:rPr>
          <w:rFonts w:ascii="Arial" w:hAnsi="Arial" w:cs="Arial"/>
          <w:sz w:val="20"/>
          <w:szCs w:val="20"/>
        </w:rPr>
        <w:t>Todo</w:t>
      </w:r>
      <w:proofErr w:type="gramEnd"/>
      <w:r w:rsidRPr="002D7602">
        <w:rPr>
          <w:rFonts w:ascii="Arial" w:hAnsi="Arial" w:cs="Arial"/>
          <w:sz w:val="20"/>
          <w:szCs w:val="20"/>
        </w:rPr>
        <w:t xml:space="preserve"> e qualquer pagamento devido pela CONTRATANTE será efetuado EXCLUSIVAMENTE através de depósito em conta corrente</w:t>
      </w:r>
      <w:r>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BA7AA6">
        <w:rPr>
          <w:rFonts w:ascii="Arial" w:hAnsi="Arial" w:cs="Arial"/>
          <w:sz w:val="20"/>
          <w:szCs w:val="20"/>
        </w:rPr>
        <w:t>6.</w:t>
      </w:r>
      <w:r w:rsidR="00104C0A">
        <w:rPr>
          <w:rFonts w:ascii="Arial" w:hAnsi="Arial" w:cs="Arial"/>
          <w:sz w:val="20"/>
          <w:szCs w:val="20"/>
        </w:rPr>
        <w:t>6</w:t>
      </w:r>
      <w:proofErr w:type="gramStart"/>
      <w:r w:rsidRPr="00BA7AA6">
        <w:rPr>
          <w:rFonts w:ascii="Arial" w:hAnsi="Arial" w:cs="Arial"/>
          <w:sz w:val="20"/>
          <w:szCs w:val="20"/>
        </w:rPr>
        <w:t>) Por</w:t>
      </w:r>
      <w:proofErr w:type="gramEnd"/>
      <w:r w:rsidRPr="00BA7AA6">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7207FC" w:rsidRDefault="007207FC" w:rsidP="00605C5B">
      <w:pPr>
        <w:spacing w:after="0" w:line="240" w:lineRule="auto"/>
        <w:jc w:val="both"/>
        <w:rPr>
          <w:rFonts w:ascii="Arial" w:hAnsi="Arial" w:cs="Arial"/>
          <w:sz w:val="20"/>
          <w:szCs w:val="20"/>
        </w:rPr>
      </w:pPr>
    </w:p>
    <w:p w:rsidR="00104C0A" w:rsidRDefault="00104C0A"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7207FC" w:rsidRPr="00BA7AA6" w:rsidRDefault="007207FC"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sz w:val="20"/>
          <w:szCs w:val="20"/>
        </w:rPr>
      </w:pPr>
      <w:r w:rsidRPr="00BA7AA6">
        <w:rPr>
          <w:rFonts w:ascii="Arial" w:hAnsi="Arial" w:cs="Arial"/>
          <w:sz w:val="20"/>
          <w:szCs w:val="20"/>
        </w:rPr>
        <w:t>7.1)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60209" w:rsidRPr="00BA7AA6" w:rsidRDefault="00260209" w:rsidP="00605C5B">
      <w:pPr>
        <w:spacing w:after="0" w:line="240" w:lineRule="auto"/>
        <w:jc w:val="both"/>
        <w:rPr>
          <w:rFonts w:ascii="Arial" w:hAnsi="Arial" w:cs="Arial"/>
          <w:sz w:val="20"/>
          <w:szCs w:val="20"/>
        </w:rPr>
      </w:pPr>
    </w:p>
    <w:p w:rsidR="007207FC" w:rsidRPr="003C5033" w:rsidRDefault="007207FC" w:rsidP="00605C5B">
      <w:pPr>
        <w:spacing w:after="0" w:line="240" w:lineRule="auto"/>
        <w:jc w:val="both"/>
        <w:rPr>
          <w:rFonts w:ascii="Arial" w:hAnsi="Arial" w:cs="Arial"/>
          <w:sz w:val="20"/>
          <w:szCs w:val="20"/>
        </w:rPr>
      </w:pPr>
      <w:r>
        <w:rPr>
          <w:rFonts w:ascii="Arial" w:hAnsi="Arial" w:cs="Arial"/>
          <w:sz w:val="20"/>
          <w:szCs w:val="20"/>
        </w:rPr>
        <w:t xml:space="preserve">7.2) </w:t>
      </w:r>
      <w:r w:rsidRPr="003C5033">
        <w:rPr>
          <w:rFonts w:ascii="Arial" w:hAnsi="Arial" w:cs="Arial"/>
          <w:sz w:val="20"/>
          <w:szCs w:val="20"/>
        </w:rPr>
        <w:t>Sempre que convocada, a Detentora da Ata/Contratada deverá comparecer, sob pena de assumir o ônus pelo não cumprimento.</w:t>
      </w:r>
    </w:p>
    <w:p w:rsidR="00104C0A" w:rsidRDefault="00104C0A"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b/>
          <w:sz w:val="20"/>
          <w:szCs w:val="20"/>
        </w:rPr>
      </w:pPr>
      <w:r w:rsidRPr="00BA7AA6">
        <w:rPr>
          <w:rFonts w:ascii="Arial" w:hAnsi="Arial" w:cs="Arial"/>
          <w:sz w:val="20"/>
          <w:szCs w:val="20"/>
        </w:rPr>
        <w:t>7.</w:t>
      </w:r>
      <w:r w:rsidR="007207FC">
        <w:rPr>
          <w:rFonts w:ascii="Arial" w:hAnsi="Arial" w:cs="Arial"/>
          <w:sz w:val="20"/>
          <w:szCs w:val="20"/>
        </w:rPr>
        <w:t>3</w:t>
      </w:r>
      <w:r w:rsidRPr="00BA7AA6">
        <w:rPr>
          <w:rFonts w:ascii="Arial" w:hAnsi="Arial" w:cs="Arial"/>
          <w:sz w:val="20"/>
          <w:szCs w:val="20"/>
        </w:rPr>
        <w:t>) A Detentora da Ata/Contratada será responsável pelos danos causados à SAECIL ou a terceiros, decorrentes de sua culpa ou dolo.</w:t>
      </w:r>
      <w:r w:rsidRPr="00BA7AA6">
        <w:rPr>
          <w:rFonts w:ascii="Arial" w:hAnsi="Arial" w:cs="Arial"/>
          <w:b/>
          <w:sz w:val="20"/>
          <w:szCs w:val="20"/>
        </w:rPr>
        <w:t xml:space="preserve"> </w:t>
      </w:r>
    </w:p>
    <w:p w:rsidR="006840BE" w:rsidRDefault="006840BE" w:rsidP="00605C5B">
      <w:pPr>
        <w:spacing w:after="0" w:line="240" w:lineRule="auto"/>
        <w:jc w:val="both"/>
        <w:rPr>
          <w:rFonts w:ascii="Arial" w:hAnsi="Arial" w:cs="Arial"/>
          <w:sz w:val="20"/>
          <w:szCs w:val="20"/>
        </w:rPr>
      </w:pPr>
    </w:p>
    <w:p w:rsidR="005E5B69"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7.</w:t>
      </w:r>
      <w:r w:rsidR="007207FC">
        <w:rPr>
          <w:rFonts w:ascii="Arial" w:hAnsi="Arial" w:cs="Arial"/>
          <w:sz w:val="20"/>
          <w:szCs w:val="20"/>
        </w:rPr>
        <w:t>4</w:t>
      </w:r>
      <w:r w:rsidRPr="00BA7AA6">
        <w:rPr>
          <w:rFonts w:ascii="Arial" w:hAnsi="Arial" w:cs="Arial"/>
          <w:sz w:val="20"/>
          <w:szCs w:val="20"/>
        </w:rPr>
        <w:t xml:space="preserve">) </w:t>
      </w:r>
      <w:r w:rsidR="005E5B69" w:rsidRPr="00BA7AA6">
        <w:rPr>
          <w:rFonts w:ascii="Arial" w:hAnsi="Arial" w:cs="Arial"/>
          <w:sz w:val="20"/>
          <w:szCs w:val="20"/>
        </w:rPr>
        <w:t>Além de outras obrigações estipuladas nesta Ata, a Detentora da Ata, futura Contratada, deverá:</w:t>
      </w:r>
    </w:p>
    <w:p w:rsidR="00104C0A" w:rsidRDefault="00104C0A" w:rsidP="00605C5B">
      <w:pPr>
        <w:spacing w:after="0" w:line="240" w:lineRule="auto"/>
        <w:ind w:left="708"/>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A7AA6">
        <w:rPr>
          <w:rFonts w:ascii="Arial" w:hAnsi="Arial" w:cs="Arial"/>
          <w:sz w:val="20"/>
          <w:szCs w:val="20"/>
        </w:rPr>
        <w:t>I) Manter</w:t>
      </w:r>
      <w:proofErr w:type="gramEnd"/>
      <w:r w:rsidRPr="00BA7AA6">
        <w:rPr>
          <w:rFonts w:ascii="Arial" w:hAnsi="Arial" w:cs="Arial"/>
          <w:sz w:val="20"/>
          <w:szCs w:val="20"/>
        </w:rPr>
        <w:t>, durante a vigência da Ata de Registro de Preços, todas as condições exigidas na ocasião (proposta e h</w:t>
      </w:r>
      <w:r w:rsidR="00A64BB6" w:rsidRPr="00BA7AA6">
        <w:rPr>
          <w:rFonts w:ascii="Arial" w:hAnsi="Arial" w:cs="Arial"/>
          <w:sz w:val="20"/>
          <w:szCs w:val="20"/>
        </w:rPr>
        <w:t>abilitação) e assinatura da Ata.</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r w:rsidRPr="00BA7AA6">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w:t>
      </w:r>
      <w:r w:rsidR="00A64BB6" w:rsidRPr="00BA7AA6">
        <w:rPr>
          <w:rFonts w:ascii="Arial" w:hAnsi="Arial" w:cs="Arial"/>
          <w:sz w:val="20"/>
          <w:szCs w:val="20"/>
        </w:rPr>
        <w:t>a, Fazenda Estadual e Municipal.</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r w:rsidRPr="00BA7AA6">
        <w:rPr>
          <w:rFonts w:ascii="Arial" w:hAnsi="Arial" w:cs="Arial"/>
          <w:sz w:val="20"/>
          <w:szCs w:val="20"/>
        </w:rPr>
        <w:lastRenderedPageBreak/>
        <w:t>III) Indicar 01 (um) interlocutor para eventual comunicação sobre o cumpriment</w:t>
      </w:r>
      <w:r w:rsidR="00A64BB6" w:rsidRPr="00BA7AA6">
        <w:rPr>
          <w:rFonts w:ascii="Arial" w:hAnsi="Arial" w:cs="Arial"/>
          <w:sz w:val="20"/>
          <w:szCs w:val="20"/>
        </w:rPr>
        <w:t>o desta Ata junto à Contratante.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r w:rsidRPr="00BA7AA6">
        <w:rPr>
          <w:rFonts w:ascii="Arial" w:hAnsi="Arial" w:cs="Arial"/>
          <w:sz w:val="20"/>
          <w:szCs w:val="20"/>
        </w:rPr>
        <w:t>IV) Desenvolver as atividades inerentes ao fornecimento, assumindo quais</w:t>
      </w:r>
      <w:r w:rsidR="00A64BB6" w:rsidRPr="00BA7AA6">
        <w:rPr>
          <w:rFonts w:ascii="Arial" w:hAnsi="Arial" w:cs="Arial"/>
          <w:sz w:val="20"/>
          <w:szCs w:val="20"/>
        </w:rPr>
        <w:t>quer encargos delas decorrentes.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r w:rsidRPr="00BA7AA6">
        <w:rPr>
          <w:rFonts w:ascii="Arial" w:hAnsi="Arial" w:cs="Arial"/>
          <w:sz w:val="20"/>
          <w:szCs w:val="20"/>
        </w:rPr>
        <w:t xml:space="preserve">V) Prestar todos os esclarecimentos solicitados pela Contratante, bem como atender prontamente às reclamações apresentadas relacionadas com </w:t>
      </w:r>
      <w:r w:rsidR="00A64BB6" w:rsidRPr="00BA7AA6">
        <w:rPr>
          <w:rFonts w:ascii="Arial" w:hAnsi="Arial" w:cs="Arial"/>
          <w:sz w:val="20"/>
          <w:szCs w:val="20"/>
        </w:rPr>
        <w:t>a execução do presente Contrato.</w:t>
      </w:r>
    </w:p>
    <w:p w:rsidR="0034009D" w:rsidRPr="00BA7AA6" w:rsidRDefault="0034009D" w:rsidP="00605C5B">
      <w:pPr>
        <w:spacing w:after="0" w:line="240" w:lineRule="auto"/>
        <w:jc w:val="both"/>
        <w:rPr>
          <w:rFonts w:ascii="Arial" w:hAnsi="Arial" w:cs="Arial"/>
          <w:sz w:val="20"/>
          <w:szCs w:val="20"/>
        </w:rPr>
      </w:pPr>
    </w:p>
    <w:p w:rsidR="0034009D" w:rsidRPr="00BA7AA6" w:rsidRDefault="00991433" w:rsidP="00605C5B">
      <w:pPr>
        <w:spacing w:after="0" w:line="240" w:lineRule="auto"/>
        <w:jc w:val="both"/>
        <w:rPr>
          <w:rFonts w:ascii="Arial" w:hAnsi="Arial" w:cs="Arial"/>
          <w:sz w:val="20"/>
          <w:szCs w:val="20"/>
        </w:rPr>
      </w:pPr>
      <w:r>
        <w:rPr>
          <w:rFonts w:ascii="Arial" w:hAnsi="Arial" w:cs="Arial"/>
          <w:sz w:val="20"/>
          <w:szCs w:val="20"/>
        </w:rPr>
        <w:t xml:space="preserve">7.5) </w:t>
      </w:r>
      <w:r w:rsidR="0034009D" w:rsidRPr="00BA7AA6">
        <w:rPr>
          <w:rFonts w:ascii="Arial" w:hAnsi="Arial" w:cs="Arial"/>
          <w:sz w:val="20"/>
          <w:szCs w:val="20"/>
        </w:rPr>
        <w:t>Demais obrigações lançadas no Edital do processo licitatório que deu origem à presente, o qual passa a fazer parte integrante desta Ata, independentemente de transcrição.</w:t>
      </w:r>
    </w:p>
    <w:p w:rsidR="0034009D" w:rsidRPr="00BA7AA6" w:rsidRDefault="0034009D" w:rsidP="00605C5B">
      <w:pPr>
        <w:spacing w:after="0" w:line="240" w:lineRule="auto"/>
        <w:jc w:val="both"/>
        <w:rPr>
          <w:rFonts w:ascii="Arial" w:hAnsi="Arial" w:cs="Arial"/>
          <w:sz w:val="20"/>
          <w:szCs w:val="20"/>
        </w:rPr>
      </w:pPr>
    </w:p>
    <w:p w:rsidR="00104C0A" w:rsidRDefault="00104C0A"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 xml:space="preserve">8) DAS OBRIGAÇÕES DA </w:t>
      </w:r>
      <w:r w:rsidR="00605C5B">
        <w:rPr>
          <w:rFonts w:ascii="Arial" w:hAnsi="Arial" w:cs="Arial"/>
          <w:b/>
          <w:sz w:val="20"/>
          <w:szCs w:val="20"/>
        </w:rPr>
        <w:t>GERENCIADORA DA ATA/</w:t>
      </w:r>
      <w:r w:rsidRPr="00BA7AA6">
        <w:rPr>
          <w:rFonts w:ascii="Arial" w:hAnsi="Arial" w:cs="Arial"/>
          <w:b/>
          <w:sz w:val="20"/>
          <w:szCs w:val="20"/>
        </w:rPr>
        <w:t>CONTRATANTE</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605C5B" w:rsidRPr="003C5033"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8.1) </w:t>
      </w:r>
      <w:r w:rsidR="00605C5B" w:rsidRPr="003C5033">
        <w:rPr>
          <w:rFonts w:ascii="Arial" w:hAnsi="Arial" w:cs="Arial"/>
          <w:sz w:val="20"/>
          <w:szCs w:val="20"/>
        </w:rPr>
        <w:t>São obrigações da Gerenciadora da Ata/Contratante:</w:t>
      </w:r>
    </w:p>
    <w:p w:rsidR="00605C5B" w:rsidRPr="003C5033" w:rsidRDefault="00605C5B" w:rsidP="00605C5B">
      <w:pPr>
        <w:spacing w:after="0" w:line="240" w:lineRule="auto"/>
        <w:jc w:val="both"/>
        <w:rPr>
          <w:rFonts w:ascii="Arial" w:hAnsi="Arial" w:cs="Arial"/>
          <w:b/>
          <w:sz w:val="20"/>
          <w:szCs w:val="20"/>
        </w:rPr>
      </w:pPr>
    </w:p>
    <w:p w:rsidR="00605C5B" w:rsidRPr="003C5033" w:rsidRDefault="00605C5B" w:rsidP="00605C5B">
      <w:pPr>
        <w:spacing w:after="0" w:line="240" w:lineRule="auto"/>
        <w:ind w:firstLine="708"/>
        <w:jc w:val="both"/>
        <w:rPr>
          <w:rFonts w:ascii="Arial" w:hAnsi="Arial" w:cs="Arial"/>
          <w:sz w:val="20"/>
          <w:szCs w:val="20"/>
        </w:rPr>
      </w:pPr>
      <w:proofErr w:type="gramStart"/>
      <w:r>
        <w:rPr>
          <w:rFonts w:ascii="Arial" w:hAnsi="Arial" w:cs="Arial"/>
          <w:sz w:val="20"/>
          <w:szCs w:val="20"/>
        </w:rPr>
        <w:t xml:space="preserve">a) </w:t>
      </w:r>
      <w:r w:rsidRPr="003C5033">
        <w:rPr>
          <w:rFonts w:ascii="Arial" w:hAnsi="Arial" w:cs="Arial"/>
          <w:sz w:val="20"/>
          <w:szCs w:val="20"/>
        </w:rPr>
        <w:t>Efetuar</w:t>
      </w:r>
      <w:proofErr w:type="gramEnd"/>
      <w:r w:rsidRPr="003C5033">
        <w:rPr>
          <w:rFonts w:ascii="Arial" w:hAnsi="Arial" w:cs="Arial"/>
          <w:sz w:val="20"/>
          <w:szCs w:val="20"/>
        </w:rPr>
        <w:t xml:space="preserve"> os pagamentos devidos de acordo com o estipulado no Edital. </w:t>
      </w:r>
    </w:p>
    <w:p w:rsidR="00605C5B"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proofErr w:type="gramStart"/>
      <w:r>
        <w:rPr>
          <w:rFonts w:ascii="Arial" w:hAnsi="Arial" w:cs="Arial"/>
          <w:sz w:val="20"/>
          <w:szCs w:val="20"/>
        </w:rPr>
        <w:t xml:space="preserve">b)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quaisquer peças</w:t>
      </w:r>
      <w:r w:rsidRPr="003C5033">
        <w:rPr>
          <w:rFonts w:ascii="Arial" w:hAnsi="Arial" w:cs="Arial"/>
          <w:sz w:val="20"/>
          <w:szCs w:val="20"/>
        </w:rPr>
        <w:t xml:space="preserve"> entregues em desacordo com as exigências do Edital e seus Anexos.</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Contratada</w:t>
      </w:r>
      <w:r w:rsidRPr="003C5033">
        <w:rPr>
          <w:rFonts w:ascii="Arial" w:hAnsi="Arial" w:cs="Arial"/>
          <w:sz w:val="20"/>
          <w:szCs w:val="20"/>
        </w:rPr>
        <w:t xml:space="preserve"> os esclarecimentos necessários ao perfeito conhecimento e controle da execução do Contrato.</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jc w:val="both"/>
        <w:rPr>
          <w:rFonts w:ascii="Arial" w:hAnsi="Arial" w:cs="Arial"/>
          <w:sz w:val="20"/>
          <w:szCs w:val="20"/>
        </w:rPr>
      </w:pPr>
      <w:r>
        <w:rPr>
          <w:rFonts w:ascii="Arial" w:hAnsi="Arial" w:cs="Arial"/>
          <w:sz w:val="20"/>
          <w:szCs w:val="20"/>
        </w:rPr>
        <w:t xml:space="preserve">8.2) </w:t>
      </w:r>
      <w:r w:rsidRPr="003C5033">
        <w:rPr>
          <w:rFonts w:ascii="Arial" w:hAnsi="Arial" w:cs="Arial"/>
          <w:sz w:val="20"/>
          <w:szCs w:val="20"/>
        </w:rPr>
        <w:t xml:space="preserve">Demais obrigações da Gerenciadora da Ata/Contratante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../201</w:t>
      </w:r>
      <w:r>
        <w:rPr>
          <w:rFonts w:ascii="Arial" w:hAnsi="Arial" w:cs="Arial"/>
          <w:sz w:val="20"/>
          <w:szCs w:val="20"/>
        </w:rPr>
        <w:t>9</w:t>
      </w:r>
      <w:r w:rsidRPr="003C5033">
        <w:rPr>
          <w:rFonts w:ascii="Arial" w:hAnsi="Arial" w:cs="Arial"/>
          <w:sz w:val="20"/>
          <w:szCs w:val="20"/>
        </w:rPr>
        <w:t>.</w:t>
      </w:r>
    </w:p>
    <w:p w:rsidR="00605C5B" w:rsidRPr="003C5033" w:rsidRDefault="00605C5B"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color w:val="FF0000"/>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34009D" w:rsidRPr="00605C5B" w:rsidRDefault="0034009D" w:rsidP="00605C5B">
      <w:pPr>
        <w:spacing w:after="0" w:line="240" w:lineRule="auto"/>
        <w:jc w:val="both"/>
        <w:rPr>
          <w:rFonts w:ascii="Arial" w:hAnsi="Arial" w:cs="Arial"/>
          <w:sz w:val="20"/>
          <w:szCs w:val="20"/>
        </w:rPr>
      </w:pPr>
    </w:p>
    <w:p w:rsidR="0034009D" w:rsidRPr="00605C5B" w:rsidRDefault="0034009D" w:rsidP="00605C5B">
      <w:pPr>
        <w:spacing w:after="0" w:line="240" w:lineRule="auto"/>
        <w:jc w:val="both"/>
        <w:rPr>
          <w:rFonts w:ascii="Arial" w:hAnsi="Arial" w:cs="Arial"/>
          <w:sz w:val="20"/>
          <w:szCs w:val="20"/>
        </w:rPr>
      </w:pPr>
      <w:r w:rsidRPr="00605C5B">
        <w:rPr>
          <w:rFonts w:ascii="Arial" w:hAnsi="Arial" w:cs="Arial"/>
          <w:sz w:val="20"/>
          <w:szCs w:val="20"/>
        </w:rPr>
        <w:t xml:space="preserve">9.1) </w:t>
      </w:r>
      <w:r w:rsidR="00605C5B" w:rsidRPr="00605C5B">
        <w:rPr>
          <w:rFonts w:ascii="Arial" w:hAnsi="Arial" w:cs="Arial"/>
          <w:sz w:val="20"/>
          <w:szCs w:val="20"/>
        </w:rPr>
        <w:t xml:space="preserve">As despesas decorrentes da execução do objeto da presente licitação correrão por conta da dotações orçamentárias </w:t>
      </w:r>
      <w:proofErr w:type="gramStart"/>
      <w:r w:rsidR="00605C5B" w:rsidRPr="00605C5B">
        <w:rPr>
          <w:rFonts w:ascii="Arial" w:hAnsi="Arial" w:cs="Arial"/>
          <w:sz w:val="20"/>
          <w:szCs w:val="20"/>
        </w:rPr>
        <w:t>n.º</w:t>
      </w:r>
      <w:proofErr w:type="gramEnd"/>
      <w:r w:rsidR="00605C5B" w:rsidRPr="00605C5B">
        <w:rPr>
          <w:rFonts w:ascii="Arial" w:hAnsi="Arial" w:cs="Arial"/>
          <w:sz w:val="20"/>
          <w:szCs w:val="20"/>
        </w:rPr>
        <w:t xml:space="preserve"> 030102.1751200422.027 – 33903000 dos orçamentos dos exercícios vigente e subsequente.</w:t>
      </w:r>
    </w:p>
    <w:p w:rsidR="00605C5B" w:rsidRPr="00605C5B" w:rsidRDefault="00605C5B" w:rsidP="00605C5B">
      <w:pPr>
        <w:spacing w:after="0" w:line="240" w:lineRule="auto"/>
        <w:jc w:val="both"/>
        <w:rPr>
          <w:rFonts w:ascii="Arial" w:hAnsi="Arial" w:cs="Arial"/>
          <w:b/>
          <w:sz w:val="20"/>
          <w:szCs w:val="20"/>
        </w:rPr>
      </w:pPr>
    </w:p>
    <w:p w:rsidR="00605C5B" w:rsidRPr="00605C5B" w:rsidRDefault="00605C5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0C1D1F" w:rsidRPr="00A67D25" w:rsidRDefault="000C1D1F" w:rsidP="00605C5B">
      <w:pPr>
        <w:pStyle w:val="Textopadro"/>
        <w:widowControl/>
        <w:jc w:val="both"/>
        <w:rPr>
          <w:rFonts w:ascii="Arial" w:hAnsi="Arial" w:cs="Arial"/>
          <w:sz w:val="20"/>
          <w:lang w:val="pt-BR"/>
        </w:rPr>
      </w:pPr>
      <w:r>
        <w:rPr>
          <w:rFonts w:ascii="Arial" w:hAnsi="Arial" w:cs="Arial"/>
          <w:sz w:val="20"/>
          <w:lang w:val="pt-BR"/>
        </w:rPr>
        <w:t xml:space="preserve">10.1) </w:t>
      </w:r>
      <w:r w:rsidRPr="00A67D25">
        <w:rPr>
          <w:rFonts w:ascii="Arial" w:hAnsi="Arial" w:cs="Arial"/>
          <w:sz w:val="20"/>
          <w:lang w:val="pt-BR"/>
        </w:rPr>
        <w:t>Todas as penalidades se darão com base nos Artigos 64, 81, 90 e 93 da Lei 8.666/93, e na legislação de regência.</w:t>
      </w:r>
    </w:p>
    <w:p w:rsidR="000C1D1F" w:rsidRPr="00A67D25" w:rsidRDefault="000C1D1F" w:rsidP="00605C5B">
      <w:pPr>
        <w:pStyle w:val="Textopadro"/>
        <w:widowControl/>
        <w:jc w:val="both"/>
        <w:rPr>
          <w:rFonts w:ascii="Arial" w:hAnsi="Arial" w:cs="Arial"/>
          <w:b/>
          <w:sz w:val="20"/>
          <w:lang w:val="pt-BR"/>
        </w:rPr>
      </w:pPr>
    </w:p>
    <w:p w:rsidR="000C1D1F" w:rsidRDefault="000C1D1F" w:rsidP="00605C5B">
      <w:pPr>
        <w:pStyle w:val="Corpodetexto3"/>
        <w:spacing w:after="0"/>
        <w:jc w:val="both"/>
        <w:rPr>
          <w:rFonts w:ascii="Arial" w:hAnsi="Arial" w:cs="Arial"/>
          <w:bCs/>
          <w:sz w:val="20"/>
          <w:szCs w:val="20"/>
        </w:rPr>
      </w:pPr>
      <w:r>
        <w:rPr>
          <w:rFonts w:ascii="Arial" w:hAnsi="Arial" w:cs="Arial"/>
          <w:bCs/>
          <w:sz w:val="20"/>
          <w:szCs w:val="20"/>
        </w:rPr>
        <w:t>10.</w:t>
      </w:r>
      <w:r w:rsidRPr="00A67D25">
        <w:rPr>
          <w:rFonts w:ascii="Arial" w:hAnsi="Arial" w:cs="Arial"/>
          <w:bCs/>
          <w:sz w:val="20"/>
          <w:szCs w:val="20"/>
        </w:rPr>
        <w:t>2</w:t>
      </w:r>
      <w:r>
        <w:rPr>
          <w:rFonts w:ascii="Arial" w:hAnsi="Arial" w:cs="Arial"/>
          <w:bCs/>
          <w:sz w:val="20"/>
          <w:szCs w:val="20"/>
        </w:rPr>
        <w:t>)</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C1D1F" w:rsidRDefault="000C1D1F" w:rsidP="00605C5B">
      <w:pPr>
        <w:pStyle w:val="Corpodetexto3"/>
        <w:spacing w:after="0"/>
        <w:ind w:firstLine="708"/>
        <w:jc w:val="both"/>
        <w:rPr>
          <w:rFonts w:ascii="Arial" w:hAnsi="Arial" w:cs="Arial"/>
          <w:bCs/>
          <w:sz w:val="20"/>
          <w:szCs w:val="20"/>
        </w:rPr>
      </w:pPr>
    </w:p>
    <w:p w:rsidR="000C1D1F" w:rsidRDefault="000C1D1F" w:rsidP="00605C5B">
      <w:pPr>
        <w:pStyle w:val="Corpodetexto3"/>
        <w:spacing w:after="0"/>
        <w:ind w:left="708"/>
        <w:jc w:val="both"/>
        <w:rPr>
          <w:rFonts w:ascii="Arial" w:hAnsi="Arial" w:cs="Arial"/>
          <w:bCs/>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0C1D1F" w:rsidRDefault="000C1D1F" w:rsidP="00605C5B">
      <w:pPr>
        <w:pStyle w:val="Corpodetexto3"/>
        <w:spacing w:after="0"/>
        <w:ind w:left="708"/>
        <w:jc w:val="both"/>
        <w:rPr>
          <w:rFonts w:ascii="Arial" w:hAnsi="Arial" w:cs="Arial"/>
          <w:bCs/>
          <w:sz w:val="20"/>
          <w:szCs w:val="20"/>
        </w:rPr>
      </w:pPr>
    </w:p>
    <w:p w:rsidR="000C1D1F" w:rsidRDefault="000C1D1F" w:rsidP="00605C5B">
      <w:pPr>
        <w:pStyle w:val="Corpodetexto3"/>
        <w:spacing w:after="0"/>
        <w:ind w:left="708"/>
        <w:jc w:val="both"/>
        <w:rPr>
          <w:rFonts w:ascii="Arial" w:hAnsi="Arial" w:cs="Arial"/>
          <w:bCs/>
          <w:sz w:val="20"/>
          <w:szCs w:val="20"/>
        </w:rPr>
      </w:pPr>
      <w:r w:rsidRPr="00A67D25">
        <w:rPr>
          <w:rFonts w:ascii="Arial" w:hAnsi="Arial" w:cs="Arial"/>
          <w:bCs/>
          <w:sz w:val="20"/>
          <w:szCs w:val="20"/>
        </w:rPr>
        <w:t>b) Até 10% sobre o valor do Contrato, pelo descumprimento de qualquer cláusula deste, exceto o prazo de entrega.</w:t>
      </w:r>
    </w:p>
    <w:p w:rsidR="000C1D1F" w:rsidRPr="00A67D25" w:rsidRDefault="000C1D1F" w:rsidP="00605C5B">
      <w:pPr>
        <w:pStyle w:val="Corpodetexto3"/>
        <w:spacing w:after="0"/>
        <w:ind w:left="708"/>
        <w:jc w:val="both"/>
        <w:rPr>
          <w:rFonts w:ascii="Arial" w:hAnsi="Arial" w:cs="Arial"/>
          <w:sz w:val="20"/>
          <w:szCs w:val="20"/>
        </w:rPr>
      </w:pPr>
    </w:p>
    <w:p w:rsidR="000C1D1F" w:rsidRPr="00A67D25" w:rsidRDefault="000C1D1F" w:rsidP="00605C5B">
      <w:pPr>
        <w:pStyle w:val="Textopadro"/>
        <w:widowControl/>
        <w:tabs>
          <w:tab w:val="left" w:pos="993"/>
        </w:tabs>
        <w:jc w:val="both"/>
        <w:rPr>
          <w:rFonts w:ascii="Arial" w:hAnsi="Arial" w:cs="Arial"/>
          <w:sz w:val="20"/>
          <w:lang w:val="pt-BR"/>
        </w:rPr>
      </w:pPr>
      <w:r>
        <w:rPr>
          <w:rFonts w:ascii="Arial" w:hAnsi="Arial" w:cs="Arial"/>
          <w:bCs/>
          <w:sz w:val="20"/>
          <w:lang w:val="pt-BR"/>
        </w:rPr>
        <w:t>10.3)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w:t>
      </w:r>
      <w:r w:rsidRPr="00A67D25">
        <w:rPr>
          <w:rFonts w:ascii="Arial" w:hAnsi="Arial" w:cs="Arial"/>
          <w:bCs/>
          <w:sz w:val="20"/>
          <w:lang w:val="pt-BR"/>
        </w:rPr>
        <w:lastRenderedPageBreak/>
        <w:t>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0C1D1F" w:rsidRPr="00A67D25" w:rsidRDefault="000C1D1F" w:rsidP="00605C5B">
      <w:pPr>
        <w:pStyle w:val="Textopadro"/>
        <w:widowControl/>
        <w:tabs>
          <w:tab w:val="left" w:pos="720"/>
          <w:tab w:val="left" w:pos="1080"/>
        </w:tabs>
        <w:jc w:val="both"/>
        <w:rPr>
          <w:rFonts w:ascii="Arial" w:hAnsi="Arial" w:cs="Arial"/>
          <w:bCs/>
          <w:sz w:val="20"/>
          <w:lang w:val="pt-BR"/>
        </w:rPr>
      </w:pPr>
    </w:p>
    <w:p w:rsidR="000C1D1F" w:rsidRPr="00A67D25" w:rsidRDefault="000C1D1F" w:rsidP="00605C5B">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0C1D1F" w:rsidRPr="00A67D25" w:rsidRDefault="000C1D1F" w:rsidP="00605C5B">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0C1D1F" w:rsidRPr="00A67D25" w:rsidRDefault="000C1D1F" w:rsidP="00605C5B">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0C1D1F" w:rsidRPr="00A67D25" w:rsidRDefault="000C1D1F" w:rsidP="00605C5B">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0C1D1F" w:rsidRPr="00A67D25" w:rsidRDefault="000C1D1F" w:rsidP="00605C5B">
      <w:pPr>
        <w:pStyle w:val="Textopadro"/>
        <w:widowControl/>
        <w:tabs>
          <w:tab w:val="left" w:pos="993"/>
        </w:tabs>
        <w:jc w:val="both"/>
        <w:rPr>
          <w:rFonts w:ascii="Arial" w:hAnsi="Arial" w:cs="Arial"/>
          <w:b/>
          <w:sz w:val="20"/>
          <w:lang w:val="pt-BR"/>
        </w:rPr>
      </w:pPr>
    </w:p>
    <w:p w:rsidR="000C1D1F" w:rsidRPr="00A67D25" w:rsidRDefault="000C1D1F" w:rsidP="00605C5B">
      <w:pPr>
        <w:pStyle w:val="Textopadro"/>
        <w:widowControl/>
        <w:tabs>
          <w:tab w:val="left" w:pos="993"/>
        </w:tabs>
        <w:jc w:val="both"/>
        <w:rPr>
          <w:rFonts w:ascii="Arial" w:hAnsi="Arial" w:cs="Arial"/>
          <w:sz w:val="20"/>
          <w:lang w:val="pt-BR"/>
        </w:rPr>
      </w:pPr>
      <w:r>
        <w:rPr>
          <w:rFonts w:ascii="Arial" w:hAnsi="Arial" w:cs="Arial"/>
          <w:sz w:val="20"/>
          <w:lang w:val="pt-BR"/>
        </w:rPr>
        <w:t>10.4)</w:t>
      </w:r>
      <w:r w:rsidRPr="00A67D25">
        <w:rPr>
          <w:rFonts w:ascii="Arial" w:hAnsi="Arial" w:cs="Arial"/>
          <w:sz w:val="20"/>
          <w:lang w:val="pt-BR"/>
        </w:rPr>
        <w:t xml:space="preserve"> Nenhuma sanção será aplicada sem o devido processo administrativo, que prevê defesa prévia do interessado e recurso nos prazos definidos em lei, sendo-lhe franqueada vista ao processo.</w:t>
      </w:r>
    </w:p>
    <w:p w:rsidR="004E4976" w:rsidRPr="00BA7AA6" w:rsidRDefault="004E4976"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sz w:val="20"/>
          <w:szCs w:val="20"/>
        </w:rPr>
      </w:pPr>
    </w:p>
    <w:p w:rsidR="008D5B39" w:rsidRPr="00BA7AA6" w:rsidRDefault="008D5B39" w:rsidP="00605C5B">
      <w:pPr>
        <w:spacing w:after="0" w:line="240" w:lineRule="auto"/>
        <w:jc w:val="both"/>
        <w:rPr>
          <w:rFonts w:ascii="Arial" w:hAnsi="Arial" w:cs="Arial"/>
          <w:b/>
          <w:sz w:val="20"/>
          <w:szCs w:val="20"/>
        </w:rPr>
      </w:pPr>
      <w:r w:rsidRPr="00BA7AA6">
        <w:rPr>
          <w:rFonts w:ascii="Arial" w:hAnsi="Arial" w:cs="Arial"/>
          <w:b/>
          <w:sz w:val="20"/>
          <w:szCs w:val="20"/>
        </w:rPr>
        <w:t>11. DO CANCELAMENTO DA ATA DE REGISTRO DE PREÇOS</w:t>
      </w:r>
    </w:p>
    <w:p w:rsidR="008D5B39" w:rsidRPr="00BA7AA6" w:rsidRDefault="008D5B39" w:rsidP="00605C5B">
      <w:pPr>
        <w:spacing w:after="0" w:line="240" w:lineRule="auto"/>
        <w:jc w:val="both"/>
        <w:rPr>
          <w:rFonts w:ascii="Arial" w:hAnsi="Arial" w:cs="Arial"/>
          <w:b/>
          <w:sz w:val="20"/>
          <w:szCs w:val="20"/>
        </w:rPr>
      </w:pPr>
    </w:p>
    <w:p w:rsidR="00605C5B" w:rsidRDefault="008D5B39" w:rsidP="00605C5B">
      <w:pPr>
        <w:spacing w:after="0" w:line="240" w:lineRule="auto"/>
        <w:jc w:val="both"/>
        <w:rPr>
          <w:rFonts w:ascii="Arial" w:hAnsi="Arial" w:cs="Arial"/>
          <w:sz w:val="20"/>
          <w:szCs w:val="20"/>
        </w:rPr>
      </w:pPr>
      <w:r w:rsidRPr="006D264C">
        <w:rPr>
          <w:rFonts w:ascii="Arial" w:hAnsi="Arial" w:cs="Arial"/>
          <w:sz w:val="20"/>
          <w:szCs w:val="20"/>
        </w:rPr>
        <w:t>11.01</w:t>
      </w:r>
      <w:r w:rsidR="009F6711" w:rsidRPr="006D264C">
        <w:rPr>
          <w:rFonts w:ascii="Arial" w:hAnsi="Arial" w:cs="Arial"/>
          <w:sz w:val="20"/>
          <w:szCs w:val="20"/>
        </w:rPr>
        <w:t>)</w:t>
      </w:r>
      <w:r w:rsidRPr="006D264C">
        <w:rPr>
          <w:rFonts w:ascii="Arial" w:hAnsi="Arial" w:cs="Arial"/>
          <w:sz w:val="20"/>
          <w:szCs w:val="20"/>
        </w:rPr>
        <w:t xml:space="preserve"> </w:t>
      </w:r>
      <w:r w:rsidR="00605C5B" w:rsidRPr="00605C5B">
        <w:rPr>
          <w:rFonts w:ascii="Arial" w:hAnsi="Arial" w:cs="Arial"/>
          <w:sz w:val="20"/>
          <w:szCs w:val="20"/>
        </w:rPr>
        <w:t xml:space="preserve">Constituem motivos para cancelamento da Ata de Registro de Preços as situações referidas nos Artigos 77 e 78 da Lei Federal </w:t>
      </w:r>
      <w:proofErr w:type="gramStart"/>
      <w:r w:rsidR="00605C5B" w:rsidRPr="00605C5B">
        <w:rPr>
          <w:rFonts w:ascii="Arial" w:hAnsi="Arial" w:cs="Arial"/>
          <w:sz w:val="20"/>
          <w:szCs w:val="20"/>
        </w:rPr>
        <w:t>n.º</w:t>
      </w:r>
      <w:proofErr w:type="gramEnd"/>
      <w:r w:rsidR="00605C5B" w:rsidRPr="00605C5B">
        <w:rPr>
          <w:rFonts w:ascii="Arial" w:hAnsi="Arial" w:cs="Arial"/>
          <w:sz w:val="20"/>
          <w:szCs w:val="20"/>
        </w:rPr>
        <w:t xml:space="preserve"> 8.666/93 e suas alterações.</w:t>
      </w:r>
    </w:p>
    <w:p w:rsidR="00605C5B" w:rsidRDefault="00605C5B" w:rsidP="00605C5B">
      <w:pPr>
        <w:spacing w:after="0" w:line="240" w:lineRule="auto"/>
        <w:jc w:val="both"/>
        <w:rPr>
          <w:rFonts w:ascii="Arial" w:hAnsi="Arial" w:cs="Arial"/>
          <w:sz w:val="20"/>
          <w:szCs w:val="20"/>
        </w:rPr>
      </w:pPr>
    </w:p>
    <w:p w:rsidR="008D5B39" w:rsidRPr="006D264C" w:rsidRDefault="00605C5B" w:rsidP="00605C5B">
      <w:pPr>
        <w:spacing w:after="0" w:line="240" w:lineRule="auto"/>
        <w:jc w:val="both"/>
        <w:rPr>
          <w:rFonts w:ascii="Arial" w:hAnsi="Arial" w:cs="Arial"/>
          <w:sz w:val="20"/>
          <w:szCs w:val="20"/>
        </w:rPr>
      </w:pPr>
      <w:r>
        <w:rPr>
          <w:rFonts w:ascii="Arial" w:hAnsi="Arial" w:cs="Arial"/>
          <w:sz w:val="20"/>
          <w:szCs w:val="20"/>
        </w:rPr>
        <w:t xml:space="preserve">11.02) </w:t>
      </w:r>
      <w:r w:rsidR="006D264C" w:rsidRPr="006D264C">
        <w:rPr>
          <w:rFonts w:ascii="Arial" w:hAnsi="Arial" w:cs="Arial"/>
          <w:sz w:val="20"/>
          <w:szCs w:val="20"/>
        </w:rPr>
        <w:t>A</w:t>
      </w:r>
      <w:r w:rsidR="008D5B39" w:rsidRPr="006D264C">
        <w:rPr>
          <w:rFonts w:ascii="Arial" w:hAnsi="Arial" w:cs="Arial"/>
          <w:sz w:val="20"/>
          <w:szCs w:val="20"/>
        </w:rPr>
        <w:t xml:space="preserve"> Detentor</w:t>
      </w:r>
      <w:r w:rsidR="006D264C" w:rsidRPr="006D264C">
        <w:rPr>
          <w:rFonts w:ascii="Arial" w:hAnsi="Arial" w:cs="Arial"/>
          <w:sz w:val="20"/>
          <w:szCs w:val="20"/>
        </w:rPr>
        <w:t>a</w:t>
      </w:r>
      <w:r w:rsidR="008D5B39" w:rsidRPr="006D264C">
        <w:rPr>
          <w:rFonts w:ascii="Arial" w:hAnsi="Arial" w:cs="Arial"/>
          <w:sz w:val="20"/>
          <w:szCs w:val="20"/>
        </w:rPr>
        <w:t xml:space="preserve"> da Ata terá seu registro cancelado quando:</w:t>
      </w:r>
    </w:p>
    <w:p w:rsidR="008D5B39" w:rsidRPr="00BA7AA6" w:rsidRDefault="008D5B39" w:rsidP="00605C5B">
      <w:pPr>
        <w:spacing w:after="0" w:line="240" w:lineRule="auto"/>
        <w:jc w:val="both"/>
        <w:rPr>
          <w:rFonts w:ascii="Arial" w:hAnsi="Arial" w:cs="Arial"/>
          <w:b/>
          <w:sz w:val="20"/>
          <w:szCs w:val="20"/>
        </w:rPr>
      </w:pPr>
    </w:p>
    <w:p w:rsidR="008D5B39" w:rsidRPr="00BA7AA6" w:rsidRDefault="008D5B39" w:rsidP="00605C5B">
      <w:pPr>
        <w:spacing w:after="0" w:line="240" w:lineRule="auto"/>
        <w:ind w:firstLine="708"/>
        <w:jc w:val="both"/>
        <w:rPr>
          <w:rFonts w:ascii="Arial" w:hAnsi="Arial" w:cs="Arial"/>
          <w:sz w:val="20"/>
          <w:szCs w:val="20"/>
        </w:rPr>
      </w:pPr>
      <w:r w:rsidRPr="00BA7AA6">
        <w:rPr>
          <w:rFonts w:ascii="Arial" w:hAnsi="Arial" w:cs="Arial"/>
          <w:sz w:val="20"/>
          <w:szCs w:val="20"/>
        </w:rPr>
        <w:t>a) descumprir as condições da Ata de Registro de Preços.</w:t>
      </w:r>
    </w:p>
    <w:p w:rsidR="008D5B39" w:rsidRPr="00BA7AA6" w:rsidRDefault="008D5B39" w:rsidP="00605C5B">
      <w:pPr>
        <w:spacing w:after="0" w:line="240" w:lineRule="auto"/>
        <w:ind w:left="708"/>
        <w:jc w:val="both"/>
        <w:rPr>
          <w:rFonts w:ascii="Arial" w:hAnsi="Arial" w:cs="Arial"/>
          <w:sz w:val="20"/>
          <w:szCs w:val="20"/>
        </w:rPr>
      </w:pPr>
    </w:p>
    <w:p w:rsidR="008D5B39" w:rsidRPr="00BA7AA6" w:rsidRDefault="008D5B39" w:rsidP="00605C5B">
      <w:pPr>
        <w:spacing w:after="0" w:line="240" w:lineRule="auto"/>
        <w:ind w:left="708"/>
        <w:jc w:val="both"/>
        <w:rPr>
          <w:rFonts w:ascii="Arial" w:hAnsi="Arial" w:cs="Arial"/>
          <w:sz w:val="20"/>
          <w:szCs w:val="20"/>
        </w:rPr>
      </w:pPr>
      <w:r w:rsidRPr="00BA7AA6">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D5B39" w:rsidRPr="00BA7AA6" w:rsidRDefault="008D5B39" w:rsidP="00605C5B">
      <w:pPr>
        <w:spacing w:after="0" w:line="240" w:lineRule="auto"/>
        <w:jc w:val="both"/>
        <w:rPr>
          <w:rFonts w:ascii="Arial" w:hAnsi="Arial" w:cs="Arial"/>
          <w:sz w:val="20"/>
          <w:szCs w:val="20"/>
        </w:rPr>
      </w:pPr>
    </w:p>
    <w:p w:rsidR="008D5B39" w:rsidRPr="00BA7AA6" w:rsidRDefault="008D5B39" w:rsidP="00605C5B">
      <w:pPr>
        <w:spacing w:after="0" w:line="240" w:lineRule="auto"/>
        <w:ind w:left="708"/>
        <w:jc w:val="both"/>
        <w:rPr>
          <w:rFonts w:ascii="Arial" w:hAnsi="Arial" w:cs="Arial"/>
          <w:sz w:val="20"/>
          <w:szCs w:val="20"/>
        </w:rPr>
      </w:pPr>
      <w:r w:rsidRPr="00BA7AA6">
        <w:rPr>
          <w:rFonts w:ascii="Arial" w:hAnsi="Arial" w:cs="Arial"/>
          <w:sz w:val="20"/>
          <w:szCs w:val="20"/>
        </w:rPr>
        <w:t>c) não aceitar reduzir o seu preço registrado, na hipótese deste se tornar superior àqueles praticados no mercado.</w:t>
      </w:r>
    </w:p>
    <w:p w:rsidR="008D5B39" w:rsidRPr="00BA7AA6" w:rsidRDefault="008D5B39" w:rsidP="00605C5B">
      <w:pPr>
        <w:spacing w:after="0" w:line="240" w:lineRule="auto"/>
        <w:jc w:val="both"/>
        <w:rPr>
          <w:rFonts w:ascii="Arial" w:hAnsi="Arial" w:cs="Arial"/>
          <w:sz w:val="20"/>
          <w:szCs w:val="20"/>
        </w:rPr>
      </w:pPr>
    </w:p>
    <w:p w:rsidR="008D5B39" w:rsidRPr="00BA7AA6" w:rsidRDefault="008D5B39" w:rsidP="00605C5B">
      <w:pPr>
        <w:spacing w:after="0" w:line="240" w:lineRule="auto"/>
        <w:ind w:firstLine="708"/>
        <w:jc w:val="both"/>
        <w:rPr>
          <w:rFonts w:ascii="Arial" w:hAnsi="Arial" w:cs="Arial"/>
          <w:sz w:val="20"/>
          <w:szCs w:val="20"/>
        </w:rPr>
      </w:pPr>
      <w:r w:rsidRPr="00BA7AA6">
        <w:rPr>
          <w:rFonts w:ascii="Arial" w:hAnsi="Arial" w:cs="Arial"/>
          <w:sz w:val="20"/>
          <w:szCs w:val="20"/>
        </w:rPr>
        <w:t>d) tiver presentes razões de interesse público.</w:t>
      </w:r>
    </w:p>
    <w:p w:rsidR="008D5B39" w:rsidRPr="00BA7AA6" w:rsidRDefault="008D5B39" w:rsidP="00605C5B">
      <w:pPr>
        <w:spacing w:after="0" w:line="240" w:lineRule="auto"/>
        <w:jc w:val="both"/>
        <w:rPr>
          <w:rFonts w:ascii="Arial" w:hAnsi="Arial" w:cs="Arial"/>
          <w:b/>
          <w:sz w:val="20"/>
          <w:szCs w:val="20"/>
        </w:rPr>
      </w:pPr>
    </w:p>
    <w:p w:rsidR="008D5B39" w:rsidRPr="00BA7AA6" w:rsidRDefault="008D5B39" w:rsidP="00605C5B">
      <w:pPr>
        <w:spacing w:after="0" w:line="240" w:lineRule="auto"/>
        <w:jc w:val="both"/>
        <w:rPr>
          <w:rFonts w:ascii="Arial" w:hAnsi="Arial" w:cs="Arial"/>
          <w:sz w:val="20"/>
          <w:szCs w:val="20"/>
        </w:rPr>
      </w:pPr>
      <w:r w:rsidRPr="00BA7AA6">
        <w:rPr>
          <w:rFonts w:ascii="Arial" w:hAnsi="Arial" w:cs="Arial"/>
          <w:sz w:val="20"/>
          <w:szCs w:val="20"/>
        </w:rPr>
        <w:t>11.0</w:t>
      </w:r>
      <w:r w:rsidR="006840BE">
        <w:rPr>
          <w:rFonts w:ascii="Arial" w:hAnsi="Arial" w:cs="Arial"/>
          <w:sz w:val="20"/>
          <w:szCs w:val="20"/>
        </w:rPr>
        <w:t>3</w:t>
      </w:r>
      <w:r w:rsidR="009F6711" w:rsidRPr="00BA7AA6">
        <w:rPr>
          <w:rFonts w:ascii="Arial" w:hAnsi="Arial" w:cs="Arial"/>
          <w:sz w:val="20"/>
          <w:szCs w:val="20"/>
        </w:rPr>
        <w:t>)</w:t>
      </w:r>
      <w:r w:rsidRPr="00BA7AA6">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4E4976" w:rsidRPr="00BA7AA6" w:rsidRDefault="004E4976"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sz w:val="20"/>
          <w:szCs w:val="20"/>
        </w:rPr>
      </w:pPr>
    </w:p>
    <w:p w:rsidR="00821106" w:rsidRPr="00821106" w:rsidRDefault="00821106" w:rsidP="00605C5B">
      <w:pPr>
        <w:spacing w:after="0" w:line="240" w:lineRule="auto"/>
        <w:jc w:val="both"/>
        <w:rPr>
          <w:rFonts w:ascii="Arial" w:hAnsi="Arial" w:cs="Arial"/>
          <w:b/>
          <w:sz w:val="20"/>
          <w:szCs w:val="20"/>
        </w:rPr>
      </w:pPr>
      <w:r>
        <w:rPr>
          <w:rFonts w:ascii="Arial" w:hAnsi="Arial" w:cs="Arial"/>
          <w:b/>
          <w:sz w:val="20"/>
          <w:szCs w:val="20"/>
        </w:rPr>
        <w:t>12</w:t>
      </w:r>
      <w:r w:rsidRPr="00821106">
        <w:rPr>
          <w:rFonts w:ascii="Arial" w:hAnsi="Arial" w:cs="Arial"/>
          <w:b/>
          <w:sz w:val="20"/>
          <w:szCs w:val="20"/>
        </w:rPr>
        <w:t xml:space="preserve">. DOS ACRÉSCIMOS E SUPRESSÕES </w:t>
      </w:r>
    </w:p>
    <w:p w:rsidR="00821106" w:rsidRPr="00821106" w:rsidRDefault="00821106" w:rsidP="00605C5B">
      <w:pPr>
        <w:spacing w:after="0" w:line="240" w:lineRule="auto"/>
        <w:jc w:val="both"/>
        <w:rPr>
          <w:rFonts w:ascii="Arial" w:hAnsi="Arial" w:cs="Arial"/>
          <w:b/>
          <w:sz w:val="20"/>
          <w:szCs w:val="20"/>
        </w:rPr>
      </w:pPr>
    </w:p>
    <w:p w:rsidR="00821106" w:rsidRPr="00551240" w:rsidRDefault="00821106" w:rsidP="00605C5B">
      <w:pPr>
        <w:spacing w:after="0" w:line="240" w:lineRule="auto"/>
        <w:jc w:val="both"/>
        <w:rPr>
          <w:rFonts w:ascii="Arial" w:hAnsi="Arial" w:cs="Arial"/>
          <w:sz w:val="20"/>
          <w:szCs w:val="20"/>
        </w:rPr>
      </w:pPr>
      <w:r w:rsidRPr="00551240">
        <w:rPr>
          <w:rFonts w:ascii="Arial" w:hAnsi="Arial" w:cs="Arial"/>
          <w:sz w:val="20"/>
          <w:szCs w:val="20"/>
        </w:rPr>
        <w:t xml:space="preserve">A Detentora da Ata/Contratada obriga-se a aceitar, nas mesmas condições contratuais, os acréscimos e supressões que lhe forem determinados nos termos da </w:t>
      </w:r>
      <w:r w:rsidR="000235F5">
        <w:rPr>
          <w:rFonts w:ascii="Arial" w:hAnsi="Arial" w:cs="Arial"/>
          <w:sz w:val="20"/>
          <w:szCs w:val="20"/>
        </w:rPr>
        <w:t>l</w:t>
      </w:r>
      <w:r w:rsidRPr="00551240">
        <w:rPr>
          <w:rFonts w:ascii="Arial" w:hAnsi="Arial" w:cs="Arial"/>
          <w:sz w:val="20"/>
          <w:szCs w:val="20"/>
        </w:rPr>
        <w:t>ei.</w:t>
      </w:r>
    </w:p>
    <w:p w:rsidR="00605C5B" w:rsidRDefault="00605C5B"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1</w:t>
      </w:r>
      <w:r w:rsidR="00821106">
        <w:rPr>
          <w:rFonts w:ascii="Arial" w:hAnsi="Arial" w:cs="Arial"/>
          <w:b/>
          <w:sz w:val="20"/>
          <w:szCs w:val="20"/>
        </w:rPr>
        <w:t>3</w:t>
      </w:r>
      <w:r w:rsidR="008D5B39" w:rsidRPr="00BA7AA6">
        <w:rPr>
          <w:rFonts w:ascii="Arial" w:hAnsi="Arial" w:cs="Arial"/>
          <w:b/>
          <w:sz w:val="20"/>
          <w:szCs w:val="20"/>
        </w:rPr>
        <w:t>.</w:t>
      </w:r>
      <w:r w:rsidRPr="00BA7AA6">
        <w:rPr>
          <w:rFonts w:ascii="Arial" w:hAnsi="Arial" w:cs="Arial"/>
          <w:b/>
          <w:sz w:val="20"/>
          <w:szCs w:val="20"/>
        </w:rPr>
        <w:t xml:space="preserve"> DA LEGISLAÇÃO APLICÁVEL ÀS CONTRATAÇÕES E DAS DISPOSIÇÕES FINAIS</w:t>
      </w:r>
    </w:p>
    <w:p w:rsidR="0034009D" w:rsidRPr="00BA7AA6" w:rsidRDefault="0034009D" w:rsidP="00605C5B">
      <w:pPr>
        <w:spacing w:after="0" w:line="240" w:lineRule="auto"/>
        <w:jc w:val="both"/>
        <w:rPr>
          <w:rFonts w:ascii="Arial" w:hAnsi="Arial" w:cs="Arial"/>
          <w:sz w:val="20"/>
          <w:szCs w:val="20"/>
        </w:rPr>
      </w:pPr>
    </w:p>
    <w:p w:rsidR="0034009D" w:rsidRPr="00BA7AA6" w:rsidRDefault="009F6711" w:rsidP="00605C5B">
      <w:pPr>
        <w:spacing w:after="0" w:line="240" w:lineRule="auto"/>
        <w:jc w:val="both"/>
        <w:rPr>
          <w:rFonts w:ascii="Arial" w:hAnsi="Arial" w:cs="Arial"/>
          <w:sz w:val="20"/>
          <w:szCs w:val="20"/>
        </w:rPr>
      </w:pPr>
      <w:r w:rsidRPr="00BA7AA6">
        <w:rPr>
          <w:rFonts w:ascii="Arial" w:hAnsi="Arial" w:cs="Arial"/>
          <w:sz w:val="20"/>
          <w:szCs w:val="20"/>
        </w:rPr>
        <w:t>1</w:t>
      </w:r>
      <w:r w:rsidR="00821106">
        <w:rPr>
          <w:rFonts w:ascii="Arial" w:hAnsi="Arial" w:cs="Arial"/>
          <w:sz w:val="20"/>
          <w:szCs w:val="20"/>
        </w:rPr>
        <w:t>3</w:t>
      </w:r>
      <w:r w:rsidRPr="00BA7AA6">
        <w:rPr>
          <w:rFonts w:ascii="Arial" w:hAnsi="Arial" w:cs="Arial"/>
          <w:sz w:val="20"/>
          <w:szCs w:val="20"/>
        </w:rPr>
        <w:t>.01)</w:t>
      </w:r>
      <w:r w:rsidR="008D5B39" w:rsidRPr="00BA7AA6">
        <w:rPr>
          <w:rFonts w:ascii="Arial" w:hAnsi="Arial" w:cs="Arial"/>
          <w:sz w:val="20"/>
          <w:szCs w:val="20"/>
        </w:rPr>
        <w:t xml:space="preserve"> </w:t>
      </w:r>
      <w:r w:rsidR="0034009D" w:rsidRPr="00BA7AA6">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0034009D" w:rsidRPr="00BA7AA6">
        <w:rPr>
          <w:rFonts w:ascii="Arial" w:hAnsi="Arial" w:cs="Arial"/>
          <w:sz w:val="20"/>
          <w:szCs w:val="20"/>
        </w:rPr>
        <w:t>n.°</w:t>
      </w:r>
      <w:proofErr w:type="spellEnd"/>
      <w:r w:rsidR="0034009D" w:rsidRPr="00BA7AA6">
        <w:rPr>
          <w:rFonts w:ascii="Arial" w:hAnsi="Arial" w:cs="Arial"/>
          <w:sz w:val="20"/>
          <w:szCs w:val="20"/>
        </w:rPr>
        <w:t xml:space="preserve"> 8.666/93 e legislação complementar, durante a vigência desta Ata.</w:t>
      </w:r>
    </w:p>
    <w:p w:rsidR="0034009D" w:rsidRPr="00BA7AA6" w:rsidRDefault="0034009D" w:rsidP="00605C5B">
      <w:pPr>
        <w:spacing w:after="0" w:line="240" w:lineRule="auto"/>
        <w:jc w:val="both"/>
        <w:rPr>
          <w:rFonts w:ascii="Arial" w:hAnsi="Arial" w:cs="Arial"/>
          <w:sz w:val="20"/>
          <w:szCs w:val="20"/>
        </w:rPr>
      </w:pPr>
    </w:p>
    <w:p w:rsidR="000C1D1F" w:rsidRPr="002D7602" w:rsidRDefault="00C21DD9" w:rsidP="00605C5B">
      <w:pPr>
        <w:pStyle w:val="Textopadro"/>
        <w:widowControl/>
        <w:tabs>
          <w:tab w:val="num" w:pos="1680"/>
        </w:tabs>
        <w:jc w:val="both"/>
        <w:rPr>
          <w:rFonts w:ascii="Arial" w:hAnsi="Arial" w:cs="Arial"/>
          <w:color w:val="000000"/>
          <w:sz w:val="20"/>
          <w:lang w:val="pt-BR"/>
        </w:rPr>
      </w:pPr>
      <w:r w:rsidRPr="000C1D1F">
        <w:rPr>
          <w:rFonts w:ascii="Arial" w:hAnsi="Arial" w:cs="Arial"/>
          <w:sz w:val="20"/>
          <w:lang w:val="pt-BR"/>
        </w:rPr>
        <w:lastRenderedPageBreak/>
        <w:t>1</w:t>
      </w:r>
      <w:r w:rsidR="00821106">
        <w:rPr>
          <w:rFonts w:ascii="Arial" w:hAnsi="Arial" w:cs="Arial"/>
          <w:sz w:val="20"/>
          <w:lang w:val="pt-BR"/>
        </w:rPr>
        <w:t>3</w:t>
      </w:r>
      <w:r w:rsidRPr="000C1D1F">
        <w:rPr>
          <w:rFonts w:ascii="Arial" w:hAnsi="Arial" w:cs="Arial"/>
          <w:sz w:val="20"/>
          <w:lang w:val="pt-BR"/>
        </w:rPr>
        <w:t>.02</w:t>
      </w:r>
      <w:proofErr w:type="gramStart"/>
      <w:r w:rsidRPr="000C1D1F">
        <w:rPr>
          <w:rFonts w:ascii="Arial" w:hAnsi="Arial" w:cs="Arial"/>
          <w:sz w:val="20"/>
          <w:lang w:val="pt-BR"/>
        </w:rPr>
        <w:t xml:space="preserve">) </w:t>
      </w:r>
      <w:r w:rsidR="000C1D1F" w:rsidRPr="002D7602">
        <w:rPr>
          <w:rFonts w:ascii="Arial" w:hAnsi="Arial" w:cs="Arial"/>
          <w:color w:val="000000"/>
          <w:sz w:val="20"/>
          <w:lang w:val="pt-BR"/>
        </w:rPr>
        <w:t>É</w:t>
      </w:r>
      <w:proofErr w:type="gramEnd"/>
      <w:r w:rsidR="000C1D1F" w:rsidRPr="002D7602">
        <w:rPr>
          <w:rFonts w:ascii="Arial" w:hAnsi="Arial" w:cs="Arial"/>
          <w:color w:val="000000"/>
          <w:sz w:val="20"/>
          <w:lang w:val="pt-BR"/>
        </w:rPr>
        <w:t xml:space="preserve"> vedado à empresa ceder, transferir ou subcontratar, total ou parcialmente, o</w:t>
      </w:r>
      <w:r w:rsidR="000C1D1F">
        <w:rPr>
          <w:rFonts w:ascii="Arial" w:hAnsi="Arial" w:cs="Arial"/>
          <w:color w:val="000000"/>
          <w:sz w:val="20"/>
          <w:lang w:val="pt-BR"/>
        </w:rPr>
        <w:t xml:space="preserve"> objeto</w:t>
      </w:r>
      <w:r w:rsidR="000C1D1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34009D" w:rsidRPr="00BA7AA6" w:rsidRDefault="00C21DD9" w:rsidP="00605C5B">
      <w:pPr>
        <w:spacing w:after="0" w:line="240" w:lineRule="auto"/>
        <w:jc w:val="both"/>
        <w:rPr>
          <w:rFonts w:ascii="Arial" w:hAnsi="Arial" w:cs="Arial"/>
          <w:sz w:val="20"/>
          <w:szCs w:val="20"/>
        </w:rPr>
      </w:pPr>
      <w:r w:rsidRPr="00BA7AA6">
        <w:rPr>
          <w:rFonts w:ascii="Arial" w:hAnsi="Arial" w:cs="Arial"/>
          <w:sz w:val="20"/>
          <w:szCs w:val="20"/>
        </w:rPr>
        <w:t>1</w:t>
      </w:r>
      <w:r w:rsidR="00821106">
        <w:rPr>
          <w:rFonts w:ascii="Arial" w:hAnsi="Arial" w:cs="Arial"/>
          <w:sz w:val="20"/>
          <w:szCs w:val="20"/>
        </w:rPr>
        <w:t>3</w:t>
      </w:r>
      <w:r w:rsidRPr="00BA7AA6">
        <w:rPr>
          <w:rFonts w:ascii="Arial" w:hAnsi="Arial" w:cs="Arial"/>
          <w:sz w:val="20"/>
          <w:szCs w:val="20"/>
        </w:rPr>
        <w:t>.03</w:t>
      </w:r>
      <w:proofErr w:type="gramStart"/>
      <w:r w:rsidR="009F6711" w:rsidRPr="00BA7AA6">
        <w:rPr>
          <w:rFonts w:ascii="Arial" w:hAnsi="Arial" w:cs="Arial"/>
          <w:sz w:val="20"/>
          <w:szCs w:val="20"/>
        </w:rPr>
        <w:t>)</w:t>
      </w:r>
      <w:r w:rsidR="008D5B39" w:rsidRPr="00BA7AA6">
        <w:rPr>
          <w:rFonts w:ascii="Arial" w:hAnsi="Arial" w:cs="Arial"/>
          <w:sz w:val="20"/>
          <w:szCs w:val="20"/>
        </w:rPr>
        <w:t xml:space="preserve"> </w:t>
      </w:r>
      <w:r w:rsidR="0034009D" w:rsidRPr="00BA7AA6">
        <w:rPr>
          <w:rFonts w:ascii="Arial" w:hAnsi="Arial" w:cs="Arial"/>
          <w:sz w:val="20"/>
          <w:szCs w:val="20"/>
        </w:rPr>
        <w:t>As</w:t>
      </w:r>
      <w:proofErr w:type="gramEnd"/>
      <w:r w:rsidR="0034009D" w:rsidRPr="00BA7AA6">
        <w:rPr>
          <w:rFonts w:ascii="Arial" w:hAnsi="Arial" w:cs="Arial"/>
          <w:sz w:val="20"/>
          <w:szCs w:val="20"/>
        </w:rPr>
        <w:t xml:space="preserve"> partes elegem, desde já, explicitamente, o foro da Comarca de Leme para deslinde de qualquer questão oriunda do presente contrato.</w:t>
      </w:r>
    </w:p>
    <w:p w:rsidR="0034009D" w:rsidRPr="00BA7AA6" w:rsidRDefault="0034009D" w:rsidP="00605C5B">
      <w:pPr>
        <w:spacing w:after="0" w:line="240" w:lineRule="auto"/>
        <w:jc w:val="both"/>
        <w:rPr>
          <w:rFonts w:ascii="Arial" w:hAnsi="Arial" w:cs="Arial"/>
          <w:sz w:val="20"/>
          <w:szCs w:val="20"/>
        </w:rPr>
      </w:pPr>
    </w:p>
    <w:p w:rsidR="0034009D" w:rsidRPr="00BA7AA6" w:rsidRDefault="008D5B39" w:rsidP="00605C5B">
      <w:pPr>
        <w:spacing w:after="0" w:line="240" w:lineRule="auto"/>
        <w:jc w:val="both"/>
        <w:rPr>
          <w:rFonts w:ascii="Arial" w:hAnsi="Arial" w:cs="Arial"/>
          <w:sz w:val="20"/>
          <w:szCs w:val="20"/>
        </w:rPr>
      </w:pPr>
      <w:r w:rsidRPr="00BA7AA6">
        <w:rPr>
          <w:rFonts w:ascii="Arial" w:hAnsi="Arial" w:cs="Arial"/>
          <w:sz w:val="20"/>
          <w:szCs w:val="20"/>
        </w:rPr>
        <w:t>1</w:t>
      </w:r>
      <w:r w:rsidR="00821106">
        <w:rPr>
          <w:rFonts w:ascii="Arial" w:hAnsi="Arial" w:cs="Arial"/>
          <w:sz w:val="20"/>
          <w:szCs w:val="20"/>
        </w:rPr>
        <w:t>3</w:t>
      </w:r>
      <w:r w:rsidRPr="00BA7AA6">
        <w:rPr>
          <w:rFonts w:ascii="Arial" w:hAnsi="Arial" w:cs="Arial"/>
          <w:sz w:val="20"/>
          <w:szCs w:val="20"/>
        </w:rPr>
        <w:t>.0</w:t>
      </w:r>
      <w:r w:rsidR="00C21DD9" w:rsidRPr="00BA7AA6">
        <w:rPr>
          <w:rFonts w:ascii="Arial" w:hAnsi="Arial" w:cs="Arial"/>
          <w:sz w:val="20"/>
          <w:szCs w:val="20"/>
        </w:rPr>
        <w:t>4</w:t>
      </w:r>
      <w:r w:rsidR="009F6711" w:rsidRPr="00BA7AA6">
        <w:rPr>
          <w:rFonts w:ascii="Arial" w:hAnsi="Arial" w:cs="Arial"/>
          <w:sz w:val="20"/>
          <w:szCs w:val="20"/>
        </w:rPr>
        <w:t>)</w:t>
      </w:r>
      <w:r w:rsidRPr="00BA7AA6">
        <w:rPr>
          <w:rFonts w:ascii="Arial" w:hAnsi="Arial" w:cs="Arial"/>
          <w:sz w:val="20"/>
          <w:szCs w:val="20"/>
        </w:rPr>
        <w:t xml:space="preserve"> </w:t>
      </w:r>
      <w:r w:rsidR="0034009D" w:rsidRPr="00BA7AA6">
        <w:rPr>
          <w:rFonts w:ascii="Arial" w:hAnsi="Arial" w:cs="Arial"/>
          <w:sz w:val="20"/>
          <w:szCs w:val="20"/>
        </w:rPr>
        <w:t>E, por estarem justas e con</w:t>
      </w:r>
      <w:r w:rsidR="00377EC5" w:rsidRPr="00BA7AA6">
        <w:rPr>
          <w:rFonts w:ascii="Arial" w:hAnsi="Arial" w:cs="Arial"/>
          <w:sz w:val="20"/>
          <w:szCs w:val="20"/>
        </w:rPr>
        <w:t>tratadas, assinam as partes esta</w:t>
      </w:r>
      <w:r w:rsidR="0034009D" w:rsidRPr="00BA7AA6">
        <w:rPr>
          <w:rFonts w:ascii="Arial" w:hAnsi="Arial" w:cs="Arial"/>
          <w:sz w:val="20"/>
          <w:szCs w:val="20"/>
        </w:rPr>
        <w:t xml:space="preserve"> </w:t>
      </w:r>
      <w:r w:rsidR="00377EC5" w:rsidRPr="00BA7AA6">
        <w:rPr>
          <w:rFonts w:ascii="Arial" w:hAnsi="Arial" w:cs="Arial"/>
          <w:sz w:val="20"/>
          <w:szCs w:val="20"/>
        </w:rPr>
        <w:t>Ata</w:t>
      </w:r>
      <w:r w:rsidR="0034009D" w:rsidRPr="00BA7AA6">
        <w:rPr>
          <w:rFonts w:ascii="Arial" w:hAnsi="Arial" w:cs="Arial"/>
          <w:sz w:val="20"/>
          <w:szCs w:val="20"/>
        </w:rPr>
        <w:t>, em 04 (quatro) vias de igual teor, para todos os fins de direito.</w:t>
      </w:r>
    </w:p>
    <w:p w:rsidR="0034009D" w:rsidRPr="00BA7AA6" w:rsidRDefault="0034009D" w:rsidP="00605C5B">
      <w:pPr>
        <w:spacing w:after="0" w:line="240" w:lineRule="auto"/>
        <w:jc w:val="both"/>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roofErr w:type="gramStart"/>
      <w:r w:rsidRPr="00BA7AA6">
        <w:rPr>
          <w:rFonts w:ascii="Arial" w:hAnsi="Arial" w:cs="Arial"/>
          <w:sz w:val="20"/>
          <w:szCs w:val="20"/>
        </w:rPr>
        <w:t>Leme, ..</w:t>
      </w:r>
      <w:proofErr w:type="gramEnd"/>
      <w:r w:rsidRPr="00BA7AA6">
        <w:rPr>
          <w:rFonts w:ascii="Arial" w:hAnsi="Arial" w:cs="Arial"/>
          <w:sz w:val="20"/>
          <w:szCs w:val="20"/>
        </w:rPr>
        <w:t xml:space="preserve"> de ...................... de 201</w:t>
      </w:r>
      <w:r w:rsidR="006D264C">
        <w:rPr>
          <w:rFonts w:ascii="Arial" w:hAnsi="Arial" w:cs="Arial"/>
          <w:sz w:val="20"/>
          <w:szCs w:val="20"/>
        </w:rPr>
        <w:t>9</w:t>
      </w:r>
      <w:r w:rsidR="004E4976" w:rsidRPr="00BA7AA6">
        <w:rPr>
          <w:rFonts w:ascii="Arial" w:hAnsi="Arial" w:cs="Arial"/>
          <w:sz w:val="20"/>
          <w:szCs w:val="20"/>
        </w:rPr>
        <w:t>.</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p>
    <w:p w:rsidR="00B25576" w:rsidRPr="00BA7AA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SAECIL – Superintendência de Água e Esgotos </w:t>
      </w: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                    da Cidade de Leme</w:t>
      </w: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4009D" w:rsidRPr="00BA7AA6">
        <w:rPr>
          <w:rFonts w:ascii="Arial" w:hAnsi="Arial" w:cs="Arial"/>
          <w:sz w:val="20"/>
          <w:szCs w:val="20"/>
        </w:rPr>
        <w:t>________</w:t>
      </w: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 xml:space="preserve"> </w:t>
      </w:r>
      <w:r w:rsidR="006D264C">
        <w:rPr>
          <w:rFonts w:ascii="Arial" w:hAnsi="Arial" w:cs="Arial"/>
          <w:sz w:val="20"/>
          <w:szCs w:val="20"/>
        </w:rPr>
        <w:t xml:space="preserve">                      </w:t>
      </w:r>
      <w:r w:rsidRPr="00BA7AA6">
        <w:rPr>
          <w:rFonts w:ascii="Arial" w:hAnsi="Arial" w:cs="Arial"/>
          <w:sz w:val="20"/>
          <w:szCs w:val="20"/>
        </w:rPr>
        <w:t>Diretor-Presidente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6D264C"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p>
    <w:p w:rsidR="0034009D" w:rsidRPr="00BA7AA6" w:rsidRDefault="0034009D" w:rsidP="00605C5B">
      <w:pPr>
        <w:spacing w:after="0" w:line="240" w:lineRule="auto"/>
        <w:jc w:val="both"/>
        <w:rPr>
          <w:rFonts w:ascii="Arial" w:hAnsi="Arial" w:cs="Arial"/>
          <w:sz w:val="20"/>
          <w:szCs w:val="20"/>
        </w:rPr>
      </w:pPr>
    </w:p>
    <w:p w:rsidR="00154225"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____________________________________</w:t>
      </w:r>
    </w:p>
    <w:p w:rsidR="0034009D" w:rsidRPr="00BA7AA6" w:rsidRDefault="006D264C" w:rsidP="00605C5B">
      <w:pPr>
        <w:spacing w:after="0" w:line="240" w:lineRule="auto"/>
        <w:jc w:val="both"/>
      </w:pPr>
      <w:r>
        <w:rPr>
          <w:rFonts w:ascii="Arial" w:hAnsi="Arial" w:cs="Arial"/>
          <w:sz w:val="20"/>
          <w:szCs w:val="20"/>
        </w:rPr>
        <w:t xml:space="preserve">   </w:t>
      </w:r>
      <w:r w:rsidR="0034009D" w:rsidRPr="00BA7AA6">
        <w:rPr>
          <w:rFonts w:ascii="Arial" w:hAnsi="Arial" w:cs="Arial"/>
          <w:sz w:val="20"/>
          <w:szCs w:val="20"/>
        </w:rPr>
        <w:t>Representante Detentora da Ata/Contratada</w:t>
      </w:r>
    </w:p>
    <w:p w:rsidR="00317E19" w:rsidRPr="00BA7AA6" w:rsidRDefault="00317E19" w:rsidP="00605C5B">
      <w:pPr>
        <w:spacing w:after="0" w:line="240" w:lineRule="auto"/>
        <w:jc w:val="center"/>
        <w:rPr>
          <w:rFonts w:ascii="Arial" w:hAnsi="Arial" w:cs="Arial"/>
          <w:b/>
          <w:sz w:val="20"/>
          <w:szCs w:val="20"/>
        </w:rPr>
      </w:pPr>
    </w:p>
    <w:p w:rsidR="004B3244" w:rsidRPr="00BA7AA6" w:rsidRDefault="004B3244" w:rsidP="00605C5B">
      <w:pPr>
        <w:spacing w:after="0" w:line="240" w:lineRule="auto"/>
        <w:jc w:val="center"/>
        <w:rPr>
          <w:rFonts w:ascii="Arial" w:hAnsi="Arial" w:cs="Arial"/>
          <w:b/>
          <w:sz w:val="20"/>
          <w:szCs w:val="20"/>
        </w:rPr>
      </w:pPr>
    </w:p>
    <w:p w:rsidR="00821106" w:rsidRDefault="00821106" w:rsidP="00605C5B">
      <w:pPr>
        <w:spacing w:after="0" w:line="240" w:lineRule="auto"/>
        <w:jc w:val="both"/>
        <w:rPr>
          <w:rFonts w:ascii="Arial" w:hAnsi="Arial" w:cs="Arial"/>
          <w:b/>
          <w:sz w:val="20"/>
          <w:szCs w:val="20"/>
        </w:rPr>
      </w:pPr>
    </w:p>
    <w:p w:rsidR="00B25576" w:rsidRDefault="00B25576"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p>
    <w:p w:rsidR="00D93FAD" w:rsidRPr="00BA7AA6"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____________________________</w:t>
      </w:r>
      <w:r w:rsidR="00D93FAD">
        <w:rPr>
          <w:rFonts w:ascii="Arial" w:hAnsi="Arial" w:cs="Arial"/>
          <w:sz w:val="20"/>
          <w:szCs w:val="20"/>
        </w:rPr>
        <w:t xml:space="preserve">                  </w:t>
      </w:r>
      <w:r w:rsidR="00D93FAD" w:rsidRPr="00BA7AA6">
        <w:rPr>
          <w:rFonts w:ascii="Arial" w:hAnsi="Arial" w:cs="Arial"/>
          <w:sz w:val="20"/>
          <w:szCs w:val="20"/>
        </w:rPr>
        <w:t>2)</w:t>
      </w:r>
      <w:r w:rsidR="006D264C">
        <w:rPr>
          <w:rFonts w:ascii="Arial" w:hAnsi="Arial" w:cs="Arial"/>
          <w:sz w:val="20"/>
          <w:szCs w:val="20"/>
        </w:rPr>
        <w:t xml:space="preserve"> </w:t>
      </w:r>
      <w:r w:rsidR="00D93FAD" w:rsidRPr="00BA7AA6">
        <w:rPr>
          <w:rFonts w:ascii="Arial" w:hAnsi="Arial" w:cs="Arial"/>
          <w:sz w:val="20"/>
          <w:szCs w:val="20"/>
        </w:rPr>
        <w:t>____________________________</w:t>
      </w:r>
    </w:p>
    <w:sectPr w:rsidR="00D93FAD" w:rsidRPr="00BA7AA6" w:rsidSect="00605C5B">
      <w:footerReference w:type="default" r:id="rId9"/>
      <w:pgSz w:w="11906" w:h="16838" w:code="9"/>
      <w:pgMar w:top="2155"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61" w:rsidRDefault="00882E61" w:rsidP="00275B88">
      <w:pPr>
        <w:spacing w:after="0" w:line="240" w:lineRule="auto"/>
      </w:pPr>
      <w:r>
        <w:separator/>
      </w:r>
    </w:p>
  </w:endnote>
  <w:endnote w:type="continuationSeparator" w:id="0">
    <w:p w:rsidR="00882E61" w:rsidRDefault="00882E61"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9353D8" w:rsidRDefault="009353D8">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523E07">
              <w:rPr>
                <w:rFonts w:ascii="Verdana" w:hAnsi="Verdana"/>
                <w:b/>
                <w:bCs/>
                <w:noProof/>
                <w:sz w:val="18"/>
                <w:szCs w:val="18"/>
              </w:rPr>
              <w:t>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523E07">
              <w:rPr>
                <w:rFonts w:ascii="Verdana" w:hAnsi="Verdana"/>
                <w:b/>
                <w:bCs/>
                <w:noProof/>
                <w:sz w:val="18"/>
                <w:szCs w:val="18"/>
              </w:rPr>
              <w:t>7</w:t>
            </w:r>
            <w:r w:rsidRPr="003506EE">
              <w:rPr>
                <w:rFonts w:ascii="Verdana" w:hAnsi="Verdana"/>
                <w:b/>
                <w:bCs/>
                <w:sz w:val="18"/>
                <w:szCs w:val="18"/>
              </w:rPr>
              <w:fldChar w:fldCharType="end"/>
            </w:r>
          </w:p>
        </w:sdtContent>
      </w:sdt>
    </w:sdtContent>
  </w:sdt>
  <w:p w:rsidR="009353D8" w:rsidRDefault="009353D8">
    <w:pPr>
      <w:pStyle w:val="Rodap"/>
    </w:pPr>
  </w:p>
  <w:p w:rsidR="009353D8" w:rsidRDefault="009353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61" w:rsidRDefault="00882E61" w:rsidP="00275B88">
      <w:pPr>
        <w:spacing w:after="0" w:line="240" w:lineRule="auto"/>
      </w:pPr>
      <w:r>
        <w:separator/>
      </w:r>
    </w:p>
  </w:footnote>
  <w:footnote w:type="continuationSeparator" w:id="0">
    <w:p w:rsidR="00882E61" w:rsidRDefault="00882E61"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35F5"/>
    <w:rsid w:val="00024968"/>
    <w:rsid w:val="00025C02"/>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1D1F"/>
    <w:rsid w:val="000C591E"/>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7F9F"/>
    <w:rsid w:val="001D5B2E"/>
    <w:rsid w:val="001E3418"/>
    <w:rsid w:val="001E3EB2"/>
    <w:rsid w:val="001F2670"/>
    <w:rsid w:val="001F461F"/>
    <w:rsid w:val="001F4FDD"/>
    <w:rsid w:val="00201222"/>
    <w:rsid w:val="0020454A"/>
    <w:rsid w:val="00207745"/>
    <w:rsid w:val="00211FFD"/>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04A9"/>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D09B8"/>
    <w:rsid w:val="003D20B1"/>
    <w:rsid w:val="003D318B"/>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4144A"/>
    <w:rsid w:val="00544571"/>
    <w:rsid w:val="005502BD"/>
    <w:rsid w:val="00556DD4"/>
    <w:rsid w:val="0056107F"/>
    <w:rsid w:val="00564890"/>
    <w:rsid w:val="00570A43"/>
    <w:rsid w:val="00570E85"/>
    <w:rsid w:val="00571057"/>
    <w:rsid w:val="00582ACD"/>
    <w:rsid w:val="00582F48"/>
    <w:rsid w:val="005869D0"/>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1983"/>
    <w:rsid w:val="005E2BD2"/>
    <w:rsid w:val="005E2DEB"/>
    <w:rsid w:val="005E4317"/>
    <w:rsid w:val="005E4637"/>
    <w:rsid w:val="005E5B69"/>
    <w:rsid w:val="005E6C84"/>
    <w:rsid w:val="005F05C2"/>
    <w:rsid w:val="005F1BB4"/>
    <w:rsid w:val="005F6E1D"/>
    <w:rsid w:val="00604027"/>
    <w:rsid w:val="00605C34"/>
    <w:rsid w:val="00605C5B"/>
    <w:rsid w:val="0061480A"/>
    <w:rsid w:val="00616813"/>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591F"/>
    <w:rsid w:val="007207FC"/>
    <w:rsid w:val="00722D2C"/>
    <w:rsid w:val="00723377"/>
    <w:rsid w:val="00727814"/>
    <w:rsid w:val="00734485"/>
    <w:rsid w:val="0074148E"/>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2333B"/>
    <w:rsid w:val="00926E89"/>
    <w:rsid w:val="009353D8"/>
    <w:rsid w:val="009375FB"/>
    <w:rsid w:val="009426D8"/>
    <w:rsid w:val="00943A02"/>
    <w:rsid w:val="0094603C"/>
    <w:rsid w:val="00954817"/>
    <w:rsid w:val="009567A0"/>
    <w:rsid w:val="00960C3A"/>
    <w:rsid w:val="00963EC9"/>
    <w:rsid w:val="009657EC"/>
    <w:rsid w:val="00973A43"/>
    <w:rsid w:val="00974D5B"/>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6D0"/>
    <w:rsid w:val="009F005C"/>
    <w:rsid w:val="009F04A4"/>
    <w:rsid w:val="009F2B04"/>
    <w:rsid w:val="009F6711"/>
    <w:rsid w:val="00A00AEB"/>
    <w:rsid w:val="00A0173C"/>
    <w:rsid w:val="00A02BDC"/>
    <w:rsid w:val="00A02D03"/>
    <w:rsid w:val="00A07A4C"/>
    <w:rsid w:val="00A102CB"/>
    <w:rsid w:val="00A107F6"/>
    <w:rsid w:val="00A11A43"/>
    <w:rsid w:val="00A13FFD"/>
    <w:rsid w:val="00A20DD6"/>
    <w:rsid w:val="00A2126C"/>
    <w:rsid w:val="00A24A8F"/>
    <w:rsid w:val="00A25BFF"/>
    <w:rsid w:val="00A26702"/>
    <w:rsid w:val="00A33CA2"/>
    <w:rsid w:val="00A34064"/>
    <w:rsid w:val="00A45BB9"/>
    <w:rsid w:val="00A46D38"/>
    <w:rsid w:val="00A56F7A"/>
    <w:rsid w:val="00A62CD0"/>
    <w:rsid w:val="00A646A7"/>
    <w:rsid w:val="00A64BB6"/>
    <w:rsid w:val="00A6605A"/>
    <w:rsid w:val="00A80DB9"/>
    <w:rsid w:val="00A81A12"/>
    <w:rsid w:val="00A827A7"/>
    <w:rsid w:val="00A94FA5"/>
    <w:rsid w:val="00A95952"/>
    <w:rsid w:val="00AA157B"/>
    <w:rsid w:val="00AB0613"/>
    <w:rsid w:val="00AB1702"/>
    <w:rsid w:val="00AB3238"/>
    <w:rsid w:val="00AB3CFB"/>
    <w:rsid w:val="00AB563A"/>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61D5"/>
    <w:rsid w:val="00B1149D"/>
    <w:rsid w:val="00B11D8D"/>
    <w:rsid w:val="00B13AF5"/>
    <w:rsid w:val="00B1722E"/>
    <w:rsid w:val="00B21E64"/>
    <w:rsid w:val="00B24AF7"/>
    <w:rsid w:val="00B25576"/>
    <w:rsid w:val="00B3593B"/>
    <w:rsid w:val="00B40644"/>
    <w:rsid w:val="00B41807"/>
    <w:rsid w:val="00B45ED3"/>
    <w:rsid w:val="00B46B81"/>
    <w:rsid w:val="00B470A4"/>
    <w:rsid w:val="00B52A92"/>
    <w:rsid w:val="00B569C7"/>
    <w:rsid w:val="00B56A25"/>
    <w:rsid w:val="00B56F2A"/>
    <w:rsid w:val="00B57BD1"/>
    <w:rsid w:val="00B64E20"/>
    <w:rsid w:val="00B72CE3"/>
    <w:rsid w:val="00B740EB"/>
    <w:rsid w:val="00B75D39"/>
    <w:rsid w:val="00B80C63"/>
    <w:rsid w:val="00B80FC9"/>
    <w:rsid w:val="00B819F7"/>
    <w:rsid w:val="00B855C8"/>
    <w:rsid w:val="00B859F0"/>
    <w:rsid w:val="00B9553B"/>
    <w:rsid w:val="00BA133F"/>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7C64"/>
    <w:rsid w:val="00CD1353"/>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631"/>
    <w:rsid w:val="00E763AD"/>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2726"/>
    <w:rsid w:val="00F23B1D"/>
    <w:rsid w:val="00F274D9"/>
    <w:rsid w:val="00F302BE"/>
    <w:rsid w:val="00F31397"/>
    <w:rsid w:val="00F34242"/>
    <w:rsid w:val="00F40D76"/>
    <w:rsid w:val="00F41CA8"/>
    <w:rsid w:val="00F4529A"/>
    <w:rsid w:val="00F47585"/>
    <w:rsid w:val="00F524DF"/>
    <w:rsid w:val="00F558E6"/>
    <w:rsid w:val="00F568D3"/>
    <w:rsid w:val="00F573AB"/>
    <w:rsid w:val="00F613A7"/>
    <w:rsid w:val="00F623BB"/>
    <w:rsid w:val="00F62B2B"/>
    <w:rsid w:val="00F655FF"/>
    <w:rsid w:val="00F727D3"/>
    <w:rsid w:val="00F73014"/>
    <w:rsid w:val="00F73F73"/>
    <w:rsid w:val="00F83A2A"/>
    <w:rsid w:val="00F84E66"/>
    <w:rsid w:val="00F85170"/>
    <w:rsid w:val="00F85C1B"/>
    <w:rsid w:val="00F85FAD"/>
    <w:rsid w:val="00FA3D8E"/>
    <w:rsid w:val="00FA424B"/>
    <w:rsid w:val="00FA47A5"/>
    <w:rsid w:val="00FA5C29"/>
    <w:rsid w:val="00FB1FB5"/>
    <w:rsid w:val="00FC0269"/>
    <w:rsid w:val="00FC3DCD"/>
    <w:rsid w:val="00FC3F3E"/>
    <w:rsid w:val="00FC7254"/>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3E139F"/>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70B1-5EC8-47D4-BA39-150E16F0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2627</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13</cp:revision>
  <cp:lastPrinted>2019-03-13T11:50:00Z</cp:lastPrinted>
  <dcterms:created xsi:type="dcterms:W3CDTF">2019-03-06T19:29:00Z</dcterms:created>
  <dcterms:modified xsi:type="dcterms:W3CDTF">2019-03-13T11:54:00Z</dcterms:modified>
</cp:coreProperties>
</file>