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3E" w:rsidRDefault="001A0D3E" w:rsidP="001A0D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bookmarkStart w:id="0" w:name="_GoBack"/>
      <w:bookmarkEnd w:id="0"/>
    </w:p>
    <w:p w:rsidR="001A0D3E" w:rsidRDefault="001A0D3E" w:rsidP="001A0D3E">
      <w:pPr>
        <w:jc w:val="center"/>
        <w:rPr>
          <w:rFonts w:ascii="Arial" w:hAnsi="Arial" w:cs="Arial"/>
          <w:b/>
          <w:sz w:val="20"/>
          <w:szCs w:val="20"/>
        </w:rPr>
      </w:pPr>
    </w:p>
    <w:p w:rsidR="001A0D3E" w:rsidRPr="001A0D3E" w:rsidRDefault="001A0D3E" w:rsidP="001A0D3E">
      <w:pPr>
        <w:jc w:val="center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TERMO DE REFERÊNCIA</w:t>
      </w:r>
    </w:p>
    <w:p w:rsidR="001A0D3E" w:rsidRPr="001A0D3E" w:rsidRDefault="001A0D3E" w:rsidP="001A0D3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631AF" w:rsidRPr="001A0D3E" w:rsidRDefault="00F631AF" w:rsidP="001A0D3E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41" w:type="dxa"/>
        <w:jc w:val="center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836"/>
        <w:gridCol w:w="708"/>
        <w:gridCol w:w="709"/>
        <w:gridCol w:w="992"/>
        <w:gridCol w:w="1118"/>
      </w:tblGrid>
      <w:tr w:rsidR="001A0D3E" w:rsidRPr="001A0D3E" w:rsidTr="001A0D3E">
        <w:trPr>
          <w:jc w:val="center"/>
        </w:trPr>
        <w:tc>
          <w:tcPr>
            <w:tcW w:w="678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D3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36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D3E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8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D3E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A0D3E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A0D3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18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1A0D3E" w:rsidRPr="001A0D3E" w:rsidTr="001A0D3E">
        <w:trPr>
          <w:trHeight w:val="361"/>
          <w:jc w:val="center"/>
        </w:trPr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D3E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836" w:type="dxa"/>
            <w:vAlign w:val="center"/>
          </w:tcPr>
          <w:p w:rsidR="001A0D3E" w:rsidRPr="001A0D3E" w:rsidRDefault="001A0D3E" w:rsidP="001A0D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D3E">
              <w:rPr>
                <w:rFonts w:ascii="Arial" w:hAnsi="Arial" w:cs="Arial"/>
                <w:sz w:val="16"/>
                <w:szCs w:val="16"/>
              </w:rPr>
              <w:t xml:space="preserve">Contratação de empresa especializada para a execução de mão de obra de recuperação de pavimentação asfáltica. Imprimadura betuminosa ligante RR-1C e capa de concreto betuminoso usinado </w:t>
            </w:r>
            <w:proofErr w:type="gramStart"/>
            <w:r w:rsidRPr="001A0D3E">
              <w:rPr>
                <w:rFonts w:ascii="Arial" w:hAnsi="Arial" w:cs="Arial"/>
                <w:sz w:val="16"/>
                <w:szCs w:val="16"/>
              </w:rPr>
              <w:t>à</w:t>
            </w:r>
            <w:proofErr w:type="gramEnd"/>
            <w:r w:rsidRPr="001A0D3E">
              <w:rPr>
                <w:rFonts w:ascii="Arial" w:hAnsi="Arial" w:cs="Arial"/>
                <w:sz w:val="16"/>
                <w:szCs w:val="16"/>
              </w:rPr>
              <w:t xml:space="preserve"> quente (CBUQ), espessura de 4,00 cm</w:t>
            </w:r>
          </w:p>
        </w:tc>
        <w:tc>
          <w:tcPr>
            <w:tcW w:w="708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0D3E">
              <w:rPr>
                <w:rFonts w:ascii="Arial" w:hAnsi="Arial" w:cs="Arial"/>
                <w:sz w:val="16"/>
                <w:szCs w:val="16"/>
              </w:rPr>
              <w:t>m²</w:t>
            </w:r>
            <w:proofErr w:type="gramEnd"/>
          </w:p>
        </w:tc>
        <w:tc>
          <w:tcPr>
            <w:tcW w:w="709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D3E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992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49,31</w:t>
            </w:r>
          </w:p>
        </w:tc>
        <w:tc>
          <w:tcPr>
            <w:tcW w:w="1118" w:type="dxa"/>
            <w:vAlign w:val="center"/>
          </w:tcPr>
          <w:p w:rsidR="001A0D3E" w:rsidRPr="001A0D3E" w:rsidRDefault="001A0D3E" w:rsidP="001A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493.100,00</w:t>
            </w:r>
          </w:p>
        </w:tc>
      </w:tr>
      <w:tr w:rsidR="001A0D3E" w:rsidRPr="001A0D3E" w:rsidTr="001A0D3E">
        <w:trPr>
          <w:trHeight w:val="361"/>
          <w:jc w:val="center"/>
        </w:trPr>
        <w:tc>
          <w:tcPr>
            <w:tcW w:w="9041" w:type="dxa"/>
            <w:gridSpan w:val="6"/>
            <w:tcBorders>
              <w:left w:val="single" w:sz="4" w:space="0" w:color="auto"/>
            </w:tcBorders>
            <w:vAlign w:val="center"/>
          </w:tcPr>
          <w:p w:rsidR="001A0D3E" w:rsidRPr="001A0D3E" w:rsidRDefault="001A0D3E" w:rsidP="001A0D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D3E">
              <w:rPr>
                <w:rFonts w:ascii="Arial" w:hAnsi="Arial" w:cs="Arial"/>
                <w:b/>
                <w:sz w:val="16"/>
                <w:szCs w:val="16"/>
              </w:rPr>
              <w:t>* CBUQ será fornecida pela SAECIL.</w:t>
            </w:r>
          </w:p>
        </w:tc>
      </w:tr>
    </w:tbl>
    <w:p w:rsidR="00F631AF" w:rsidRPr="001A0D3E" w:rsidRDefault="00F631AF" w:rsidP="001A0D3E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631AF" w:rsidP="001A0D3E">
      <w:pPr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 xml:space="preserve">JUSTIFICATIVA REFERENTE AO OBJETO </w:t>
      </w:r>
      <w:r w:rsidR="00741B82" w:rsidRPr="001A0D3E">
        <w:rPr>
          <w:rFonts w:ascii="Arial" w:hAnsi="Arial" w:cs="Arial"/>
          <w:b/>
          <w:sz w:val="20"/>
          <w:szCs w:val="20"/>
        </w:rPr>
        <w:t>SOLICITADO:</w:t>
      </w:r>
      <w:r w:rsidR="002F0866" w:rsidRPr="001A0D3E">
        <w:rPr>
          <w:rFonts w:ascii="Arial" w:hAnsi="Arial" w:cs="Arial"/>
          <w:b/>
          <w:sz w:val="20"/>
          <w:szCs w:val="20"/>
        </w:rPr>
        <w:t xml:space="preserve"> </w:t>
      </w:r>
      <w:r w:rsidR="00F9589E" w:rsidRPr="001A0D3E">
        <w:rPr>
          <w:rFonts w:ascii="Arial" w:hAnsi="Arial" w:cs="Arial"/>
          <w:sz w:val="20"/>
          <w:szCs w:val="20"/>
        </w:rPr>
        <w:t>O presente Termo de Referência tem por objeto o registro de preços para contratação de empresa para a execução de obra de recuperação de pavimentação asfáltica urbana danificada pela manutenção das redes de água e de esgotos</w:t>
      </w:r>
      <w:r w:rsidR="003D3A90" w:rsidRPr="001A0D3E">
        <w:rPr>
          <w:rFonts w:ascii="Arial" w:hAnsi="Arial" w:cs="Arial"/>
          <w:sz w:val="20"/>
          <w:szCs w:val="20"/>
        </w:rPr>
        <w:t>, substituição de redes</w:t>
      </w:r>
      <w:r w:rsidR="00F9589E" w:rsidRPr="001A0D3E">
        <w:rPr>
          <w:rFonts w:ascii="Arial" w:hAnsi="Arial" w:cs="Arial"/>
          <w:sz w:val="20"/>
          <w:szCs w:val="20"/>
        </w:rPr>
        <w:t xml:space="preserve"> e novas solicitações de ligações de água e de esgotos, com fornecimento de equipamentos, materiais e mão de obra.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1. OBJETIVO: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Este termo tem a finalidade de estabelecer as diretrizes para a execução dos serviços de tapa buracos nas ruas da cidade.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2. OBJETO: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O presente Termo de Referência tem por objeto o registro de preços para 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obra.</w:t>
      </w:r>
    </w:p>
    <w:p w:rsidR="00F9589E" w:rsidRPr="001A0D3E" w:rsidRDefault="00F9589E" w:rsidP="001A0D3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1A0D3E">
        <w:rPr>
          <w:rFonts w:ascii="Arial" w:eastAsiaTheme="minorHAnsi" w:hAnsi="Arial" w:cs="Arial"/>
          <w:b/>
          <w:bCs/>
          <w:sz w:val="20"/>
          <w:szCs w:val="20"/>
        </w:rPr>
        <w:t>2.1. Observações:</w:t>
      </w:r>
    </w:p>
    <w:p w:rsidR="00F9589E" w:rsidRPr="001A0D3E" w:rsidRDefault="00F9589E" w:rsidP="001A0D3E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1A0D3E">
        <w:rPr>
          <w:rFonts w:ascii="Arial" w:eastAsiaTheme="minorHAnsi" w:hAnsi="Arial" w:cs="Arial"/>
          <w:bCs/>
          <w:sz w:val="20"/>
          <w:szCs w:val="20"/>
        </w:rPr>
        <w:t>a) Metragem estimada: 10.000 (dez mil) m².</w:t>
      </w: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1A0D3E">
        <w:rPr>
          <w:rFonts w:ascii="Arial" w:eastAsiaTheme="minorHAnsi" w:hAnsi="Arial" w:cs="Arial"/>
          <w:bCs/>
          <w:sz w:val="20"/>
          <w:szCs w:val="20"/>
        </w:rPr>
        <w:t>b) A massa asfáltica CBUQ será fornecida pela SAECIL.</w:t>
      </w: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F9589E" w:rsidRPr="001A0D3E" w:rsidRDefault="00F9589E" w:rsidP="001A0D3E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1A0D3E">
        <w:rPr>
          <w:rFonts w:ascii="Arial" w:eastAsiaTheme="minorHAnsi" w:hAnsi="Arial" w:cs="Arial"/>
          <w:bCs/>
          <w:sz w:val="20"/>
          <w:szCs w:val="20"/>
        </w:rPr>
        <w:t>c) A remoção do solo ficará sob a responsabilidade da Contratada e de seu responsável técnico.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3. SINALIZAÇÃO: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A Contratada deverá executar sinalização de segurança no local, permitindo tal visualização por pedestres e veículos. </w:t>
      </w: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Quando necessária </w:t>
      </w:r>
      <w:proofErr w:type="gramStart"/>
      <w:r w:rsidRPr="001A0D3E">
        <w:rPr>
          <w:rFonts w:ascii="Arial" w:hAnsi="Arial" w:cs="Arial"/>
          <w:sz w:val="20"/>
          <w:szCs w:val="20"/>
        </w:rPr>
        <w:t>a</w:t>
      </w:r>
      <w:proofErr w:type="gramEnd"/>
      <w:r w:rsidRPr="001A0D3E">
        <w:rPr>
          <w:rFonts w:ascii="Arial" w:hAnsi="Arial" w:cs="Arial"/>
          <w:sz w:val="20"/>
          <w:szCs w:val="20"/>
        </w:rPr>
        <w:t xml:space="preserve"> interdição das vias, deverão ser providenciadas placas de desvios alternativos orientados pela Guarda Municipal de Leme, a qual deverá ser comunicada com antecedência de 24 horas. Em casos excepcionais, deverá ser providenciada sinalização noturna, com iluminação artificial, de acordo com as normas de segurança.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lastRenderedPageBreak/>
        <w:t>4. SERVIÇOS: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 </w:t>
      </w: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Com o local completamente limpo, será executada a pintura ligante (RR-1C) na proporção de 1litro/m². </w:t>
      </w: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Após a aplicação da pintura ligante, será executada a camada de concreto betuminoso usinado </w:t>
      </w:r>
      <w:proofErr w:type="gramStart"/>
      <w:r w:rsidRPr="001A0D3E">
        <w:rPr>
          <w:rFonts w:ascii="Arial" w:hAnsi="Arial" w:cs="Arial"/>
          <w:sz w:val="20"/>
          <w:szCs w:val="20"/>
        </w:rPr>
        <w:t>à</w:t>
      </w:r>
      <w:proofErr w:type="gramEnd"/>
      <w:r w:rsidRPr="001A0D3E">
        <w:rPr>
          <w:rFonts w:ascii="Arial" w:hAnsi="Arial" w:cs="Arial"/>
          <w:sz w:val="20"/>
          <w:szCs w:val="20"/>
        </w:rPr>
        <w:t xml:space="preserve"> quente (CBUQ), na espessura de 4,00 cm, com om auxílio de vibro acabadora. </w:t>
      </w: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 xml:space="preserve">A SAECIL fornecerá a massa asfáltica, cujo local de retirada será indicado pela </w:t>
      </w:r>
      <w:r w:rsidR="001A0D3E">
        <w:rPr>
          <w:rFonts w:ascii="Arial" w:hAnsi="Arial" w:cs="Arial"/>
          <w:b/>
          <w:sz w:val="20"/>
          <w:szCs w:val="20"/>
        </w:rPr>
        <w:t>A</w:t>
      </w:r>
      <w:r w:rsidRPr="001A0D3E">
        <w:rPr>
          <w:rFonts w:ascii="Arial" w:hAnsi="Arial" w:cs="Arial"/>
          <w:b/>
          <w:sz w:val="20"/>
          <w:szCs w:val="20"/>
        </w:rPr>
        <w:t>utarquia.</w:t>
      </w: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Toda a área recapeada deverá, ao final, encontrar-se sem defeitos ou algum problema com a compactação e deverá ser efetuada a limpeza final de toda a área.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F9589E" w:rsidRPr="001A0D3E" w:rsidRDefault="00F9589E" w:rsidP="001A0D3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1A0D3E">
        <w:rPr>
          <w:rFonts w:ascii="Arial" w:eastAsiaTheme="minorHAnsi" w:hAnsi="Arial" w:cs="Arial"/>
          <w:b/>
          <w:bCs/>
          <w:sz w:val="20"/>
          <w:szCs w:val="20"/>
        </w:rPr>
        <w:t>4.1. Observações: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a) A massa a ser fornecida pela SAECIL deverá ser CBUQ, com controle gravimétrico ou volumétrico, apresentando uma mistura uniforme, sendo utilizadas as dosagens previstas no manual de obras do DNER e atendendo às normas da ABNT.</w:t>
      </w: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b) Correrão por conta da Contratada todas as despesas que se fizerem necessárias com materiais, mão de obra, encargos sociais, combustíveis, sinalização de segurança, uniformes, equipamentos de proteção individual e/ou coletivos necessários ao serviço, equipamentos e transportes, inclusive em relação à carga e transporte do material removido na execução dos serviços.</w:t>
      </w: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c) Todas as áreas afetadas pelos serviços deverão ser limpas, removendo-se das vias públicas o entulho originado.</w:t>
      </w: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d) A Contratada deverá apresentar planilha de medição, mencionando data, horário, local e metragem executada, de acordo com as ordens de serviço emitidas pela Divisão Técnica Operacional da SAECIL, as quais deverão ser providenciadas pela autarquia para posterior emissão de nota fiscal.</w:t>
      </w: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e) A execução da recuperação asfáltica deverá ser acompanhada pelo responsável técnico da Contratada, cujos serviços abrangem limpeza e correção da área a ser recuperada, impermeabilização, colocação de massa usinada a quente e compactação com rolo compactador liso vibratório para massa asfáltica.</w:t>
      </w:r>
    </w:p>
    <w:p w:rsidR="00F9589E" w:rsidRPr="001A0D3E" w:rsidRDefault="00F9589E" w:rsidP="001A0D3E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 xml:space="preserve">f) A Contratada deverá apresentar A.R.T. específica à obra de recuperação asfáltica pelo responsável técnico. </w:t>
      </w: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g) A Contratada deverá atender prontamente às notificações, reclamações, exigências ou observações pela Contratante, refazendo ou corrigindo, quando for o caso e às suas expensas, os serviços que eventualmente tenham sido executados em desacordo com as exigências deste Termo. 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h) A Contratada será responsável por adotar medidas preventivas e de vigilância, de modo a evitar danos pessoais e materiais a seus operários e a terceiros, ficando, ainda, sob sua responsabilidade quaisquer consequências desses danos e acidentes. </w:t>
      </w: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left="708" w:firstLine="12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lastRenderedPageBreak/>
        <w:t>i) A Contratada está obrigada a respeitar as diretrizes estabelecidas neste Termo de Referência.</w:t>
      </w:r>
    </w:p>
    <w:p w:rsidR="00F9589E" w:rsidRPr="001A0D3E" w:rsidRDefault="00F9589E" w:rsidP="001A0D3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1A0D3E" w:rsidRDefault="001A0D3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5. PRAZOS: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Os serviços serão executados nos locais indicados pelas ordens de serviços emitidas pela Divisão Técnica Operacional desta Autarquia e deverão ser iniciados num prazo de até 10 (dez) dias após a emissão das mesmas.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1A0D3E" w:rsidRDefault="001A0D3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  <w:r w:rsidRPr="001A0D3E">
        <w:rPr>
          <w:rFonts w:ascii="Arial" w:hAnsi="Arial" w:cs="Arial"/>
          <w:b/>
          <w:sz w:val="20"/>
          <w:szCs w:val="20"/>
        </w:rPr>
        <w:t>6. PAGAMENTO: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 xml:space="preserve">Os pagamentos serão efetuados conforme medições mensais dos serviços executados e mediante a apresentação de nota fiscal ou fatura, em até 10 (dez) dias após a emissão da mesma, sendo esta devidamente aprovada pela SAECIL e se acompanhada das medições aprovadas pela </w:t>
      </w:r>
      <w:r w:rsidR="001A0D3E">
        <w:rPr>
          <w:rFonts w:ascii="Arial" w:hAnsi="Arial" w:cs="Arial"/>
          <w:sz w:val="20"/>
          <w:szCs w:val="20"/>
        </w:rPr>
        <w:t>A</w:t>
      </w:r>
      <w:r w:rsidRPr="001A0D3E">
        <w:rPr>
          <w:rFonts w:ascii="Arial" w:hAnsi="Arial" w:cs="Arial"/>
          <w:sz w:val="20"/>
          <w:szCs w:val="20"/>
        </w:rPr>
        <w:t>utarquia e de cópia autêntica da guia de recolhimento dos encargos previdenciários resultantes da execução dos serviços.</w:t>
      </w:r>
    </w:p>
    <w:p w:rsidR="00F9589E" w:rsidRPr="001A0D3E" w:rsidRDefault="00F9589E" w:rsidP="001A0D3E">
      <w:pPr>
        <w:jc w:val="both"/>
        <w:rPr>
          <w:rFonts w:ascii="Arial" w:hAnsi="Arial" w:cs="Arial"/>
          <w:b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A fatura não aprovada pela SAECIL será devolvida à Contratada para as necessárias correções, com as informações que motivaram sua rejeição.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A devolução da fatura não aprovada pela SAECIL em hipótese alguma servirá de pretexto para que a empresa suspenda quaisquer serviços.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O pagamento e a fiscalização realizados pela SAECIL não isentarão a Contratada das responsabilidades contratuais e nem implicará na aceitação provisória ou definitiva dos serviços.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A não aceitação dos serviços implicará na suspensão imediata do pagamento.</w:t>
      </w: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A20216" w:rsidRPr="001A0D3E" w:rsidRDefault="00A20216" w:rsidP="001A0D3E">
      <w:pPr>
        <w:jc w:val="both"/>
        <w:rPr>
          <w:rFonts w:ascii="Arial" w:hAnsi="Arial" w:cs="Arial"/>
          <w:sz w:val="20"/>
          <w:szCs w:val="20"/>
        </w:rPr>
      </w:pPr>
    </w:p>
    <w:p w:rsidR="00EE5019" w:rsidRPr="001A0D3E" w:rsidRDefault="00EE5019" w:rsidP="001A0D3E">
      <w:pPr>
        <w:jc w:val="both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Leme</w:t>
      </w:r>
      <w:r w:rsidR="0009694B" w:rsidRPr="001A0D3E">
        <w:rPr>
          <w:rFonts w:ascii="Arial" w:hAnsi="Arial" w:cs="Arial"/>
          <w:sz w:val="20"/>
          <w:szCs w:val="20"/>
        </w:rPr>
        <w:t xml:space="preserve">, </w:t>
      </w:r>
      <w:r w:rsidR="00F06F8B">
        <w:rPr>
          <w:rFonts w:ascii="Arial" w:hAnsi="Arial" w:cs="Arial"/>
          <w:sz w:val="20"/>
          <w:szCs w:val="20"/>
        </w:rPr>
        <w:t>02</w:t>
      </w:r>
      <w:r w:rsidR="00A20216" w:rsidRPr="001A0D3E">
        <w:rPr>
          <w:rFonts w:ascii="Arial" w:hAnsi="Arial" w:cs="Arial"/>
          <w:sz w:val="20"/>
          <w:szCs w:val="20"/>
        </w:rPr>
        <w:t xml:space="preserve"> de </w:t>
      </w:r>
      <w:r w:rsidR="00F06F8B">
        <w:rPr>
          <w:rFonts w:ascii="Arial" w:hAnsi="Arial" w:cs="Arial"/>
          <w:sz w:val="20"/>
          <w:szCs w:val="20"/>
        </w:rPr>
        <w:t>março</w:t>
      </w:r>
      <w:r w:rsidR="00A20216" w:rsidRPr="001A0D3E">
        <w:rPr>
          <w:rFonts w:ascii="Arial" w:hAnsi="Arial" w:cs="Arial"/>
          <w:sz w:val="20"/>
          <w:szCs w:val="20"/>
        </w:rPr>
        <w:t xml:space="preserve"> de 2017</w:t>
      </w:r>
      <w:r w:rsidR="00F70DF2" w:rsidRPr="001A0D3E">
        <w:rPr>
          <w:rFonts w:ascii="Arial" w:hAnsi="Arial" w:cs="Arial"/>
          <w:sz w:val="20"/>
          <w:szCs w:val="20"/>
        </w:rPr>
        <w:t>.</w:t>
      </w:r>
    </w:p>
    <w:p w:rsidR="00EE5019" w:rsidRPr="001A0D3E" w:rsidRDefault="00EE5019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both"/>
        <w:rPr>
          <w:rFonts w:ascii="Arial" w:hAnsi="Arial" w:cs="Arial"/>
          <w:sz w:val="20"/>
          <w:szCs w:val="20"/>
        </w:rPr>
      </w:pPr>
    </w:p>
    <w:p w:rsidR="00F9589E" w:rsidRPr="001A0D3E" w:rsidRDefault="00F9589E" w:rsidP="001A0D3E">
      <w:pPr>
        <w:jc w:val="center"/>
        <w:rPr>
          <w:rFonts w:ascii="Arial" w:hAnsi="Arial" w:cs="Arial"/>
          <w:sz w:val="20"/>
          <w:szCs w:val="20"/>
        </w:rPr>
      </w:pPr>
    </w:p>
    <w:p w:rsidR="007506F9" w:rsidRPr="001A0D3E" w:rsidRDefault="007506F9" w:rsidP="001A0D3E">
      <w:pPr>
        <w:jc w:val="center"/>
        <w:rPr>
          <w:rFonts w:ascii="Arial" w:hAnsi="Arial" w:cs="Arial"/>
          <w:sz w:val="20"/>
          <w:szCs w:val="20"/>
        </w:rPr>
      </w:pPr>
    </w:p>
    <w:p w:rsidR="007506F9" w:rsidRPr="001A0D3E" w:rsidRDefault="007506F9" w:rsidP="001A0D3E">
      <w:pPr>
        <w:jc w:val="center"/>
        <w:rPr>
          <w:rFonts w:ascii="Arial" w:hAnsi="Arial" w:cs="Arial"/>
          <w:sz w:val="20"/>
          <w:szCs w:val="20"/>
        </w:rPr>
      </w:pPr>
    </w:p>
    <w:p w:rsidR="00EE5019" w:rsidRPr="001A0D3E" w:rsidRDefault="00C0494F" w:rsidP="001A0D3E">
      <w:pPr>
        <w:jc w:val="center"/>
        <w:rPr>
          <w:rFonts w:ascii="Arial" w:hAnsi="Arial" w:cs="Arial"/>
          <w:sz w:val="20"/>
          <w:szCs w:val="20"/>
        </w:rPr>
      </w:pPr>
      <w:r w:rsidRPr="001A0D3E">
        <w:rPr>
          <w:rFonts w:ascii="Arial" w:hAnsi="Arial" w:cs="Arial"/>
          <w:sz w:val="20"/>
          <w:szCs w:val="20"/>
        </w:rPr>
        <w:t>______________________________</w:t>
      </w:r>
    </w:p>
    <w:p w:rsidR="00721DCA" w:rsidRPr="001A0D3E" w:rsidRDefault="001A0D3E" w:rsidP="001A0D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C0494F" w:rsidRPr="001A0D3E" w:rsidRDefault="00DF7820" w:rsidP="001A0D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EE5019" w:rsidRPr="001A0D3E" w:rsidRDefault="00EE5019" w:rsidP="001A0D3E">
      <w:pPr>
        <w:jc w:val="center"/>
        <w:rPr>
          <w:rFonts w:ascii="Arial" w:hAnsi="Arial" w:cs="Arial"/>
          <w:sz w:val="20"/>
          <w:szCs w:val="20"/>
        </w:rPr>
      </w:pPr>
    </w:p>
    <w:sectPr w:rsidR="00EE5019" w:rsidRPr="001A0D3E" w:rsidSect="001A0D3E">
      <w:footerReference w:type="default" r:id="rId8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9D" w:rsidRDefault="0086379D" w:rsidP="0019148B">
      <w:r>
        <w:separator/>
      </w:r>
    </w:p>
  </w:endnote>
  <w:endnote w:type="continuationSeparator" w:id="0">
    <w:p w:rsidR="0086379D" w:rsidRDefault="0086379D" w:rsidP="0019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8744620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20" w:rsidRPr="00DF7820" w:rsidRDefault="00DF782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82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6F8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F782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6F8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F782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7820" w:rsidRDefault="00DF78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9D" w:rsidRDefault="0086379D" w:rsidP="0019148B">
      <w:r>
        <w:separator/>
      </w:r>
    </w:p>
  </w:footnote>
  <w:footnote w:type="continuationSeparator" w:id="0">
    <w:p w:rsidR="0086379D" w:rsidRDefault="0086379D" w:rsidP="0019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376C8"/>
    <w:rsid w:val="0009694B"/>
    <w:rsid w:val="000B458E"/>
    <w:rsid w:val="000B5B35"/>
    <w:rsid w:val="000C033C"/>
    <w:rsid w:val="000F1251"/>
    <w:rsid w:val="00121C21"/>
    <w:rsid w:val="001503FA"/>
    <w:rsid w:val="00166EA5"/>
    <w:rsid w:val="0019148B"/>
    <w:rsid w:val="00195521"/>
    <w:rsid w:val="001A0D3E"/>
    <w:rsid w:val="001C5144"/>
    <w:rsid w:val="001C52D1"/>
    <w:rsid w:val="001D13E2"/>
    <w:rsid w:val="00227F38"/>
    <w:rsid w:val="00251649"/>
    <w:rsid w:val="00266038"/>
    <w:rsid w:val="00280845"/>
    <w:rsid w:val="002C2ABA"/>
    <w:rsid w:val="002C3D85"/>
    <w:rsid w:val="002E0DFC"/>
    <w:rsid w:val="002F0866"/>
    <w:rsid w:val="002F10E2"/>
    <w:rsid w:val="003144A4"/>
    <w:rsid w:val="00321E9B"/>
    <w:rsid w:val="00336543"/>
    <w:rsid w:val="00381562"/>
    <w:rsid w:val="0039256A"/>
    <w:rsid w:val="003C3EB9"/>
    <w:rsid w:val="003D2061"/>
    <w:rsid w:val="003D3A90"/>
    <w:rsid w:val="003E6361"/>
    <w:rsid w:val="003F19FE"/>
    <w:rsid w:val="004249F9"/>
    <w:rsid w:val="00453752"/>
    <w:rsid w:val="00490114"/>
    <w:rsid w:val="00494C48"/>
    <w:rsid w:val="004B4062"/>
    <w:rsid w:val="005000BA"/>
    <w:rsid w:val="00526444"/>
    <w:rsid w:val="0055718A"/>
    <w:rsid w:val="00557F22"/>
    <w:rsid w:val="0056006A"/>
    <w:rsid w:val="00575FC5"/>
    <w:rsid w:val="00595BDF"/>
    <w:rsid w:val="005B3876"/>
    <w:rsid w:val="005B461F"/>
    <w:rsid w:val="005C72EB"/>
    <w:rsid w:val="006109A2"/>
    <w:rsid w:val="00615A6A"/>
    <w:rsid w:val="006322EB"/>
    <w:rsid w:val="006777EF"/>
    <w:rsid w:val="006D0B19"/>
    <w:rsid w:val="006D21F3"/>
    <w:rsid w:val="00703E35"/>
    <w:rsid w:val="00721DCA"/>
    <w:rsid w:val="007315C2"/>
    <w:rsid w:val="007316CF"/>
    <w:rsid w:val="0073610A"/>
    <w:rsid w:val="00741B82"/>
    <w:rsid w:val="007506F9"/>
    <w:rsid w:val="00762C75"/>
    <w:rsid w:val="007B2E76"/>
    <w:rsid w:val="007D1B72"/>
    <w:rsid w:val="007F24B9"/>
    <w:rsid w:val="00833112"/>
    <w:rsid w:val="008448C0"/>
    <w:rsid w:val="0086379D"/>
    <w:rsid w:val="008825FC"/>
    <w:rsid w:val="00887988"/>
    <w:rsid w:val="008A22AA"/>
    <w:rsid w:val="008D4435"/>
    <w:rsid w:val="008E7759"/>
    <w:rsid w:val="009040DE"/>
    <w:rsid w:val="0091738B"/>
    <w:rsid w:val="009209BA"/>
    <w:rsid w:val="00947EC3"/>
    <w:rsid w:val="0095263E"/>
    <w:rsid w:val="00954049"/>
    <w:rsid w:val="00955A2F"/>
    <w:rsid w:val="00993914"/>
    <w:rsid w:val="009A1A32"/>
    <w:rsid w:val="009B529C"/>
    <w:rsid w:val="009C4103"/>
    <w:rsid w:val="009E457B"/>
    <w:rsid w:val="009F25D4"/>
    <w:rsid w:val="009F44ED"/>
    <w:rsid w:val="00A00189"/>
    <w:rsid w:val="00A20216"/>
    <w:rsid w:val="00A251E3"/>
    <w:rsid w:val="00A56F36"/>
    <w:rsid w:val="00A966C4"/>
    <w:rsid w:val="00AA32D0"/>
    <w:rsid w:val="00AC4C9C"/>
    <w:rsid w:val="00AF3318"/>
    <w:rsid w:val="00AF5F9B"/>
    <w:rsid w:val="00B40770"/>
    <w:rsid w:val="00B62BB4"/>
    <w:rsid w:val="00BB0C58"/>
    <w:rsid w:val="00BB291A"/>
    <w:rsid w:val="00BE5DEE"/>
    <w:rsid w:val="00BE7E50"/>
    <w:rsid w:val="00C0494F"/>
    <w:rsid w:val="00C235DE"/>
    <w:rsid w:val="00C278C2"/>
    <w:rsid w:val="00C30BBC"/>
    <w:rsid w:val="00C46780"/>
    <w:rsid w:val="00C70620"/>
    <w:rsid w:val="00C829B4"/>
    <w:rsid w:val="00C93877"/>
    <w:rsid w:val="00CA6F3C"/>
    <w:rsid w:val="00CB714A"/>
    <w:rsid w:val="00D043E3"/>
    <w:rsid w:val="00D04D39"/>
    <w:rsid w:val="00D21B96"/>
    <w:rsid w:val="00D248F9"/>
    <w:rsid w:val="00D24F9F"/>
    <w:rsid w:val="00D43C75"/>
    <w:rsid w:val="00D45048"/>
    <w:rsid w:val="00D75DA6"/>
    <w:rsid w:val="00D85EF4"/>
    <w:rsid w:val="00DA4544"/>
    <w:rsid w:val="00DD1561"/>
    <w:rsid w:val="00DD73B3"/>
    <w:rsid w:val="00DE72A0"/>
    <w:rsid w:val="00DF1D87"/>
    <w:rsid w:val="00DF7820"/>
    <w:rsid w:val="00E05A1A"/>
    <w:rsid w:val="00E12268"/>
    <w:rsid w:val="00E54A9B"/>
    <w:rsid w:val="00E7139D"/>
    <w:rsid w:val="00EC5C10"/>
    <w:rsid w:val="00ED6236"/>
    <w:rsid w:val="00EE5019"/>
    <w:rsid w:val="00F06F8B"/>
    <w:rsid w:val="00F24066"/>
    <w:rsid w:val="00F55A90"/>
    <w:rsid w:val="00F631AF"/>
    <w:rsid w:val="00F65B50"/>
    <w:rsid w:val="00F6644D"/>
    <w:rsid w:val="00F70DF2"/>
    <w:rsid w:val="00F9589E"/>
    <w:rsid w:val="00F975A0"/>
    <w:rsid w:val="00FA463B"/>
    <w:rsid w:val="00FB321D"/>
    <w:rsid w:val="00FC22EA"/>
    <w:rsid w:val="00FE135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F9589E"/>
    <w:pPr>
      <w:spacing w:after="200" w:line="276" w:lineRule="auto"/>
      <w:ind w:left="720"/>
      <w:contextualSpacing/>
    </w:pPr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21D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1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48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91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48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F9589E"/>
    <w:pPr>
      <w:spacing w:after="200" w:line="276" w:lineRule="auto"/>
      <w:ind w:left="720"/>
      <w:contextualSpacing/>
    </w:pPr>
    <w:rPr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2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21D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1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48B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91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148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3981-53A9-4A21-A1F6-E83935BC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</cp:revision>
  <cp:lastPrinted>2017-03-01T18:50:00Z</cp:lastPrinted>
  <dcterms:created xsi:type="dcterms:W3CDTF">2017-02-22T11:45:00Z</dcterms:created>
  <dcterms:modified xsi:type="dcterms:W3CDTF">2017-03-01T18:50:00Z</dcterms:modified>
</cp:coreProperties>
</file>