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675E93" w:rsidRDefault="00A422C9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5E93">
        <w:rPr>
          <w:rFonts w:ascii="Arial" w:hAnsi="Arial" w:cs="Arial"/>
          <w:b/>
          <w:sz w:val="20"/>
          <w:szCs w:val="20"/>
        </w:rPr>
        <w:t>TERMO DE REFERÊNCIA</w:t>
      </w:r>
    </w:p>
    <w:p w:rsidR="007063C8" w:rsidRDefault="007063C8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5E93" w:rsidRPr="00675E93" w:rsidRDefault="00675E93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675E93" w:rsidP="00675E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 w:rsidR="00A422C9" w:rsidRPr="00675E93">
        <w:rPr>
          <w:rFonts w:ascii="Arial" w:hAnsi="Arial" w:cs="Arial"/>
          <w:b/>
          <w:sz w:val="20"/>
          <w:szCs w:val="20"/>
        </w:rPr>
        <w:t>OBJETO</w:t>
      </w:r>
    </w:p>
    <w:p w:rsidR="00675E93" w:rsidRDefault="00675E93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46E6" w:rsidRPr="00675E93" w:rsidRDefault="008646E6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3ED" w:rsidRPr="00675E93" w:rsidRDefault="00106290" w:rsidP="007063C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75E93">
        <w:rPr>
          <w:rFonts w:ascii="Arial" w:hAnsi="Arial" w:cs="Arial"/>
          <w:sz w:val="20"/>
          <w:szCs w:val="20"/>
        </w:rPr>
        <w:t>Aquisição de 0</w:t>
      </w:r>
      <w:r w:rsidR="00713592" w:rsidRPr="00675E93">
        <w:rPr>
          <w:rFonts w:ascii="Arial" w:hAnsi="Arial" w:cs="Arial"/>
          <w:sz w:val="20"/>
          <w:szCs w:val="20"/>
        </w:rPr>
        <w:t>1</w:t>
      </w:r>
      <w:r w:rsidRPr="00675E93">
        <w:rPr>
          <w:rFonts w:ascii="Arial" w:hAnsi="Arial" w:cs="Arial"/>
          <w:sz w:val="20"/>
          <w:szCs w:val="20"/>
        </w:rPr>
        <w:t xml:space="preserve"> (</w:t>
      </w:r>
      <w:r w:rsidR="00713592" w:rsidRPr="00675E93">
        <w:rPr>
          <w:rFonts w:ascii="Arial" w:hAnsi="Arial" w:cs="Arial"/>
          <w:sz w:val="20"/>
          <w:szCs w:val="20"/>
        </w:rPr>
        <w:t xml:space="preserve">um) </w:t>
      </w:r>
      <w:r w:rsidR="007063C8" w:rsidRPr="00675E93">
        <w:rPr>
          <w:rFonts w:ascii="Arial" w:hAnsi="Arial" w:cs="Arial"/>
          <w:sz w:val="20"/>
          <w:szCs w:val="20"/>
        </w:rPr>
        <w:t>t</w:t>
      </w:r>
      <w:r w:rsidR="00713592" w:rsidRPr="00675E93">
        <w:rPr>
          <w:rFonts w:ascii="Arial" w:hAnsi="Arial" w:cs="Arial"/>
          <w:sz w:val="20"/>
          <w:szCs w:val="20"/>
        </w:rPr>
        <w:t>ransformador</w:t>
      </w:r>
      <w:r w:rsidRPr="00675E93">
        <w:rPr>
          <w:rFonts w:ascii="Arial" w:hAnsi="Arial" w:cs="Arial"/>
          <w:sz w:val="20"/>
          <w:szCs w:val="20"/>
        </w:rPr>
        <w:t xml:space="preserve"> trifásico à Óleo</w:t>
      </w:r>
      <w:r w:rsidR="00713592" w:rsidRPr="00675E93">
        <w:rPr>
          <w:rFonts w:ascii="Arial" w:hAnsi="Arial" w:cs="Arial"/>
          <w:sz w:val="20"/>
          <w:szCs w:val="20"/>
        </w:rPr>
        <w:t xml:space="preserve"> Mineral</w:t>
      </w:r>
      <w:r w:rsidRPr="00675E93">
        <w:rPr>
          <w:rFonts w:ascii="Arial" w:hAnsi="Arial" w:cs="Arial"/>
          <w:sz w:val="20"/>
          <w:szCs w:val="20"/>
        </w:rPr>
        <w:t xml:space="preserve">, potência 1.000 </w:t>
      </w:r>
      <w:proofErr w:type="spellStart"/>
      <w:r w:rsidRPr="00675E93">
        <w:rPr>
          <w:rFonts w:ascii="Arial" w:hAnsi="Arial" w:cs="Arial"/>
          <w:sz w:val="20"/>
          <w:szCs w:val="20"/>
        </w:rPr>
        <w:t>kva</w:t>
      </w:r>
      <w:proofErr w:type="spellEnd"/>
      <w:r w:rsidRPr="00675E93">
        <w:rPr>
          <w:rFonts w:ascii="Arial" w:hAnsi="Arial" w:cs="Arial"/>
          <w:sz w:val="20"/>
          <w:szCs w:val="20"/>
        </w:rPr>
        <w:t>, tensão primária 13800v e secundária 440v, para ser utilizado no sistema elétrico da Estação de Captação de Água Bruta.</w:t>
      </w:r>
    </w:p>
    <w:p w:rsidR="007063C8" w:rsidRPr="00675E93" w:rsidRDefault="007063C8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5E93" w:rsidRDefault="00675E93" w:rsidP="00675E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422C9" w:rsidRPr="00675E93" w:rsidRDefault="00A422C9" w:rsidP="00675E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5E93">
        <w:rPr>
          <w:rFonts w:ascii="Arial" w:hAnsi="Arial" w:cs="Arial"/>
          <w:b/>
          <w:sz w:val="20"/>
          <w:szCs w:val="20"/>
        </w:rPr>
        <w:t>2</w:t>
      </w:r>
      <w:r w:rsidR="00675E93">
        <w:rPr>
          <w:rFonts w:ascii="Arial" w:hAnsi="Arial" w:cs="Arial"/>
          <w:b/>
          <w:sz w:val="20"/>
          <w:szCs w:val="20"/>
        </w:rPr>
        <w:t xml:space="preserve"> </w:t>
      </w:r>
      <w:r w:rsidRPr="00675E93">
        <w:rPr>
          <w:rFonts w:ascii="Arial" w:hAnsi="Arial" w:cs="Arial"/>
          <w:b/>
          <w:sz w:val="20"/>
          <w:szCs w:val="20"/>
        </w:rPr>
        <w:t>JUSTIFICATIVA</w:t>
      </w:r>
    </w:p>
    <w:p w:rsidR="007063C8" w:rsidRDefault="007063C8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3ED" w:rsidRPr="00675E93" w:rsidRDefault="004977D2" w:rsidP="00706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5E93">
        <w:rPr>
          <w:rFonts w:ascii="Arial" w:hAnsi="Arial" w:cs="Arial"/>
          <w:sz w:val="20"/>
          <w:szCs w:val="20"/>
        </w:rPr>
        <w:t>Para o perfeito funcionamento da Estação de Captação de Água Bruta, tor</w:t>
      </w:r>
      <w:r w:rsidR="00713592" w:rsidRPr="00675E93">
        <w:rPr>
          <w:rFonts w:ascii="Arial" w:hAnsi="Arial" w:cs="Arial"/>
          <w:sz w:val="20"/>
          <w:szCs w:val="20"/>
        </w:rPr>
        <w:t>na-se necessário a aquisição do equipamento citado</w:t>
      </w:r>
      <w:r w:rsidRPr="00675E93">
        <w:rPr>
          <w:rFonts w:ascii="Arial" w:hAnsi="Arial" w:cs="Arial"/>
          <w:sz w:val="20"/>
          <w:szCs w:val="20"/>
        </w:rPr>
        <w:t xml:space="preserve"> neste Termo.</w:t>
      </w:r>
    </w:p>
    <w:p w:rsidR="00675E93" w:rsidRDefault="00675E93" w:rsidP="00675E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75E93" w:rsidRDefault="00675E93" w:rsidP="00675E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72E3" w:rsidRPr="00675E93" w:rsidRDefault="00393530" w:rsidP="00675E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75E93">
        <w:rPr>
          <w:rFonts w:ascii="Arial" w:hAnsi="Arial" w:cs="Arial"/>
          <w:b/>
          <w:sz w:val="20"/>
          <w:szCs w:val="20"/>
        </w:rPr>
        <w:t>3</w:t>
      </w:r>
      <w:r w:rsidR="0003556B" w:rsidRPr="00675E93">
        <w:rPr>
          <w:rFonts w:ascii="Arial" w:hAnsi="Arial" w:cs="Arial"/>
          <w:b/>
          <w:sz w:val="20"/>
          <w:szCs w:val="20"/>
        </w:rPr>
        <w:t xml:space="preserve"> </w:t>
      </w:r>
      <w:r w:rsidR="004977D2" w:rsidRPr="00675E93">
        <w:rPr>
          <w:rFonts w:ascii="Arial" w:hAnsi="Arial" w:cs="Arial"/>
          <w:b/>
          <w:sz w:val="20"/>
          <w:szCs w:val="20"/>
        </w:rPr>
        <w:t>DESCRIÇÃO</w:t>
      </w:r>
    </w:p>
    <w:p w:rsidR="00675E93" w:rsidRDefault="00675E93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46E6" w:rsidRPr="00675E93" w:rsidRDefault="008646E6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4012"/>
        <w:gridCol w:w="2126"/>
      </w:tblGrid>
      <w:tr w:rsidR="00F20243" w:rsidRPr="00675E93" w:rsidTr="00F20243">
        <w:trPr>
          <w:jc w:val="center"/>
        </w:trPr>
        <w:tc>
          <w:tcPr>
            <w:tcW w:w="803" w:type="dxa"/>
            <w:vAlign w:val="center"/>
          </w:tcPr>
          <w:p w:rsidR="00F20243" w:rsidRPr="00675E93" w:rsidRDefault="00F20243" w:rsidP="00706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75E93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675E9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012" w:type="dxa"/>
            <w:vAlign w:val="center"/>
          </w:tcPr>
          <w:p w:rsidR="00F20243" w:rsidRPr="00675E93" w:rsidRDefault="00F20243" w:rsidP="00706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E93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126" w:type="dxa"/>
            <w:vAlign w:val="center"/>
          </w:tcPr>
          <w:p w:rsidR="00F20243" w:rsidRPr="00675E93" w:rsidRDefault="00F20243" w:rsidP="007063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Estimado (R$)</w:t>
            </w:r>
          </w:p>
        </w:tc>
      </w:tr>
      <w:tr w:rsidR="00F20243" w:rsidRPr="00675E93" w:rsidTr="00F20243">
        <w:trPr>
          <w:jc w:val="center"/>
        </w:trPr>
        <w:tc>
          <w:tcPr>
            <w:tcW w:w="803" w:type="dxa"/>
            <w:vAlign w:val="center"/>
          </w:tcPr>
          <w:p w:rsidR="00F20243" w:rsidRPr="00675E93" w:rsidRDefault="00F20243" w:rsidP="0067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2" w:type="dxa"/>
            <w:vAlign w:val="center"/>
          </w:tcPr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Transformador Trifásico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à Óleo Mineral, fabricado e ensaiado conforme NBR-5356 padrão ABNT.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potência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nominal: 1000 </w:t>
            </w:r>
            <w:proofErr w:type="spellStart"/>
            <w:r w:rsidRPr="00675E93">
              <w:rPr>
                <w:rFonts w:ascii="Arial" w:hAnsi="Arial" w:cs="Arial"/>
                <w:sz w:val="20"/>
                <w:szCs w:val="20"/>
              </w:rPr>
              <w:t>kva</w:t>
            </w:r>
            <w:proofErr w:type="spellEnd"/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classe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de tensão: 15 </w:t>
            </w:r>
            <w:proofErr w:type="spellStart"/>
            <w:r w:rsidRPr="00675E93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tensões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primárias: 13800/13200/12600/12000/11400V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tensões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secundárias: 440/254V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ligação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primária: triângulo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ligação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secundária: estrela com neutro acessível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frequência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de operação: 60Hz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rodas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bidirecionais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indicador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externo de nível de óleo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alça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de suspensão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tampa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de inspeção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bucha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AT na tampa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bucha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BT na lateral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675E93">
              <w:rPr>
                <w:rFonts w:ascii="Arial" w:hAnsi="Arial" w:cs="Arial"/>
                <w:sz w:val="20"/>
                <w:szCs w:val="20"/>
              </w:rPr>
              <w:t>terminal</w:t>
            </w:r>
            <w:proofErr w:type="gramEnd"/>
            <w:r w:rsidRPr="00675E93">
              <w:rPr>
                <w:rFonts w:ascii="Arial" w:hAnsi="Arial" w:cs="Arial"/>
                <w:sz w:val="20"/>
                <w:szCs w:val="20"/>
              </w:rPr>
              <w:t xml:space="preserve"> de aterramento</w:t>
            </w:r>
          </w:p>
          <w:p w:rsidR="00F20243" w:rsidRPr="00675E93" w:rsidRDefault="00F20243" w:rsidP="007063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5E93">
              <w:rPr>
                <w:rFonts w:ascii="Arial" w:hAnsi="Arial" w:cs="Arial"/>
                <w:sz w:val="20"/>
                <w:szCs w:val="20"/>
              </w:rPr>
              <w:t>- garantia: mínima de 24 meses</w:t>
            </w:r>
          </w:p>
        </w:tc>
        <w:tc>
          <w:tcPr>
            <w:tcW w:w="2126" w:type="dxa"/>
            <w:vAlign w:val="center"/>
          </w:tcPr>
          <w:p w:rsidR="00F20243" w:rsidRPr="00675E93" w:rsidRDefault="00F20243" w:rsidP="00F20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38.434,00</w:t>
            </w:r>
          </w:p>
        </w:tc>
      </w:tr>
    </w:tbl>
    <w:p w:rsidR="00675E93" w:rsidRDefault="00675E93" w:rsidP="00675E9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675E93" w:rsidRDefault="00675E93" w:rsidP="00675E9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22A7B" w:rsidRPr="00675E93" w:rsidRDefault="00922A7B" w:rsidP="00675E9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675E93">
        <w:rPr>
          <w:rFonts w:ascii="Arial" w:hAnsi="Arial" w:cs="Arial"/>
          <w:b/>
          <w:bCs/>
          <w:sz w:val="20"/>
          <w:szCs w:val="20"/>
          <w:lang w:eastAsia="pt-BR"/>
        </w:rPr>
        <w:t xml:space="preserve">4 </w:t>
      </w:r>
      <w:r w:rsidR="003A2CF5" w:rsidRPr="00675E93">
        <w:rPr>
          <w:rFonts w:ascii="Arial" w:hAnsi="Arial" w:cs="Arial"/>
          <w:b/>
          <w:bCs/>
          <w:sz w:val="20"/>
          <w:szCs w:val="20"/>
          <w:lang w:eastAsia="pt-BR"/>
        </w:rPr>
        <w:t>ENTREGA</w:t>
      </w:r>
    </w:p>
    <w:p w:rsidR="007063C8" w:rsidRDefault="007063C8" w:rsidP="007063C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22A7B" w:rsidRPr="00675E93" w:rsidRDefault="003A2CF5" w:rsidP="007063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675E93">
        <w:rPr>
          <w:rFonts w:ascii="Arial" w:hAnsi="Arial" w:cs="Arial"/>
          <w:sz w:val="20"/>
          <w:szCs w:val="20"/>
          <w:lang w:eastAsia="pt-BR"/>
        </w:rPr>
        <w:t>O</w:t>
      </w:r>
      <w:r w:rsidR="00713592" w:rsidRPr="00675E93">
        <w:rPr>
          <w:rFonts w:ascii="Arial" w:hAnsi="Arial" w:cs="Arial"/>
          <w:sz w:val="20"/>
          <w:szCs w:val="20"/>
          <w:lang w:eastAsia="pt-BR"/>
        </w:rPr>
        <w:t xml:space="preserve"> equipamento</w:t>
      </w:r>
      <w:r w:rsidRPr="00675E9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713592" w:rsidRPr="00675E93">
        <w:rPr>
          <w:rFonts w:ascii="Arial" w:hAnsi="Arial" w:cs="Arial"/>
          <w:sz w:val="20"/>
          <w:szCs w:val="20"/>
          <w:lang w:eastAsia="pt-BR"/>
        </w:rPr>
        <w:t>deverá</w:t>
      </w:r>
      <w:r w:rsidR="00922A7B" w:rsidRPr="00675E93">
        <w:rPr>
          <w:rFonts w:ascii="Arial" w:hAnsi="Arial" w:cs="Arial"/>
          <w:sz w:val="20"/>
          <w:szCs w:val="20"/>
          <w:lang w:eastAsia="pt-BR"/>
        </w:rPr>
        <w:t xml:space="preserve"> ser</w:t>
      </w:r>
      <w:r w:rsidRPr="00675E93">
        <w:rPr>
          <w:rFonts w:ascii="Arial" w:hAnsi="Arial" w:cs="Arial"/>
          <w:sz w:val="20"/>
          <w:szCs w:val="20"/>
          <w:lang w:eastAsia="pt-BR"/>
        </w:rPr>
        <w:t xml:space="preserve"> novo </w:t>
      </w:r>
      <w:r w:rsidR="00713592" w:rsidRPr="00675E93">
        <w:rPr>
          <w:rFonts w:ascii="Arial" w:hAnsi="Arial" w:cs="Arial"/>
          <w:sz w:val="20"/>
          <w:szCs w:val="20"/>
          <w:lang w:eastAsia="pt-BR"/>
        </w:rPr>
        <w:t>e entregue</w:t>
      </w:r>
      <w:r w:rsidR="00922A7B" w:rsidRPr="00675E93">
        <w:rPr>
          <w:rFonts w:ascii="Arial" w:hAnsi="Arial" w:cs="Arial"/>
          <w:sz w:val="20"/>
          <w:szCs w:val="20"/>
          <w:lang w:eastAsia="pt-BR"/>
        </w:rPr>
        <w:t xml:space="preserve"> embalad</w:t>
      </w:r>
      <w:r w:rsidRPr="00675E93">
        <w:rPr>
          <w:rFonts w:ascii="Arial" w:hAnsi="Arial" w:cs="Arial"/>
          <w:sz w:val="20"/>
          <w:szCs w:val="20"/>
          <w:lang w:eastAsia="pt-BR"/>
        </w:rPr>
        <w:t>o</w:t>
      </w:r>
      <w:r w:rsidR="00922A7B" w:rsidRPr="00675E93">
        <w:rPr>
          <w:rFonts w:ascii="Arial" w:hAnsi="Arial" w:cs="Arial"/>
          <w:sz w:val="20"/>
          <w:szCs w:val="20"/>
          <w:lang w:eastAsia="pt-BR"/>
        </w:rPr>
        <w:t xml:space="preserve"> adequadament</w:t>
      </w:r>
      <w:r w:rsidRPr="00675E93">
        <w:rPr>
          <w:rFonts w:ascii="Arial" w:hAnsi="Arial" w:cs="Arial"/>
          <w:sz w:val="20"/>
          <w:szCs w:val="20"/>
          <w:lang w:eastAsia="pt-BR"/>
        </w:rPr>
        <w:t>e, a fim de proteger de avarias, no prazo de</w:t>
      </w:r>
      <w:r w:rsidR="000D30A4" w:rsidRPr="00675E93">
        <w:rPr>
          <w:rFonts w:ascii="Arial" w:hAnsi="Arial" w:cs="Arial"/>
          <w:sz w:val="20"/>
          <w:szCs w:val="20"/>
          <w:lang w:eastAsia="pt-BR"/>
        </w:rPr>
        <w:t xml:space="preserve"> até</w:t>
      </w:r>
      <w:r w:rsidRPr="00675E9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713592" w:rsidRPr="00675E93">
        <w:rPr>
          <w:rFonts w:ascii="Arial" w:hAnsi="Arial" w:cs="Arial"/>
          <w:sz w:val="20"/>
          <w:szCs w:val="20"/>
          <w:lang w:eastAsia="pt-BR"/>
        </w:rPr>
        <w:t>15 (quinze)</w:t>
      </w:r>
      <w:r w:rsidRPr="00675E93">
        <w:rPr>
          <w:rFonts w:ascii="Arial" w:hAnsi="Arial" w:cs="Arial"/>
          <w:sz w:val="20"/>
          <w:szCs w:val="20"/>
          <w:lang w:eastAsia="pt-BR"/>
        </w:rPr>
        <w:t xml:space="preserve"> dias após</w:t>
      </w:r>
      <w:r w:rsidR="000D30A4" w:rsidRPr="00675E9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2F7FF6" w:rsidRPr="00675E93">
        <w:rPr>
          <w:rFonts w:ascii="Arial" w:hAnsi="Arial" w:cs="Arial"/>
          <w:sz w:val="20"/>
          <w:szCs w:val="20"/>
          <w:lang w:eastAsia="pt-BR"/>
        </w:rPr>
        <w:t>o recebimento do Pedido de Fornecimento, o qual será emitido pelo Departamento Compras e Licitação da SAECIL</w:t>
      </w:r>
      <w:r w:rsidR="000D30A4" w:rsidRPr="00675E93">
        <w:rPr>
          <w:rFonts w:ascii="Arial" w:hAnsi="Arial" w:cs="Arial"/>
          <w:sz w:val="20"/>
          <w:szCs w:val="20"/>
          <w:lang w:eastAsia="pt-BR"/>
        </w:rPr>
        <w:t>.</w:t>
      </w:r>
    </w:p>
    <w:p w:rsidR="007063C8" w:rsidRPr="00675E93" w:rsidRDefault="007063C8" w:rsidP="0070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675E93" w:rsidRDefault="00922A7B" w:rsidP="0070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675E93">
        <w:rPr>
          <w:rFonts w:ascii="Arial" w:hAnsi="Arial" w:cs="Arial"/>
          <w:sz w:val="20"/>
          <w:szCs w:val="20"/>
          <w:lang w:eastAsia="pt-BR"/>
        </w:rPr>
        <w:t>A</w:t>
      </w:r>
      <w:r w:rsidR="003A2CF5" w:rsidRPr="00675E93">
        <w:rPr>
          <w:rFonts w:ascii="Arial" w:hAnsi="Arial" w:cs="Arial"/>
          <w:sz w:val="20"/>
          <w:szCs w:val="20"/>
          <w:lang w:eastAsia="pt-BR"/>
        </w:rPr>
        <w:t xml:space="preserve"> entrega deverá ser </w:t>
      </w:r>
      <w:r w:rsidR="000D30A4" w:rsidRPr="00675E93">
        <w:rPr>
          <w:rFonts w:ascii="Arial" w:hAnsi="Arial" w:cs="Arial"/>
          <w:sz w:val="20"/>
          <w:szCs w:val="20"/>
          <w:lang w:eastAsia="pt-BR"/>
        </w:rPr>
        <w:t xml:space="preserve">realizada </w:t>
      </w:r>
      <w:r w:rsidR="003A2CF5" w:rsidRPr="00675E93">
        <w:rPr>
          <w:rFonts w:ascii="Arial" w:hAnsi="Arial" w:cs="Arial"/>
          <w:sz w:val="20"/>
          <w:szCs w:val="20"/>
          <w:lang w:eastAsia="pt-BR"/>
        </w:rPr>
        <w:t>na Estação de Captação de Água Bruta</w:t>
      </w:r>
      <w:r w:rsidRPr="00675E93">
        <w:rPr>
          <w:rFonts w:ascii="Arial" w:hAnsi="Arial" w:cs="Arial"/>
          <w:sz w:val="20"/>
          <w:szCs w:val="20"/>
          <w:lang w:eastAsia="pt-BR"/>
        </w:rPr>
        <w:t xml:space="preserve"> – R</w:t>
      </w:r>
      <w:r w:rsidR="003A2CF5" w:rsidRPr="00675E93">
        <w:rPr>
          <w:rFonts w:ascii="Arial" w:hAnsi="Arial" w:cs="Arial"/>
          <w:sz w:val="20"/>
          <w:szCs w:val="20"/>
          <w:lang w:eastAsia="pt-BR"/>
        </w:rPr>
        <w:t>odovia Anhanguera km 199 – sentido capital/interior,</w:t>
      </w:r>
      <w:r w:rsidRPr="00675E93">
        <w:rPr>
          <w:rFonts w:ascii="Arial" w:hAnsi="Arial" w:cs="Arial"/>
          <w:sz w:val="20"/>
          <w:szCs w:val="20"/>
          <w:lang w:eastAsia="pt-BR"/>
        </w:rPr>
        <w:t xml:space="preserve"> de segunda à </w:t>
      </w:r>
      <w:r w:rsidR="000D30A4" w:rsidRPr="00675E93">
        <w:rPr>
          <w:rFonts w:ascii="Arial" w:hAnsi="Arial" w:cs="Arial"/>
          <w:sz w:val="20"/>
          <w:szCs w:val="20"/>
          <w:lang w:eastAsia="pt-BR"/>
        </w:rPr>
        <w:t>sexta-feira, das 8h às 16 horas</w:t>
      </w:r>
      <w:r w:rsidR="007063C8" w:rsidRPr="00675E93">
        <w:rPr>
          <w:rFonts w:ascii="Arial" w:hAnsi="Arial" w:cs="Arial"/>
          <w:sz w:val="20"/>
          <w:szCs w:val="20"/>
          <w:lang w:eastAsia="pt-BR"/>
        </w:rPr>
        <w:t xml:space="preserve">, correndo por conta do fornecedor os riscos com </w:t>
      </w:r>
      <w:r w:rsidR="001E7480">
        <w:rPr>
          <w:rFonts w:ascii="Arial" w:hAnsi="Arial" w:cs="Arial"/>
          <w:sz w:val="20"/>
          <w:szCs w:val="20"/>
          <w:lang w:eastAsia="pt-BR"/>
        </w:rPr>
        <w:t>o transporte</w:t>
      </w:r>
      <w:r w:rsidR="007063C8" w:rsidRPr="00675E93">
        <w:rPr>
          <w:rFonts w:ascii="Arial" w:hAnsi="Arial" w:cs="Arial"/>
          <w:sz w:val="20"/>
          <w:szCs w:val="20"/>
          <w:lang w:eastAsia="pt-BR"/>
        </w:rPr>
        <w:t xml:space="preserve"> do equipamento</w:t>
      </w:r>
      <w:r w:rsidR="000D30A4" w:rsidRPr="00675E93">
        <w:rPr>
          <w:rFonts w:ascii="Arial" w:hAnsi="Arial" w:cs="Arial"/>
          <w:sz w:val="20"/>
          <w:szCs w:val="20"/>
          <w:lang w:eastAsia="pt-BR"/>
        </w:rPr>
        <w:t xml:space="preserve">. Caso necessário, a SAECIL disponibilizará caminhão </w:t>
      </w:r>
      <w:proofErr w:type="spellStart"/>
      <w:r w:rsidR="000D30A4" w:rsidRPr="00675E93">
        <w:rPr>
          <w:rFonts w:ascii="Arial" w:hAnsi="Arial" w:cs="Arial"/>
          <w:sz w:val="20"/>
          <w:szCs w:val="20"/>
          <w:lang w:eastAsia="pt-BR"/>
        </w:rPr>
        <w:t>munck</w:t>
      </w:r>
      <w:proofErr w:type="spellEnd"/>
      <w:r w:rsidR="000D30A4" w:rsidRPr="00675E93">
        <w:rPr>
          <w:rFonts w:ascii="Arial" w:hAnsi="Arial" w:cs="Arial"/>
          <w:sz w:val="20"/>
          <w:szCs w:val="20"/>
          <w:lang w:eastAsia="pt-BR"/>
        </w:rPr>
        <w:t xml:space="preserve"> para realizar o descarregamento.</w:t>
      </w:r>
    </w:p>
    <w:p w:rsidR="007063C8" w:rsidRPr="00675E93" w:rsidRDefault="00675E93" w:rsidP="00675E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lastRenderedPageBreak/>
        <w:t xml:space="preserve">5 </w:t>
      </w:r>
      <w:r w:rsidR="007063C8" w:rsidRPr="00675E93">
        <w:rPr>
          <w:rFonts w:ascii="Arial" w:hAnsi="Arial" w:cs="Arial"/>
          <w:b/>
          <w:sz w:val="20"/>
          <w:szCs w:val="20"/>
          <w:lang w:eastAsia="pt-BR"/>
        </w:rPr>
        <w:t>PAGAMENTO</w:t>
      </w:r>
    </w:p>
    <w:p w:rsidR="007063C8" w:rsidRDefault="007063C8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675E93" w:rsidRPr="00675E93" w:rsidRDefault="00675E93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7063C8" w:rsidRPr="00675E93" w:rsidRDefault="007063C8" w:rsidP="0070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675E93">
        <w:rPr>
          <w:rFonts w:ascii="Arial" w:hAnsi="Arial" w:cs="Arial"/>
          <w:sz w:val="20"/>
          <w:szCs w:val="20"/>
          <w:lang w:eastAsia="pt-BR"/>
        </w:rPr>
        <w:t>O pagamento será efetuado em até 15 (quinze) dias após o recebimento do objeto, emissão e aceitação da fatura.</w:t>
      </w:r>
    </w:p>
    <w:p w:rsidR="007063C8" w:rsidRPr="00675E93" w:rsidRDefault="007063C8" w:rsidP="007063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7063C8" w:rsidRPr="00675E93" w:rsidRDefault="007063C8" w:rsidP="007063C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4082D" w:rsidRPr="00675E93" w:rsidRDefault="0024082D" w:rsidP="007063C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5E93">
        <w:rPr>
          <w:rFonts w:ascii="Arial" w:hAnsi="Arial" w:cs="Arial"/>
          <w:sz w:val="20"/>
          <w:szCs w:val="20"/>
        </w:rPr>
        <w:t xml:space="preserve">Leme, </w:t>
      </w:r>
      <w:r w:rsidR="00B67420">
        <w:rPr>
          <w:rFonts w:ascii="Arial" w:hAnsi="Arial" w:cs="Arial"/>
          <w:sz w:val="20"/>
          <w:szCs w:val="20"/>
        </w:rPr>
        <w:t>04</w:t>
      </w:r>
      <w:r w:rsidRPr="00675E93">
        <w:rPr>
          <w:rFonts w:ascii="Arial" w:hAnsi="Arial" w:cs="Arial"/>
          <w:sz w:val="20"/>
          <w:szCs w:val="20"/>
        </w:rPr>
        <w:t xml:space="preserve"> de </w:t>
      </w:r>
      <w:r w:rsidR="00B67420">
        <w:rPr>
          <w:rFonts w:ascii="Arial" w:hAnsi="Arial" w:cs="Arial"/>
          <w:sz w:val="20"/>
          <w:szCs w:val="20"/>
        </w:rPr>
        <w:t>dezembro</w:t>
      </w:r>
      <w:bookmarkStart w:id="0" w:name="_GoBack"/>
      <w:bookmarkEnd w:id="0"/>
      <w:r w:rsidRPr="00675E93">
        <w:rPr>
          <w:rFonts w:ascii="Arial" w:hAnsi="Arial" w:cs="Arial"/>
          <w:sz w:val="20"/>
          <w:szCs w:val="20"/>
        </w:rPr>
        <w:t xml:space="preserve"> de 201</w:t>
      </w:r>
      <w:r w:rsidR="00161B2C" w:rsidRPr="00675E93">
        <w:rPr>
          <w:rFonts w:ascii="Arial" w:hAnsi="Arial" w:cs="Arial"/>
          <w:sz w:val="20"/>
          <w:szCs w:val="20"/>
        </w:rPr>
        <w:t>7</w:t>
      </w:r>
      <w:r w:rsidRPr="00675E93">
        <w:rPr>
          <w:rFonts w:ascii="Arial" w:hAnsi="Arial" w:cs="Arial"/>
          <w:sz w:val="20"/>
          <w:szCs w:val="20"/>
        </w:rPr>
        <w:t>.</w:t>
      </w:r>
    </w:p>
    <w:p w:rsidR="001C4A41" w:rsidRDefault="001C4A41" w:rsidP="00706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5E93" w:rsidRPr="00675E93" w:rsidRDefault="00675E93" w:rsidP="00706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5E93" w:rsidRPr="00675E93" w:rsidRDefault="00675E93" w:rsidP="00706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5E93" w:rsidRPr="00675E93" w:rsidRDefault="00675E93" w:rsidP="007063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675E93" w:rsidRDefault="0024082D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75E93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675E93" w:rsidRDefault="0024082D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675E93">
        <w:rPr>
          <w:rFonts w:ascii="Arial" w:hAnsi="Arial" w:cs="Arial"/>
          <w:sz w:val="20"/>
          <w:szCs w:val="20"/>
        </w:rPr>
        <w:t>Claércio</w:t>
      </w:r>
      <w:proofErr w:type="spellEnd"/>
      <w:r w:rsidRPr="00675E93">
        <w:rPr>
          <w:rFonts w:ascii="Arial" w:hAnsi="Arial" w:cs="Arial"/>
          <w:sz w:val="20"/>
          <w:szCs w:val="20"/>
        </w:rPr>
        <w:t xml:space="preserve"> Fernando Mercadante</w:t>
      </w:r>
    </w:p>
    <w:p w:rsidR="0022338E" w:rsidRDefault="0024082D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75E93">
        <w:rPr>
          <w:rFonts w:ascii="Arial" w:hAnsi="Arial" w:cs="Arial"/>
          <w:sz w:val="20"/>
          <w:szCs w:val="20"/>
        </w:rPr>
        <w:t>Divisão Técnica de Tratamento e Armazenamento</w:t>
      </w: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46E6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46E6" w:rsidRPr="00675E93" w:rsidRDefault="008646E6" w:rsidP="007063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646E6" w:rsidRPr="00675E93" w:rsidSect="00675E93">
      <w:footerReference w:type="default" r:id="rId7"/>
      <w:pgSz w:w="11906" w:h="16838"/>
      <w:pgMar w:top="221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18" w:rsidRDefault="00575518" w:rsidP="008646E6">
      <w:pPr>
        <w:spacing w:after="0" w:line="240" w:lineRule="auto"/>
      </w:pPr>
      <w:r>
        <w:separator/>
      </w:r>
    </w:p>
  </w:endnote>
  <w:endnote w:type="continuationSeparator" w:id="0">
    <w:p w:rsidR="00575518" w:rsidRDefault="00575518" w:rsidP="0086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4620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26A3" w:rsidRDefault="007A26A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74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74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26A3" w:rsidRDefault="007A26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18" w:rsidRDefault="00575518" w:rsidP="008646E6">
      <w:pPr>
        <w:spacing w:after="0" w:line="240" w:lineRule="auto"/>
      </w:pPr>
      <w:r>
        <w:separator/>
      </w:r>
    </w:p>
  </w:footnote>
  <w:footnote w:type="continuationSeparator" w:id="0">
    <w:p w:rsidR="00575518" w:rsidRDefault="00575518" w:rsidP="00864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739E"/>
    <w:rsid w:val="00027999"/>
    <w:rsid w:val="0003556B"/>
    <w:rsid w:val="000443E9"/>
    <w:rsid w:val="00082844"/>
    <w:rsid w:val="0009515D"/>
    <w:rsid w:val="000C7E3E"/>
    <w:rsid w:val="000D2FEB"/>
    <w:rsid w:val="000D30A4"/>
    <w:rsid w:val="000D4A08"/>
    <w:rsid w:val="000D6348"/>
    <w:rsid w:val="00100C44"/>
    <w:rsid w:val="00106290"/>
    <w:rsid w:val="00115FBD"/>
    <w:rsid w:val="00127A98"/>
    <w:rsid w:val="00133BF8"/>
    <w:rsid w:val="00146364"/>
    <w:rsid w:val="00153BC5"/>
    <w:rsid w:val="00154529"/>
    <w:rsid w:val="001563F3"/>
    <w:rsid w:val="00160068"/>
    <w:rsid w:val="00161B2C"/>
    <w:rsid w:val="00161C87"/>
    <w:rsid w:val="001C4A41"/>
    <w:rsid w:val="001D02D9"/>
    <w:rsid w:val="001D2423"/>
    <w:rsid w:val="001E7480"/>
    <w:rsid w:val="001F5BD7"/>
    <w:rsid w:val="0022338E"/>
    <w:rsid w:val="002264D7"/>
    <w:rsid w:val="00230568"/>
    <w:rsid w:val="0024082D"/>
    <w:rsid w:val="002473A0"/>
    <w:rsid w:val="002579A9"/>
    <w:rsid w:val="002D508E"/>
    <w:rsid w:val="002F7FF6"/>
    <w:rsid w:val="00314B6E"/>
    <w:rsid w:val="00323A29"/>
    <w:rsid w:val="00327AD4"/>
    <w:rsid w:val="003336E3"/>
    <w:rsid w:val="00334128"/>
    <w:rsid w:val="00346384"/>
    <w:rsid w:val="00346FF2"/>
    <w:rsid w:val="00393530"/>
    <w:rsid w:val="003A2CF5"/>
    <w:rsid w:val="003A3CED"/>
    <w:rsid w:val="003A5547"/>
    <w:rsid w:val="003B60EF"/>
    <w:rsid w:val="003E658B"/>
    <w:rsid w:val="00404CEF"/>
    <w:rsid w:val="00407B66"/>
    <w:rsid w:val="00407E13"/>
    <w:rsid w:val="0042683B"/>
    <w:rsid w:val="00427A82"/>
    <w:rsid w:val="0044747B"/>
    <w:rsid w:val="00447D22"/>
    <w:rsid w:val="00466707"/>
    <w:rsid w:val="0047325D"/>
    <w:rsid w:val="004807CF"/>
    <w:rsid w:val="004977D2"/>
    <w:rsid w:val="004A5389"/>
    <w:rsid w:val="004C3F03"/>
    <w:rsid w:val="00515B18"/>
    <w:rsid w:val="00522809"/>
    <w:rsid w:val="005237AA"/>
    <w:rsid w:val="00541E98"/>
    <w:rsid w:val="00563C83"/>
    <w:rsid w:val="00566B62"/>
    <w:rsid w:val="00575518"/>
    <w:rsid w:val="00576026"/>
    <w:rsid w:val="00582087"/>
    <w:rsid w:val="00597109"/>
    <w:rsid w:val="005B4DC2"/>
    <w:rsid w:val="005C1DC1"/>
    <w:rsid w:val="005D72E3"/>
    <w:rsid w:val="005E23ED"/>
    <w:rsid w:val="00645399"/>
    <w:rsid w:val="00665E41"/>
    <w:rsid w:val="00675E93"/>
    <w:rsid w:val="006A25ED"/>
    <w:rsid w:val="006A3E3C"/>
    <w:rsid w:val="006D40F3"/>
    <w:rsid w:val="006F0C71"/>
    <w:rsid w:val="006F54E8"/>
    <w:rsid w:val="006F6444"/>
    <w:rsid w:val="00700752"/>
    <w:rsid w:val="007063C8"/>
    <w:rsid w:val="0070730E"/>
    <w:rsid w:val="00713592"/>
    <w:rsid w:val="007215B7"/>
    <w:rsid w:val="00747299"/>
    <w:rsid w:val="00760D0C"/>
    <w:rsid w:val="00766F40"/>
    <w:rsid w:val="00773974"/>
    <w:rsid w:val="007835C9"/>
    <w:rsid w:val="00784BD3"/>
    <w:rsid w:val="00787CD4"/>
    <w:rsid w:val="00792DB3"/>
    <w:rsid w:val="0079351D"/>
    <w:rsid w:val="007A26A3"/>
    <w:rsid w:val="007A5326"/>
    <w:rsid w:val="007B29BA"/>
    <w:rsid w:val="007D05F4"/>
    <w:rsid w:val="007D5F45"/>
    <w:rsid w:val="007E38CA"/>
    <w:rsid w:val="007F232A"/>
    <w:rsid w:val="00807DB9"/>
    <w:rsid w:val="00854759"/>
    <w:rsid w:val="00861AEC"/>
    <w:rsid w:val="008646E6"/>
    <w:rsid w:val="00870E29"/>
    <w:rsid w:val="00883D3D"/>
    <w:rsid w:val="008A7318"/>
    <w:rsid w:val="008B7C79"/>
    <w:rsid w:val="008F1F7E"/>
    <w:rsid w:val="00922A7B"/>
    <w:rsid w:val="00930B5D"/>
    <w:rsid w:val="0096753C"/>
    <w:rsid w:val="00973B32"/>
    <w:rsid w:val="00974B53"/>
    <w:rsid w:val="009762E8"/>
    <w:rsid w:val="009777A6"/>
    <w:rsid w:val="00992703"/>
    <w:rsid w:val="009A5460"/>
    <w:rsid w:val="009B67BA"/>
    <w:rsid w:val="009D22BE"/>
    <w:rsid w:val="009D3074"/>
    <w:rsid w:val="009E665A"/>
    <w:rsid w:val="009F1044"/>
    <w:rsid w:val="009F3997"/>
    <w:rsid w:val="00A36BD2"/>
    <w:rsid w:val="00A37A5A"/>
    <w:rsid w:val="00A422C9"/>
    <w:rsid w:val="00A506BB"/>
    <w:rsid w:val="00A75FA8"/>
    <w:rsid w:val="00AB1CB1"/>
    <w:rsid w:val="00AB1E50"/>
    <w:rsid w:val="00AD6838"/>
    <w:rsid w:val="00AE3119"/>
    <w:rsid w:val="00AF0A89"/>
    <w:rsid w:val="00B67420"/>
    <w:rsid w:val="00B71BFB"/>
    <w:rsid w:val="00B7237A"/>
    <w:rsid w:val="00B7444C"/>
    <w:rsid w:val="00B820C1"/>
    <w:rsid w:val="00B9605A"/>
    <w:rsid w:val="00BB4A14"/>
    <w:rsid w:val="00BE0572"/>
    <w:rsid w:val="00BE2E06"/>
    <w:rsid w:val="00BF4695"/>
    <w:rsid w:val="00C041C5"/>
    <w:rsid w:val="00C17A03"/>
    <w:rsid w:val="00C45D71"/>
    <w:rsid w:val="00C55236"/>
    <w:rsid w:val="00C56CA0"/>
    <w:rsid w:val="00C63D8E"/>
    <w:rsid w:val="00C73F7F"/>
    <w:rsid w:val="00CA0C0D"/>
    <w:rsid w:val="00CA31C3"/>
    <w:rsid w:val="00CA4DD5"/>
    <w:rsid w:val="00CD4C06"/>
    <w:rsid w:val="00CE0C83"/>
    <w:rsid w:val="00CE15E9"/>
    <w:rsid w:val="00CF3F2E"/>
    <w:rsid w:val="00D0142A"/>
    <w:rsid w:val="00D24D88"/>
    <w:rsid w:val="00D34DA6"/>
    <w:rsid w:val="00D4338E"/>
    <w:rsid w:val="00D70972"/>
    <w:rsid w:val="00D7488B"/>
    <w:rsid w:val="00D87ADD"/>
    <w:rsid w:val="00DA67FE"/>
    <w:rsid w:val="00DA7BAD"/>
    <w:rsid w:val="00DD45EB"/>
    <w:rsid w:val="00DE73D4"/>
    <w:rsid w:val="00DE73F8"/>
    <w:rsid w:val="00E17A13"/>
    <w:rsid w:val="00E248F7"/>
    <w:rsid w:val="00E260A7"/>
    <w:rsid w:val="00E56804"/>
    <w:rsid w:val="00E64A8B"/>
    <w:rsid w:val="00E715AA"/>
    <w:rsid w:val="00E92FBE"/>
    <w:rsid w:val="00E96589"/>
    <w:rsid w:val="00E97EC2"/>
    <w:rsid w:val="00EC6D7F"/>
    <w:rsid w:val="00F01B2B"/>
    <w:rsid w:val="00F20243"/>
    <w:rsid w:val="00F3563F"/>
    <w:rsid w:val="00F36F57"/>
    <w:rsid w:val="00F430C3"/>
    <w:rsid w:val="00F46FCC"/>
    <w:rsid w:val="00F66AAE"/>
    <w:rsid w:val="00F76C98"/>
    <w:rsid w:val="00F95A5C"/>
    <w:rsid w:val="00F95EA8"/>
    <w:rsid w:val="00FA7E73"/>
    <w:rsid w:val="00FC5E6F"/>
    <w:rsid w:val="00FE1EC8"/>
    <w:rsid w:val="00FE3251"/>
    <w:rsid w:val="00FF1C9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8DB4"/>
  <w15:docId w15:val="{9ACB0BDA-8F3F-4BBC-AC60-8FF7453C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D8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63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4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6E6"/>
  </w:style>
  <w:style w:type="paragraph" w:styleId="Rodap">
    <w:name w:val="footer"/>
    <w:basedOn w:val="Normal"/>
    <w:link w:val="RodapChar"/>
    <w:uiPriority w:val="99"/>
    <w:unhideWhenUsed/>
    <w:rsid w:val="00864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FF63-1E2A-4DD1-8763-FBC96D915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6</cp:revision>
  <cp:lastPrinted>2017-11-30T17:50:00Z</cp:lastPrinted>
  <dcterms:created xsi:type="dcterms:W3CDTF">2017-11-30T17:54:00Z</dcterms:created>
  <dcterms:modified xsi:type="dcterms:W3CDTF">2017-12-01T18:35:00Z</dcterms:modified>
</cp:coreProperties>
</file>