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Pr="006C5DC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>ANEXO I</w:t>
      </w:r>
    </w:p>
    <w:p w:rsidR="009016CC" w:rsidRDefault="00201222" w:rsidP="00102E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 xml:space="preserve"> </w:t>
      </w:r>
    </w:p>
    <w:p w:rsidR="00201222" w:rsidRPr="006C5DC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6C5DC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Pr="006C5DC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1. OBJETO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546C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Pr="007546C9">
        <w:rPr>
          <w:rFonts w:ascii="Arial" w:hAnsi="Arial" w:cs="Arial"/>
          <w:sz w:val="20"/>
          <w:szCs w:val="20"/>
        </w:rPr>
        <w:t>O presente Termo de Referência tem por objeto a aquisição de materiais básicos para cobertura de valas nas manutenções de redes e demais serviços.</w:t>
      </w:r>
    </w:p>
    <w:p w:rsidR="00351D99" w:rsidRPr="00713B00" w:rsidRDefault="00351D99" w:rsidP="00351D99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Quantitativos estimados abaixo: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666"/>
        <w:gridCol w:w="851"/>
        <w:gridCol w:w="850"/>
        <w:gridCol w:w="1995"/>
      </w:tblGrid>
      <w:tr w:rsidR="00897182" w:rsidRPr="00D75DA6" w:rsidTr="00897182">
        <w:trPr>
          <w:jc w:val="center"/>
        </w:trPr>
        <w:tc>
          <w:tcPr>
            <w:tcW w:w="583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66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75DA6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D75DA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95" w:type="dxa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="00822857">
              <w:rPr>
                <w:rFonts w:ascii="Arial" w:hAnsi="Arial" w:cs="Arial"/>
                <w:b/>
                <w:sz w:val="16"/>
                <w:szCs w:val="16"/>
              </w:rPr>
              <w:t xml:space="preserve"> Unitário</w:t>
            </w:r>
          </w:p>
        </w:tc>
      </w:tr>
      <w:tr w:rsidR="00897182" w:rsidRPr="00D75DA6" w:rsidTr="00897182">
        <w:trPr>
          <w:trHeight w:val="361"/>
          <w:jc w:val="center"/>
        </w:trPr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66" w:type="dxa"/>
            <w:vAlign w:val="center"/>
          </w:tcPr>
          <w:p w:rsidR="00897182" w:rsidRPr="005B3876" w:rsidRDefault="00897182" w:rsidP="00F66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 Britada nº 01</w:t>
            </w:r>
            <w:r w:rsidR="0074453A">
              <w:rPr>
                <w:rFonts w:ascii="Arial" w:hAnsi="Arial" w:cs="Arial"/>
                <w:sz w:val="20"/>
                <w:szCs w:val="20"/>
              </w:rPr>
              <w:t xml:space="preserve"> – Item exclusivo p/ ME e EPP</w:t>
            </w:r>
          </w:p>
        </w:tc>
        <w:tc>
          <w:tcPr>
            <w:tcW w:w="851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:rsidR="00897182" w:rsidRPr="00D75DA6" w:rsidRDefault="00897182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95" w:type="dxa"/>
          </w:tcPr>
          <w:p w:rsidR="00897182" w:rsidRDefault="00822857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R$ 58,20</w:t>
            </w:r>
          </w:p>
        </w:tc>
      </w:tr>
      <w:tr w:rsidR="00897182" w:rsidRPr="00D75DA6" w:rsidTr="00897182">
        <w:trPr>
          <w:trHeight w:val="361"/>
          <w:jc w:val="center"/>
        </w:trPr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897182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66" w:type="dxa"/>
            <w:vAlign w:val="center"/>
          </w:tcPr>
          <w:p w:rsidR="00897182" w:rsidRDefault="00897182" w:rsidP="00F66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Pedra Britada tipo rachão </w:t>
            </w:r>
            <w:r w:rsidR="0074453A">
              <w:rPr>
                <w:rFonts w:ascii="Arial" w:hAnsi="Arial" w:cs="Arial"/>
                <w:sz w:val="20"/>
                <w:szCs w:val="20"/>
              </w:rPr>
              <w:t>– Item exclusivo p/ ME e EPP</w:t>
            </w:r>
          </w:p>
        </w:tc>
        <w:tc>
          <w:tcPr>
            <w:tcW w:w="851" w:type="dxa"/>
            <w:vAlign w:val="center"/>
          </w:tcPr>
          <w:p w:rsidR="00897182" w:rsidRDefault="00897182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:rsidR="00897182" w:rsidRDefault="00897182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95" w:type="dxa"/>
          </w:tcPr>
          <w:p w:rsidR="00897182" w:rsidRDefault="00822857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R$ 58,40</w:t>
            </w:r>
          </w:p>
        </w:tc>
      </w:tr>
      <w:tr w:rsidR="00897182" w:rsidRPr="00D75DA6" w:rsidTr="00897182">
        <w:trPr>
          <w:trHeight w:val="361"/>
          <w:jc w:val="center"/>
        </w:trPr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897182" w:rsidRDefault="00897182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66" w:type="dxa"/>
            <w:vAlign w:val="center"/>
          </w:tcPr>
          <w:p w:rsidR="00897182" w:rsidRDefault="00897182" w:rsidP="00F66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 Britada tipo bica corrida</w:t>
            </w:r>
            <w:r w:rsidR="00822857">
              <w:rPr>
                <w:rFonts w:ascii="Arial" w:hAnsi="Arial" w:cs="Arial"/>
                <w:sz w:val="20"/>
                <w:szCs w:val="20"/>
              </w:rPr>
              <w:t xml:space="preserve"> (cota principal)</w:t>
            </w:r>
          </w:p>
        </w:tc>
        <w:tc>
          <w:tcPr>
            <w:tcW w:w="851" w:type="dxa"/>
            <w:vAlign w:val="center"/>
          </w:tcPr>
          <w:p w:rsidR="00897182" w:rsidRDefault="00897182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:rsidR="00897182" w:rsidRDefault="00822857" w:rsidP="00D87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2.375</w:t>
            </w:r>
          </w:p>
        </w:tc>
        <w:tc>
          <w:tcPr>
            <w:tcW w:w="1995" w:type="dxa"/>
          </w:tcPr>
          <w:p w:rsidR="00897182" w:rsidRDefault="00822857" w:rsidP="00D87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R$ 57,80</w:t>
            </w:r>
          </w:p>
        </w:tc>
      </w:tr>
      <w:tr w:rsidR="00822857" w:rsidRPr="00D75DA6" w:rsidTr="00897182">
        <w:trPr>
          <w:trHeight w:val="361"/>
          <w:jc w:val="center"/>
        </w:trPr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822857" w:rsidRDefault="00822857" w:rsidP="00F66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66" w:type="dxa"/>
            <w:vAlign w:val="center"/>
          </w:tcPr>
          <w:p w:rsidR="00822857" w:rsidRDefault="00822857" w:rsidP="00F66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 britada tipo bica corrida</w:t>
            </w:r>
            <w:r w:rsidR="0074453A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cota reservada</w:t>
            </w:r>
            <w:r w:rsidR="0074453A">
              <w:rPr>
                <w:rFonts w:ascii="Arial" w:hAnsi="Arial" w:cs="Arial"/>
                <w:sz w:val="20"/>
                <w:szCs w:val="20"/>
              </w:rPr>
              <w:t xml:space="preserve"> (5% do total) exclu</w:t>
            </w:r>
            <w:r w:rsidR="00E6215D">
              <w:rPr>
                <w:rFonts w:ascii="Arial" w:hAnsi="Arial" w:cs="Arial"/>
                <w:sz w:val="20"/>
                <w:szCs w:val="20"/>
              </w:rPr>
              <w:t>siva para ME e EPP</w:t>
            </w:r>
            <w:r w:rsidR="007445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822857" w:rsidRDefault="00822857" w:rsidP="00F66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:rsidR="00822857" w:rsidRDefault="00822857" w:rsidP="00D87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995" w:type="dxa"/>
          </w:tcPr>
          <w:p w:rsidR="00822857" w:rsidRDefault="00822857" w:rsidP="00E62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R$ 57,80</w:t>
            </w:r>
          </w:p>
        </w:tc>
      </w:tr>
    </w:tbl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 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 JUSTIFICATIVA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2.1.</w:t>
      </w:r>
      <w:r w:rsidRPr="00713B00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>APLI</w:t>
      </w:r>
      <w:r w:rsidRPr="00713B00">
        <w:rPr>
          <w:rFonts w:ascii="Arial" w:hAnsi="Arial" w:cs="Arial"/>
          <w:b/>
          <w:sz w:val="20"/>
          <w:szCs w:val="20"/>
        </w:rPr>
        <w:t>CAÇÃO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Pedra Britada </w:t>
      </w:r>
      <w:proofErr w:type="gramStart"/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: 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>confecção de massa asfáltica, concretos, artefatos de concreto e chapiscos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.  Dimensão</w:t>
      </w:r>
      <w:r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de 9,5 mm a 19 </w:t>
      </w:r>
      <w:proofErr w:type="spellStart"/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>mm.</w:t>
      </w:r>
      <w:proofErr w:type="spellEnd"/>
    </w:p>
    <w:p w:rsidR="00351D99" w:rsidRDefault="00351D99" w:rsidP="00351D99">
      <w:pPr>
        <w:spacing w:after="0" w:line="240" w:lineRule="au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Rachão</w:t>
      </w:r>
      <w:r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calçamentos de ruas, bases, drenagens, muros de contenção, barreiras, encostas (</w:t>
      </w:r>
      <w:proofErr w:type="spellStart"/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>gabião</w:t>
      </w:r>
      <w:proofErr w:type="spellEnd"/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) e nivelamentos.  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material com granulometria variável, normalmente de 76 mm a 250 mm, mas encontrado também no comprimento de 10 cm a 40 cm (100 mm a 400 mm).</w:t>
      </w:r>
    </w:p>
    <w:p w:rsidR="00351D99" w:rsidRDefault="00351D99" w:rsidP="00351D99">
      <w:pPr>
        <w:spacing w:after="0" w:line="240" w:lineRule="au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compactação de solo, pisos de concretos, tapa buracos, regularização de solos, bases e sub-bases de pavimentos.  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este material não possui graduação definida, sendo obtido diretamente do britador pela junção de pó de pedra, pedrisco e brita.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 xml:space="preserve">4. DO PRAZO 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4.1.</w:t>
      </w:r>
      <w:r w:rsidRPr="00713B00"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solicitação, correndo por conta do fornecedor todas as despesas com transporte e descarga, sendo que o prazo previsto para o término da entrega total do</w:t>
      </w:r>
      <w:r>
        <w:rPr>
          <w:rFonts w:ascii="Arial" w:hAnsi="Arial" w:cs="Arial"/>
          <w:sz w:val="20"/>
          <w:szCs w:val="20"/>
        </w:rPr>
        <w:t>s</w:t>
      </w:r>
      <w:r w:rsidRPr="00713B00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>s</w:t>
      </w:r>
      <w:r w:rsidRPr="00713B00">
        <w:rPr>
          <w:rFonts w:ascii="Arial" w:hAnsi="Arial" w:cs="Arial"/>
          <w:sz w:val="20"/>
          <w:szCs w:val="20"/>
        </w:rPr>
        <w:t xml:space="preserve"> é 12 (doze) meses</w:t>
      </w:r>
      <w:r>
        <w:rPr>
          <w:rFonts w:ascii="Arial" w:hAnsi="Arial" w:cs="Arial"/>
          <w:sz w:val="20"/>
          <w:szCs w:val="20"/>
        </w:rPr>
        <w:t>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 DA ENTREGA E DO RECEBIMENTO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5.1.</w:t>
      </w:r>
      <w:r w:rsidRPr="00713B00">
        <w:rPr>
          <w:rFonts w:ascii="Arial" w:hAnsi="Arial" w:cs="Arial"/>
          <w:sz w:val="20"/>
          <w:szCs w:val="20"/>
        </w:rPr>
        <w:t xml:space="preserve"> Os materiais deverão ser entregues no Almoxarifado da SAECIL, à Rua Padre Julião, n.º 971, como também no Reservatório Santana, localizado à Rua Siqueira Campos, esquina com a Rua Prestes Maia, Jardim Santana, Leme/SP, da forma constante no objeto deste Edital, correndo todas as despesas e riscos até o momento da entrega por conta do fornecedor</w:t>
      </w:r>
      <w:r>
        <w:rPr>
          <w:rFonts w:ascii="Arial" w:hAnsi="Arial" w:cs="Arial"/>
          <w:sz w:val="20"/>
          <w:szCs w:val="20"/>
        </w:rPr>
        <w:t>.</w:t>
      </w:r>
    </w:p>
    <w:p w:rsidR="00EB254B" w:rsidRDefault="00EB254B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5.2.</w:t>
      </w:r>
      <w:r w:rsidRPr="00713B00"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</w:t>
      </w:r>
      <w:r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5.3.</w:t>
      </w:r>
      <w:r w:rsidRPr="00713B00">
        <w:rPr>
          <w:rFonts w:ascii="Arial" w:hAnsi="Arial" w:cs="Arial"/>
          <w:sz w:val="20"/>
          <w:szCs w:val="20"/>
        </w:rPr>
        <w:t xml:space="preserve"> O(s) </w:t>
      </w:r>
      <w:proofErr w:type="gramStart"/>
      <w:r w:rsidRPr="00713B00">
        <w:rPr>
          <w:rFonts w:ascii="Arial" w:hAnsi="Arial" w:cs="Arial"/>
          <w:sz w:val="20"/>
          <w:szCs w:val="20"/>
        </w:rPr>
        <w:t>servidor(</w:t>
      </w:r>
      <w:proofErr w:type="gramEnd"/>
      <w:r w:rsidRPr="00713B00">
        <w:rPr>
          <w:rFonts w:ascii="Arial" w:hAnsi="Arial" w:cs="Arial"/>
          <w:sz w:val="20"/>
          <w:szCs w:val="20"/>
        </w:rPr>
        <w:t>es) responsável(</w:t>
      </w:r>
      <w:proofErr w:type="spellStart"/>
      <w:r w:rsidRPr="00713B00">
        <w:rPr>
          <w:rFonts w:ascii="Arial" w:hAnsi="Arial" w:cs="Arial"/>
          <w:sz w:val="20"/>
          <w:szCs w:val="20"/>
        </w:rPr>
        <w:t>is</w:t>
      </w:r>
      <w:proofErr w:type="spellEnd"/>
      <w:r w:rsidRPr="00713B00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 w:rsidR="00EB254B">
        <w:rPr>
          <w:rFonts w:ascii="Arial" w:hAnsi="Arial" w:cs="Arial"/>
          <w:sz w:val="20"/>
          <w:szCs w:val="20"/>
        </w:rPr>
        <w:t>(</w:t>
      </w:r>
      <w:proofErr w:type="spellStart"/>
      <w:r w:rsidR="00EB254B">
        <w:rPr>
          <w:rFonts w:ascii="Arial" w:hAnsi="Arial" w:cs="Arial"/>
          <w:sz w:val="20"/>
          <w:szCs w:val="20"/>
        </w:rPr>
        <w:t>ão</w:t>
      </w:r>
      <w:proofErr w:type="spellEnd"/>
      <w:r w:rsidR="00EB254B">
        <w:rPr>
          <w:rFonts w:ascii="Arial" w:hAnsi="Arial" w:cs="Arial"/>
          <w:sz w:val="20"/>
          <w:szCs w:val="20"/>
        </w:rPr>
        <w:t>)</w:t>
      </w:r>
      <w:r w:rsidRPr="00713B00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CONTRATADA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D2687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87"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 w:rsidRPr="007D2687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2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</w:t>
      </w:r>
      <w:r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3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A Contratada será responsável pelos danos causados à SAECIL ou a terceiros d</w:t>
      </w:r>
      <w:r>
        <w:rPr>
          <w:rFonts w:ascii="Arial" w:hAnsi="Arial" w:cs="Arial"/>
          <w:sz w:val="20"/>
          <w:szCs w:val="20"/>
        </w:rPr>
        <w:t>ecorrentes de sua culpa ou dolo.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CONTRATANTE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7.1.</w:t>
      </w:r>
      <w:r w:rsidRPr="00713B00">
        <w:rPr>
          <w:rFonts w:ascii="Arial" w:hAnsi="Arial" w:cs="Arial"/>
          <w:sz w:val="20"/>
          <w:szCs w:val="20"/>
        </w:rPr>
        <w:t xml:space="preserve"> Efetuar os pagamentos devidos de acor</w:t>
      </w:r>
      <w:r>
        <w:rPr>
          <w:rFonts w:ascii="Arial" w:hAnsi="Arial" w:cs="Arial"/>
          <w:sz w:val="20"/>
          <w:szCs w:val="20"/>
        </w:rPr>
        <w:t>do com o estipulado no contrato.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7.2. </w:t>
      </w:r>
      <w:r w:rsidRPr="00713B00">
        <w:rPr>
          <w:rFonts w:ascii="Arial" w:hAnsi="Arial" w:cs="Arial"/>
          <w:sz w:val="20"/>
          <w:szCs w:val="20"/>
        </w:rPr>
        <w:t>Sustar quaisquer materiais entr</w:t>
      </w:r>
      <w:r>
        <w:rPr>
          <w:rFonts w:ascii="Arial" w:hAnsi="Arial" w:cs="Arial"/>
          <w:sz w:val="20"/>
          <w:szCs w:val="20"/>
        </w:rPr>
        <w:t>egues em desacordo com o objeto.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8.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8.1.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 será acompanhada e fiscalizada em todos os seus termos, por representante da SAECIL, cabendo ao mesmo conferir os materiais, podendo rejeitá-los quando estes não atenderem ao especificado.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8.2.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anotará, em registro próprio, todas as ocorrências relacionadas à execução do Contrato, determina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 defeitos observados.</w:t>
      </w:r>
    </w:p>
    <w:p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02E78" w:rsidRDefault="00102E78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02E78" w:rsidRPr="00713B00" w:rsidRDefault="00102E78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5EC2" w:rsidRDefault="00C65EC2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lastRenderedPageBreak/>
        <w:t>9.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 xml:space="preserve">DO PAGAMENTO 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9.1.</w:t>
      </w:r>
      <w:r w:rsidRPr="00713B00"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</w:t>
      </w:r>
      <w:r>
        <w:rPr>
          <w:rFonts w:ascii="Arial" w:hAnsi="Arial" w:cs="Arial"/>
          <w:sz w:val="20"/>
          <w:szCs w:val="20"/>
        </w:rPr>
        <w:t>30</w:t>
      </w:r>
      <w:r w:rsidRPr="00713B0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713B00">
        <w:rPr>
          <w:rFonts w:ascii="Arial" w:hAnsi="Arial" w:cs="Arial"/>
          <w:sz w:val="20"/>
          <w:szCs w:val="20"/>
        </w:rPr>
        <w:t>) dias após o recebimento e aceitação d</w:t>
      </w:r>
      <w:r>
        <w:rPr>
          <w:rFonts w:ascii="Arial" w:hAnsi="Arial" w:cs="Arial"/>
          <w:sz w:val="20"/>
          <w:szCs w:val="20"/>
        </w:rPr>
        <w:t>e c</w:t>
      </w:r>
      <w:r w:rsidRPr="00713B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 w:rsidRPr="00713B00">
        <w:rPr>
          <w:rFonts w:ascii="Arial" w:hAnsi="Arial" w:cs="Arial"/>
          <w:sz w:val="20"/>
          <w:szCs w:val="20"/>
        </w:rPr>
        <w:t xml:space="preserve"> fatura</w:t>
      </w:r>
      <w:r>
        <w:rPr>
          <w:rFonts w:ascii="Arial" w:hAnsi="Arial" w:cs="Arial"/>
          <w:sz w:val="20"/>
          <w:szCs w:val="20"/>
        </w:rPr>
        <w:t>, mediante o parcelamento do fornecimento pela Contratada</w:t>
      </w:r>
      <w:r w:rsidRPr="00713B00"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D2687" w:rsidRDefault="00351D99" w:rsidP="00351D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10. DISPOSIÇÕES FINAIS</w:t>
      </w:r>
    </w:p>
    <w:p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10.1.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10.3. </w:t>
      </w:r>
      <w:r w:rsidRPr="00713B00">
        <w:rPr>
          <w:rFonts w:ascii="Arial" w:hAnsi="Arial" w:cs="Arial"/>
          <w:b/>
          <w:sz w:val="20"/>
          <w:szCs w:val="20"/>
        </w:rPr>
        <w:t xml:space="preserve">A SAECIL não está obrigada a adquirir uma quantidade mínima dos materiais, ficando </w:t>
      </w:r>
      <w:proofErr w:type="gramStart"/>
      <w:r w:rsidRPr="00713B00">
        <w:rPr>
          <w:rFonts w:ascii="Arial" w:hAnsi="Arial" w:cs="Arial"/>
          <w:b/>
          <w:sz w:val="20"/>
          <w:szCs w:val="20"/>
        </w:rPr>
        <w:t>a seu</w:t>
      </w:r>
      <w:proofErr w:type="gramEnd"/>
      <w:r w:rsidRPr="00713B00">
        <w:rPr>
          <w:rFonts w:ascii="Arial" w:hAnsi="Arial" w:cs="Arial"/>
          <w:b/>
          <w:sz w:val="20"/>
          <w:szCs w:val="20"/>
        </w:rPr>
        <w:t xml:space="preserve"> exclusivo critério a definição da quantidade e do momento da aquisição.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___________________________________</w:t>
      </w:r>
    </w:p>
    <w:p w:rsidR="00EB254B" w:rsidRDefault="00267A5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Godoi</w:t>
      </w:r>
    </w:p>
    <w:p w:rsidR="00EB254B" w:rsidRDefault="00267A5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Divisão Técnica Operacional</w:t>
      </w: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D7" w:rsidRDefault="003726D7" w:rsidP="00275B88">
      <w:pPr>
        <w:spacing w:after="0" w:line="240" w:lineRule="auto"/>
      </w:pPr>
      <w:r>
        <w:separator/>
      </w:r>
    </w:p>
  </w:endnote>
  <w:endnote w:type="continuationSeparator" w:id="0">
    <w:p w:rsidR="003726D7" w:rsidRDefault="003726D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4787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4787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3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D7" w:rsidRDefault="003726D7" w:rsidP="00275B88">
      <w:pPr>
        <w:spacing w:after="0" w:line="240" w:lineRule="auto"/>
      </w:pPr>
      <w:r>
        <w:separator/>
      </w:r>
    </w:p>
  </w:footnote>
  <w:footnote w:type="continuationSeparator" w:id="0">
    <w:p w:rsidR="003726D7" w:rsidRDefault="003726D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02E78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53D27"/>
    <w:rsid w:val="00161057"/>
    <w:rsid w:val="001611F0"/>
    <w:rsid w:val="001671FC"/>
    <w:rsid w:val="001707B2"/>
    <w:rsid w:val="001712C4"/>
    <w:rsid w:val="00173461"/>
    <w:rsid w:val="00173D36"/>
    <w:rsid w:val="00192469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A55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26D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02EA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11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076A"/>
    <w:rsid w:val="00717FDA"/>
    <w:rsid w:val="00722139"/>
    <w:rsid w:val="00722D2C"/>
    <w:rsid w:val="00723377"/>
    <w:rsid w:val="00727814"/>
    <w:rsid w:val="007341A0"/>
    <w:rsid w:val="00734485"/>
    <w:rsid w:val="0074453A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2857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97182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71B39"/>
    <w:rsid w:val="00D8416F"/>
    <w:rsid w:val="00D84B03"/>
    <w:rsid w:val="00D87225"/>
    <w:rsid w:val="00D8763C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215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4787D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67D39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04EA-7755-4529-89F3-C3B8390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7</cp:revision>
  <cp:lastPrinted>2017-04-07T18:31:00Z</cp:lastPrinted>
  <dcterms:created xsi:type="dcterms:W3CDTF">2017-04-07T17:14:00Z</dcterms:created>
  <dcterms:modified xsi:type="dcterms:W3CDTF">2017-04-07T18:32:00Z</dcterms:modified>
</cp:coreProperties>
</file>