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B07" w:rsidRDefault="005D0B07" w:rsidP="00F550B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F550B7">
        <w:rPr>
          <w:rFonts w:ascii="Arial" w:hAnsi="Arial" w:cs="Arial"/>
          <w:b/>
          <w:sz w:val="20"/>
          <w:szCs w:val="20"/>
        </w:rPr>
        <w:t>ANEXO I</w:t>
      </w:r>
    </w:p>
    <w:p w:rsidR="00F550B7" w:rsidRPr="00F550B7" w:rsidRDefault="00F550B7" w:rsidP="00F550B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53B23" w:rsidRDefault="00D53B23" w:rsidP="00F550B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26E22" w:rsidRPr="00F550B7" w:rsidRDefault="00926E22" w:rsidP="00F550B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550B7">
        <w:rPr>
          <w:rFonts w:ascii="Arial" w:hAnsi="Arial" w:cs="Arial"/>
          <w:b/>
          <w:sz w:val="20"/>
          <w:szCs w:val="20"/>
        </w:rPr>
        <w:t>TERMO DE REFERÊNCIA</w:t>
      </w:r>
    </w:p>
    <w:p w:rsidR="001315F4" w:rsidRDefault="001315F4" w:rsidP="00F550B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550B7" w:rsidRPr="00F550B7" w:rsidRDefault="00F550B7" w:rsidP="00F550B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26E22" w:rsidRDefault="001D1B97" w:rsidP="00F550B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550B7">
        <w:rPr>
          <w:rFonts w:ascii="Arial" w:hAnsi="Arial" w:cs="Arial"/>
          <w:b/>
          <w:sz w:val="20"/>
          <w:szCs w:val="20"/>
        </w:rPr>
        <w:t>0</w:t>
      </w:r>
      <w:r w:rsidR="00926E22" w:rsidRPr="00F550B7">
        <w:rPr>
          <w:rFonts w:ascii="Arial" w:hAnsi="Arial" w:cs="Arial"/>
          <w:b/>
          <w:sz w:val="20"/>
          <w:szCs w:val="20"/>
        </w:rPr>
        <w:t xml:space="preserve">1 </w:t>
      </w:r>
      <w:r w:rsidR="00F550B7">
        <w:rPr>
          <w:rFonts w:ascii="Arial" w:hAnsi="Arial" w:cs="Arial"/>
          <w:b/>
          <w:sz w:val="20"/>
          <w:szCs w:val="20"/>
        </w:rPr>
        <w:t>-</w:t>
      </w:r>
      <w:r w:rsidR="00926E22" w:rsidRPr="00F550B7">
        <w:rPr>
          <w:rFonts w:ascii="Arial" w:hAnsi="Arial" w:cs="Arial"/>
          <w:b/>
          <w:sz w:val="20"/>
          <w:szCs w:val="20"/>
        </w:rPr>
        <w:t xml:space="preserve"> OBJETO</w:t>
      </w:r>
    </w:p>
    <w:p w:rsidR="00F550B7" w:rsidRPr="00F550B7" w:rsidRDefault="00F550B7" w:rsidP="00F550B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26E22" w:rsidRPr="00F550B7" w:rsidRDefault="00926E22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50B7">
        <w:rPr>
          <w:rFonts w:ascii="Arial" w:hAnsi="Arial" w:cs="Arial"/>
          <w:sz w:val="20"/>
          <w:szCs w:val="20"/>
        </w:rPr>
        <w:t>Contratação de empresa especializada</w:t>
      </w:r>
      <w:r w:rsidR="005E7B76" w:rsidRPr="00F550B7">
        <w:rPr>
          <w:rFonts w:ascii="Arial" w:hAnsi="Arial" w:cs="Arial"/>
          <w:sz w:val="20"/>
          <w:szCs w:val="20"/>
        </w:rPr>
        <w:t xml:space="preserve"> para prestação de serviços de manutenção em</w:t>
      </w:r>
      <w:r w:rsidRPr="00F550B7">
        <w:rPr>
          <w:rFonts w:ascii="Arial" w:hAnsi="Arial" w:cs="Arial"/>
          <w:sz w:val="20"/>
          <w:szCs w:val="20"/>
        </w:rPr>
        <w:t xml:space="preserve"> comportas </w:t>
      </w:r>
      <w:r w:rsidR="001862C3" w:rsidRPr="00F550B7">
        <w:rPr>
          <w:rFonts w:ascii="Arial" w:hAnsi="Arial" w:cs="Arial"/>
          <w:sz w:val="20"/>
          <w:szCs w:val="20"/>
        </w:rPr>
        <w:t>d</w:t>
      </w:r>
      <w:r w:rsidRPr="00F550B7">
        <w:rPr>
          <w:rFonts w:ascii="Arial" w:hAnsi="Arial" w:cs="Arial"/>
          <w:sz w:val="20"/>
          <w:szCs w:val="20"/>
        </w:rPr>
        <w:t xml:space="preserve">a Estação de Tratamento de Esgoto Anselmo Luigi </w:t>
      </w:r>
      <w:proofErr w:type="spellStart"/>
      <w:r w:rsidRPr="00F550B7">
        <w:rPr>
          <w:rFonts w:ascii="Arial" w:hAnsi="Arial" w:cs="Arial"/>
          <w:sz w:val="20"/>
          <w:szCs w:val="20"/>
        </w:rPr>
        <w:t>Faggion</w:t>
      </w:r>
      <w:proofErr w:type="spellEnd"/>
      <w:r w:rsidRPr="00F550B7">
        <w:rPr>
          <w:rFonts w:ascii="Arial" w:hAnsi="Arial" w:cs="Arial"/>
          <w:sz w:val="20"/>
          <w:szCs w:val="20"/>
        </w:rPr>
        <w:t>,</w:t>
      </w:r>
      <w:r w:rsidR="001862C3" w:rsidRPr="00F550B7">
        <w:rPr>
          <w:rFonts w:ascii="Arial" w:hAnsi="Arial" w:cs="Arial"/>
          <w:sz w:val="20"/>
          <w:szCs w:val="20"/>
        </w:rPr>
        <w:t xml:space="preserve"> sito à Estrada Municipal Dr. José de Souza Queiroz Filho s/nº, </w:t>
      </w:r>
      <w:r w:rsidRPr="00F550B7">
        <w:rPr>
          <w:rFonts w:ascii="Arial" w:hAnsi="Arial" w:cs="Arial"/>
          <w:sz w:val="20"/>
          <w:szCs w:val="20"/>
        </w:rPr>
        <w:t>com fornecimento de mão-de-obra e peças.</w:t>
      </w:r>
    </w:p>
    <w:p w:rsidR="007A447E" w:rsidRPr="00F550B7" w:rsidRDefault="007A447E" w:rsidP="00F550B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550B7" w:rsidRDefault="00F550B7" w:rsidP="00F550B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26E22" w:rsidRDefault="001D1B97" w:rsidP="00F550B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550B7">
        <w:rPr>
          <w:rFonts w:ascii="Arial" w:hAnsi="Arial" w:cs="Arial"/>
          <w:b/>
          <w:sz w:val="20"/>
          <w:szCs w:val="20"/>
        </w:rPr>
        <w:t>0</w:t>
      </w:r>
      <w:r w:rsidR="00926E22" w:rsidRPr="00F550B7">
        <w:rPr>
          <w:rFonts w:ascii="Arial" w:hAnsi="Arial" w:cs="Arial"/>
          <w:b/>
          <w:sz w:val="20"/>
          <w:szCs w:val="20"/>
        </w:rPr>
        <w:t xml:space="preserve">2 </w:t>
      </w:r>
      <w:r w:rsidR="00F550B7">
        <w:rPr>
          <w:rFonts w:ascii="Arial" w:hAnsi="Arial" w:cs="Arial"/>
          <w:b/>
          <w:sz w:val="20"/>
          <w:szCs w:val="20"/>
        </w:rPr>
        <w:t>-</w:t>
      </w:r>
      <w:r w:rsidR="00926E22" w:rsidRPr="00F550B7">
        <w:rPr>
          <w:rFonts w:ascii="Arial" w:hAnsi="Arial" w:cs="Arial"/>
          <w:b/>
          <w:sz w:val="20"/>
          <w:szCs w:val="20"/>
        </w:rPr>
        <w:t xml:space="preserve"> JUSTIFICATIVA</w:t>
      </w:r>
    </w:p>
    <w:p w:rsidR="00F550B7" w:rsidRPr="00F550B7" w:rsidRDefault="00F550B7" w:rsidP="00F550B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26E22" w:rsidRPr="00F550B7" w:rsidRDefault="00926E22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50B7">
        <w:rPr>
          <w:rFonts w:ascii="Arial" w:hAnsi="Arial" w:cs="Arial"/>
          <w:sz w:val="20"/>
          <w:szCs w:val="20"/>
        </w:rPr>
        <w:t xml:space="preserve">A Saecil possui diversas comportas que são utilizadas na Estação de Tratamento de Esgoto Anselmo Luigi </w:t>
      </w:r>
      <w:proofErr w:type="spellStart"/>
      <w:r w:rsidRPr="00F550B7">
        <w:rPr>
          <w:rFonts w:ascii="Arial" w:hAnsi="Arial" w:cs="Arial"/>
          <w:sz w:val="20"/>
          <w:szCs w:val="20"/>
        </w:rPr>
        <w:t>Faggion</w:t>
      </w:r>
      <w:proofErr w:type="spellEnd"/>
      <w:r w:rsidRPr="00F550B7">
        <w:rPr>
          <w:rFonts w:ascii="Arial" w:hAnsi="Arial" w:cs="Arial"/>
          <w:sz w:val="20"/>
          <w:szCs w:val="20"/>
        </w:rPr>
        <w:t xml:space="preserve"> e para o bom andamento das atividades pertinentes à </w:t>
      </w:r>
      <w:r w:rsidR="00790E65" w:rsidRPr="00F550B7">
        <w:rPr>
          <w:rFonts w:ascii="Arial" w:hAnsi="Arial" w:cs="Arial"/>
          <w:sz w:val="20"/>
          <w:szCs w:val="20"/>
        </w:rPr>
        <w:t>Autarquia, torna-se necessária a contratação de serviços técnicos especializados de reforma de comportas que constam neste Termo de Referência, com fornecimento de mão de obra e peças.</w:t>
      </w:r>
    </w:p>
    <w:p w:rsidR="007A447E" w:rsidRDefault="007A447E" w:rsidP="00F550B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53B23" w:rsidRPr="00F550B7" w:rsidRDefault="00D53B23" w:rsidP="00F550B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444ED" w:rsidRDefault="001D1B97" w:rsidP="00F550B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550B7">
        <w:rPr>
          <w:rFonts w:ascii="Arial" w:hAnsi="Arial" w:cs="Arial"/>
          <w:b/>
          <w:sz w:val="20"/>
          <w:szCs w:val="20"/>
        </w:rPr>
        <w:t>0</w:t>
      </w:r>
      <w:r w:rsidR="00B444ED" w:rsidRPr="00F550B7">
        <w:rPr>
          <w:rFonts w:ascii="Arial" w:hAnsi="Arial" w:cs="Arial"/>
          <w:b/>
          <w:sz w:val="20"/>
          <w:szCs w:val="20"/>
        </w:rPr>
        <w:t xml:space="preserve">3 </w:t>
      </w:r>
      <w:r w:rsidR="00F550B7">
        <w:rPr>
          <w:rFonts w:ascii="Arial" w:hAnsi="Arial" w:cs="Arial"/>
          <w:b/>
          <w:sz w:val="20"/>
          <w:szCs w:val="20"/>
        </w:rPr>
        <w:t>-</w:t>
      </w:r>
      <w:r w:rsidR="00B444ED" w:rsidRPr="00F550B7">
        <w:rPr>
          <w:rFonts w:ascii="Arial" w:hAnsi="Arial" w:cs="Arial"/>
          <w:b/>
          <w:sz w:val="20"/>
          <w:szCs w:val="20"/>
        </w:rPr>
        <w:t xml:space="preserve"> FISCALIZAÇÃO</w:t>
      </w:r>
    </w:p>
    <w:p w:rsidR="00F550B7" w:rsidRPr="00F550B7" w:rsidRDefault="00F550B7" w:rsidP="00F550B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444ED" w:rsidRPr="00F550B7" w:rsidRDefault="00B444ED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50B7">
        <w:rPr>
          <w:rFonts w:ascii="Arial" w:hAnsi="Arial" w:cs="Arial"/>
          <w:sz w:val="20"/>
          <w:szCs w:val="20"/>
        </w:rPr>
        <w:t>A SAECIL manterá uma equipe de fiscalização composta por técnicos, do seu</w:t>
      </w:r>
      <w:r w:rsidR="002246E5" w:rsidRPr="00F550B7">
        <w:rPr>
          <w:rFonts w:ascii="Arial" w:hAnsi="Arial" w:cs="Arial"/>
          <w:sz w:val="20"/>
          <w:szCs w:val="20"/>
        </w:rPr>
        <w:t xml:space="preserve"> próprio quadro funcional, que registrará por meio fotográfico os equipamentos que serão retirados para manutenção</w:t>
      </w:r>
      <w:r w:rsidRPr="00F550B7">
        <w:rPr>
          <w:rFonts w:ascii="Arial" w:hAnsi="Arial" w:cs="Arial"/>
          <w:sz w:val="20"/>
          <w:szCs w:val="20"/>
        </w:rPr>
        <w:t>, visando avaliar cad</w:t>
      </w:r>
      <w:r w:rsidR="002246E5" w:rsidRPr="00F550B7">
        <w:rPr>
          <w:rFonts w:ascii="Arial" w:hAnsi="Arial" w:cs="Arial"/>
          <w:sz w:val="20"/>
          <w:szCs w:val="20"/>
        </w:rPr>
        <w:t>a e</w:t>
      </w:r>
      <w:r w:rsidR="00BE749D" w:rsidRPr="00F550B7">
        <w:rPr>
          <w:rFonts w:ascii="Arial" w:hAnsi="Arial" w:cs="Arial"/>
          <w:sz w:val="20"/>
          <w:szCs w:val="20"/>
        </w:rPr>
        <w:t xml:space="preserve">quipamento antes </w:t>
      </w:r>
      <w:r w:rsidR="002246E5" w:rsidRPr="00F550B7">
        <w:rPr>
          <w:rFonts w:ascii="Arial" w:hAnsi="Arial" w:cs="Arial"/>
          <w:sz w:val="20"/>
          <w:szCs w:val="20"/>
        </w:rPr>
        <w:t>e d</w:t>
      </w:r>
      <w:r w:rsidRPr="00F550B7">
        <w:rPr>
          <w:rFonts w:ascii="Arial" w:hAnsi="Arial" w:cs="Arial"/>
          <w:sz w:val="20"/>
          <w:szCs w:val="20"/>
        </w:rPr>
        <w:t>epois das manutenções efetuadas pela Contratada.</w:t>
      </w:r>
    </w:p>
    <w:p w:rsidR="007A447E" w:rsidRDefault="007A447E" w:rsidP="00F550B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550B7" w:rsidRPr="00F550B7" w:rsidRDefault="00F550B7" w:rsidP="00F550B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444ED" w:rsidRDefault="001D1B97" w:rsidP="00F550B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550B7">
        <w:rPr>
          <w:rFonts w:ascii="Arial" w:hAnsi="Arial" w:cs="Arial"/>
          <w:b/>
          <w:sz w:val="20"/>
          <w:szCs w:val="20"/>
        </w:rPr>
        <w:t>0</w:t>
      </w:r>
      <w:r w:rsidR="00B444ED" w:rsidRPr="00F550B7">
        <w:rPr>
          <w:rFonts w:ascii="Arial" w:hAnsi="Arial" w:cs="Arial"/>
          <w:b/>
          <w:sz w:val="20"/>
          <w:szCs w:val="20"/>
        </w:rPr>
        <w:t xml:space="preserve">4 </w:t>
      </w:r>
      <w:r w:rsidR="00F550B7">
        <w:rPr>
          <w:rFonts w:ascii="Arial" w:hAnsi="Arial" w:cs="Arial"/>
          <w:b/>
          <w:sz w:val="20"/>
          <w:szCs w:val="20"/>
        </w:rPr>
        <w:t>-</w:t>
      </w:r>
      <w:r w:rsidR="00B444ED" w:rsidRPr="00F550B7">
        <w:rPr>
          <w:rFonts w:ascii="Arial" w:hAnsi="Arial" w:cs="Arial"/>
          <w:b/>
          <w:sz w:val="20"/>
          <w:szCs w:val="20"/>
        </w:rPr>
        <w:t xml:space="preserve"> REQUISITOS DA EMPRESA CONTRATADA</w:t>
      </w:r>
    </w:p>
    <w:p w:rsidR="00F550B7" w:rsidRPr="00F550B7" w:rsidRDefault="00F550B7" w:rsidP="00F550B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444ED" w:rsidRPr="00F550B7" w:rsidRDefault="00B444ED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50B7">
        <w:rPr>
          <w:rFonts w:ascii="Arial" w:hAnsi="Arial" w:cs="Arial"/>
          <w:sz w:val="20"/>
          <w:szCs w:val="20"/>
        </w:rPr>
        <w:t>A Contratada deverá informar antes do início dos serviços os números de telefone fixo, móvel e um endereço de e-mail para a correta comunicação entre as partes.</w:t>
      </w:r>
    </w:p>
    <w:p w:rsidR="00F550B7" w:rsidRDefault="00F550B7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444ED" w:rsidRPr="00F550B7" w:rsidRDefault="00B444ED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50B7">
        <w:rPr>
          <w:rFonts w:ascii="Arial" w:hAnsi="Arial" w:cs="Arial"/>
          <w:sz w:val="20"/>
          <w:szCs w:val="20"/>
        </w:rPr>
        <w:t>A Contratada deverá executar os serviços em conformidade com os prazos e especificações constantes neste Termo de Referência.</w:t>
      </w:r>
    </w:p>
    <w:p w:rsidR="00F550B7" w:rsidRDefault="00F550B7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444ED" w:rsidRPr="00F550B7" w:rsidRDefault="00B444ED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50B7">
        <w:rPr>
          <w:rFonts w:ascii="Arial" w:hAnsi="Arial" w:cs="Arial"/>
          <w:sz w:val="20"/>
          <w:szCs w:val="20"/>
        </w:rPr>
        <w:t>A Contratada deverá possuir e utilizar ferramentas, dispositivos próprios, dentro de suas dependências, e equipamentos aprovados pelos fabricantes d</w:t>
      </w:r>
      <w:r w:rsidR="00846C49" w:rsidRPr="00F550B7">
        <w:rPr>
          <w:rFonts w:ascii="Arial" w:hAnsi="Arial" w:cs="Arial"/>
          <w:sz w:val="20"/>
          <w:szCs w:val="20"/>
        </w:rPr>
        <w:t xml:space="preserve">e comportas </w:t>
      </w:r>
      <w:r w:rsidRPr="00F550B7">
        <w:rPr>
          <w:rFonts w:ascii="Arial" w:hAnsi="Arial" w:cs="Arial"/>
          <w:sz w:val="20"/>
          <w:szCs w:val="20"/>
        </w:rPr>
        <w:t>e/ou recomendados pelos mesmos na desmontagem, montagem e execução da manutenção.</w:t>
      </w:r>
    </w:p>
    <w:p w:rsidR="00F550B7" w:rsidRDefault="00F550B7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444ED" w:rsidRPr="00F550B7" w:rsidRDefault="00B444ED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50B7">
        <w:rPr>
          <w:rFonts w:ascii="Arial" w:hAnsi="Arial" w:cs="Arial"/>
          <w:sz w:val="20"/>
          <w:szCs w:val="20"/>
        </w:rPr>
        <w:t>A Contratada deverá possuir um responsável técnico pela parte mecânica dos equipamentos.</w:t>
      </w:r>
    </w:p>
    <w:p w:rsidR="00A94300" w:rsidRPr="00F550B7" w:rsidRDefault="00A94300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50B7">
        <w:rPr>
          <w:rFonts w:ascii="Arial" w:hAnsi="Arial" w:cs="Arial"/>
          <w:sz w:val="20"/>
          <w:szCs w:val="20"/>
        </w:rPr>
        <w:t xml:space="preserve">O prazo para a </w:t>
      </w:r>
      <w:r w:rsidR="0073269C" w:rsidRPr="00F550B7">
        <w:rPr>
          <w:rFonts w:ascii="Arial" w:hAnsi="Arial" w:cs="Arial"/>
          <w:sz w:val="20"/>
          <w:szCs w:val="20"/>
        </w:rPr>
        <w:t xml:space="preserve">execução dos serviços </w:t>
      </w:r>
      <w:r w:rsidRPr="00F550B7">
        <w:rPr>
          <w:rFonts w:ascii="Arial" w:hAnsi="Arial" w:cs="Arial"/>
          <w:sz w:val="20"/>
          <w:szCs w:val="20"/>
        </w:rPr>
        <w:t xml:space="preserve">será de até </w:t>
      </w:r>
      <w:proofErr w:type="gramStart"/>
      <w:r w:rsidRPr="00F550B7">
        <w:rPr>
          <w:rFonts w:ascii="Arial" w:hAnsi="Arial" w:cs="Arial"/>
          <w:sz w:val="20"/>
          <w:szCs w:val="20"/>
        </w:rPr>
        <w:t>7</w:t>
      </w:r>
      <w:proofErr w:type="gramEnd"/>
      <w:r w:rsidRPr="00F550B7">
        <w:rPr>
          <w:rFonts w:ascii="Arial" w:hAnsi="Arial" w:cs="Arial"/>
          <w:sz w:val="20"/>
          <w:szCs w:val="20"/>
        </w:rPr>
        <w:t xml:space="preserve"> (sete) dias.</w:t>
      </w:r>
    </w:p>
    <w:p w:rsidR="007A447E" w:rsidRPr="00F550B7" w:rsidRDefault="007A447E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E7B76" w:rsidRPr="00F550B7" w:rsidRDefault="005E7B76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F550B7">
        <w:rPr>
          <w:rFonts w:ascii="Arial" w:hAnsi="Arial" w:cs="Arial"/>
          <w:sz w:val="20"/>
          <w:szCs w:val="20"/>
        </w:rPr>
        <w:t>Caberá</w:t>
      </w:r>
      <w:proofErr w:type="gramEnd"/>
      <w:r w:rsidRPr="00F550B7">
        <w:rPr>
          <w:rFonts w:ascii="Arial" w:hAnsi="Arial" w:cs="Arial"/>
          <w:sz w:val="20"/>
          <w:szCs w:val="20"/>
        </w:rPr>
        <w:t xml:space="preserve"> à Contratada todas as despesas decorrentes da execução dos serviços, diretas e indiretas.</w:t>
      </w:r>
    </w:p>
    <w:p w:rsidR="005E7B76" w:rsidRPr="00F550B7" w:rsidRDefault="005E7B76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50B7">
        <w:rPr>
          <w:rFonts w:ascii="Arial" w:hAnsi="Arial" w:cs="Arial"/>
          <w:sz w:val="20"/>
          <w:szCs w:val="20"/>
        </w:rPr>
        <w:t>Arcar com as despesas de transporte dos equipamentos, tanto para retirada antes do conserto e depois quando da entrega após o conserto, no local indicado pela SAECIL</w:t>
      </w:r>
      <w:r w:rsidR="001D1B97" w:rsidRPr="00F550B7">
        <w:rPr>
          <w:rFonts w:ascii="Arial" w:hAnsi="Arial" w:cs="Arial"/>
          <w:sz w:val="20"/>
          <w:szCs w:val="20"/>
        </w:rPr>
        <w:t>.</w:t>
      </w:r>
    </w:p>
    <w:p w:rsidR="00F550B7" w:rsidRDefault="00F550B7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D1B97" w:rsidRPr="00F550B7" w:rsidRDefault="001D1B97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50B7">
        <w:rPr>
          <w:rFonts w:ascii="Arial" w:hAnsi="Arial" w:cs="Arial"/>
          <w:sz w:val="20"/>
          <w:szCs w:val="20"/>
        </w:rPr>
        <w:t>A Contratada será responsável pelos danos causados à SAECIL ou a terceiros, decorrentes de sua culpa ou dolo, pela execução ou inexecução do objeto deste Termo.</w:t>
      </w:r>
    </w:p>
    <w:p w:rsidR="00F550B7" w:rsidRDefault="00F550B7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4300" w:rsidRPr="00F550B7" w:rsidRDefault="001D1B97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50B7">
        <w:rPr>
          <w:rFonts w:ascii="Arial" w:hAnsi="Arial" w:cs="Arial"/>
          <w:sz w:val="20"/>
          <w:szCs w:val="20"/>
        </w:rPr>
        <w:t xml:space="preserve">A Contratada terá integral responsabilidade na disponibilização de todos os recursos (pessoal, material, equipamentos, acessórios, utensílios e ferramentas) necessários e suficientes para garantir </w:t>
      </w:r>
      <w:r w:rsidRPr="00F550B7">
        <w:rPr>
          <w:rFonts w:ascii="Arial" w:hAnsi="Arial" w:cs="Arial"/>
          <w:sz w:val="20"/>
          <w:szCs w:val="20"/>
        </w:rPr>
        <w:lastRenderedPageBreak/>
        <w:t>a boa execução dos serviços e para prosseguir até a sua conclusão, dentro da melhor técnica e sem interrupção.</w:t>
      </w:r>
    </w:p>
    <w:p w:rsidR="00D53B23" w:rsidRDefault="00D53B23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33C74" w:rsidRPr="00F550B7" w:rsidRDefault="00E33C74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50B7">
        <w:rPr>
          <w:rFonts w:ascii="Arial" w:hAnsi="Arial" w:cs="Arial"/>
          <w:sz w:val="20"/>
          <w:szCs w:val="20"/>
        </w:rPr>
        <w:t>Por se tratar de um local insalubre, todos os envolvidos na execução do serviço deverão utilizar Equipamentos de Proteção Individual (</w:t>
      </w:r>
      <w:proofErr w:type="spellStart"/>
      <w:r w:rsidRPr="00F550B7">
        <w:rPr>
          <w:rFonts w:ascii="Arial" w:hAnsi="Arial" w:cs="Arial"/>
          <w:sz w:val="20"/>
          <w:szCs w:val="20"/>
        </w:rPr>
        <w:t>EPI’s</w:t>
      </w:r>
      <w:proofErr w:type="spellEnd"/>
      <w:r w:rsidRPr="00F550B7">
        <w:rPr>
          <w:rFonts w:ascii="Arial" w:hAnsi="Arial" w:cs="Arial"/>
          <w:sz w:val="20"/>
          <w:szCs w:val="20"/>
        </w:rPr>
        <w:t>), ficando por conta da Contratada o fornecimento dos mesmos.</w:t>
      </w:r>
    </w:p>
    <w:p w:rsidR="007A447E" w:rsidRPr="00F550B7" w:rsidRDefault="007A447E" w:rsidP="00F550B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E749D" w:rsidRPr="00F550B7" w:rsidRDefault="001D1B97" w:rsidP="00F550B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550B7">
        <w:rPr>
          <w:rFonts w:ascii="Arial" w:hAnsi="Arial" w:cs="Arial"/>
          <w:b/>
          <w:sz w:val="20"/>
          <w:szCs w:val="20"/>
        </w:rPr>
        <w:t>0</w:t>
      </w:r>
      <w:r w:rsidR="00BE749D" w:rsidRPr="00F550B7">
        <w:rPr>
          <w:rFonts w:ascii="Arial" w:hAnsi="Arial" w:cs="Arial"/>
          <w:b/>
          <w:sz w:val="20"/>
          <w:szCs w:val="20"/>
        </w:rPr>
        <w:t>5 - EQUIPAMENTOS</w:t>
      </w:r>
    </w:p>
    <w:p w:rsidR="00BE749D" w:rsidRPr="00F550B7" w:rsidRDefault="00BE749D" w:rsidP="00F550B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E749D" w:rsidRPr="00F550B7" w:rsidRDefault="00D4497D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50B7">
        <w:rPr>
          <w:rFonts w:ascii="Arial" w:hAnsi="Arial" w:cs="Arial"/>
          <w:sz w:val="20"/>
          <w:szCs w:val="20"/>
        </w:rPr>
        <w:t>Comporta</w:t>
      </w:r>
      <w:r w:rsidR="00E57687" w:rsidRPr="00F550B7">
        <w:rPr>
          <w:rFonts w:ascii="Arial" w:hAnsi="Arial" w:cs="Arial"/>
          <w:sz w:val="20"/>
          <w:szCs w:val="20"/>
        </w:rPr>
        <w:t xml:space="preserve">s de fundo </w:t>
      </w:r>
      <w:r w:rsidRPr="00F550B7">
        <w:rPr>
          <w:rFonts w:ascii="Arial" w:hAnsi="Arial" w:cs="Arial"/>
          <w:sz w:val="20"/>
          <w:szCs w:val="20"/>
        </w:rPr>
        <w:t xml:space="preserve">em </w:t>
      </w:r>
      <w:r w:rsidR="00E57687" w:rsidRPr="00F550B7">
        <w:rPr>
          <w:rFonts w:ascii="Arial" w:hAnsi="Arial" w:cs="Arial"/>
          <w:sz w:val="20"/>
          <w:szCs w:val="20"/>
        </w:rPr>
        <w:t xml:space="preserve">aço </w:t>
      </w:r>
      <w:r w:rsidRPr="00F550B7">
        <w:rPr>
          <w:rFonts w:ascii="Arial" w:hAnsi="Arial" w:cs="Arial"/>
          <w:sz w:val="20"/>
          <w:szCs w:val="20"/>
        </w:rPr>
        <w:t>inox</w:t>
      </w:r>
      <w:r w:rsidR="00E57687" w:rsidRPr="00F550B7">
        <w:rPr>
          <w:rFonts w:ascii="Arial" w:hAnsi="Arial" w:cs="Arial"/>
          <w:sz w:val="20"/>
          <w:szCs w:val="20"/>
        </w:rPr>
        <w:t xml:space="preserve">, dimensões </w:t>
      </w:r>
      <w:r w:rsidRPr="00F550B7">
        <w:rPr>
          <w:rFonts w:ascii="Arial" w:hAnsi="Arial" w:cs="Arial"/>
          <w:sz w:val="20"/>
          <w:szCs w:val="20"/>
        </w:rPr>
        <w:t>1000</w:t>
      </w:r>
      <w:r w:rsidR="002633EE" w:rsidRPr="00F550B7">
        <w:rPr>
          <w:rFonts w:ascii="Arial" w:hAnsi="Arial" w:cs="Arial"/>
          <w:sz w:val="20"/>
          <w:szCs w:val="20"/>
        </w:rPr>
        <w:t xml:space="preserve"> </w:t>
      </w:r>
      <w:r w:rsidRPr="00F550B7">
        <w:rPr>
          <w:rFonts w:ascii="Arial" w:hAnsi="Arial" w:cs="Arial"/>
          <w:sz w:val="20"/>
          <w:szCs w:val="20"/>
        </w:rPr>
        <w:t>x</w:t>
      </w:r>
      <w:r w:rsidR="002633EE" w:rsidRPr="00F550B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550B7">
        <w:rPr>
          <w:rFonts w:ascii="Arial" w:hAnsi="Arial" w:cs="Arial"/>
          <w:sz w:val="20"/>
          <w:szCs w:val="20"/>
        </w:rPr>
        <w:t>1000mm</w:t>
      </w:r>
      <w:proofErr w:type="gramEnd"/>
      <w:r w:rsidRPr="00F550B7">
        <w:rPr>
          <w:rFonts w:ascii="Arial" w:hAnsi="Arial" w:cs="Arial"/>
          <w:sz w:val="20"/>
          <w:szCs w:val="20"/>
        </w:rPr>
        <w:t xml:space="preserve"> </w:t>
      </w:r>
      <w:r w:rsidR="00E57687" w:rsidRPr="00F550B7">
        <w:rPr>
          <w:rFonts w:ascii="Arial" w:hAnsi="Arial" w:cs="Arial"/>
          <w:sz w:val="20"/>
          <w:szCs w:val="20"/>
        </w:rPr>
        <w:t xml:space="preserve">marca </w:t>
      </w:r>
      <w:r w:rsidRPr="00F550B7">
        <w:rPr>
          <w:rFonts w:ascii="Arial" w:hAnsi="Arial" w:cs="Arial"/>
          <w:sz w:val="20"/>
          <w:szCs w:val="20"/>
        </w:rPr>
        <w:t>E</w:t>
      </w:r>
      <w:r w:rsidR="00E57687" w:rsidRPr="00F550B7">
        <w:rPr>
          <w:rFonts w:ascii="Arial" w:hAnsi="Arial" w:cs="Arial"/>
          <w:sz w:val="20"/>
          <w:szCs w:val="20"/>
        </w:rPr>
        <w:t xml:space="preserve">COSAN série </w:t>
      </w:r>
      <w:r w:rsidRPr="00F550B7">
        <w:rPr>
          <w:rFonts w:ascii="Arial" w:hAnsi="Arial" w:cs="Arial"/>
          <w:sz w:val="20"/>
          <w:szCs w:val="20"/>
        </w:rPr>
        <w:t>TPV</w:t>
      </w:r>
      <w:r w:rsidR="00E57687" w:rsidRPr="00F550B7">
        <w:rPr>
          <w:rFonts w:ascii="Arial" w:hAnsi="Arial" w:cs="Arial"/>
          <w:sz w:val="20"/>
          <w:szCs w:val="20"/>
        </w:rPr>
        <w:t xml:space="preserve"> </w:t>
      </w:r>
      <w:r w:rsidRPr="00F550B7">
        <w:rPr>
          <w:rFonts w:ascii="Arial" w:hAnsi="Arial" w:cs="Arial"/>
          <w:sz w:val="20"/>
          <w:szCs w:val="20"/>
        </w:rPr>
        <w:t>30214</w:t>
      </w:r>
      <w:r w:rsidR="00E57687" w:rsidRPr="00F550B7">
        <w:rPr>
          <w:rFonts w:ascii="Arial" w:hAnsi="Arial" w:cs="Arial"/>
          <w:sz w:val="20"/>
          <w:szCs w:val="20"/>
        </w:rPr>
        <w:t>-</w:t>
      </w:r>
      <w:r w:rsidRPr="00F550B7">
        <w:rPr>
          <w:rFonts w:ascii="Arial" w:hAnsi="Arial" w:cs="Arial"/>
          <w:sz w:val="20"/>
          <w:szCs w:val="20"/>
        </w:rPr>
        <w:t>2</w:t>
      </w:r>
      <w:r w:rsidR="00E57687" w:rsidRPr="00F550B7">
        <w:rPr>
          <w:rFonts w:ascii="Arial" w:hAnsi="Arial" w:cs="Arial"/>
          <w:sz w:val="20"/>
          <w:szCs w:val="20"/>
        </w:rPr>
        <w:t xml:space="preserve"> e TPV-30214-3</w:t>
      </w:r>
      <w:r w:rsidR="002633EE" w:rsidRPr="00F550B7">
        <w:rPr>
          <w:rFonts w:ascii="Arial" w:hAnsi="Arial" w:cs="Arial"/>
          <w:sz w:val="20"/>
          <w:szCs w:val="20"/>
        </w:rPr>
        <w:t>, acionada</w:t>
      </w:r>
      <w:r w:rsidR="00E57687" w:rsidRPr="00F550B7">
        <w:rPr>
          <w:rFonts w:ascii="Arial" w:hAnsi="Arial" w:cs="Arial"/>
          <w:sz w:val="20"/>
          <w:szCs w:val="20"/>
        </w:rPr>
        <w:t>s</w:t>
      </w:r>
      <w:r w:rsidR="002633EE" w:rsidRPr="00F550B7">
        <w:rPr>
          <w:rFonts w:ascii="Arial" w:hAnsi="Arial" w:cs="Arial"/>
          <w:sz w:val="20"/>
          <w:szCs w:val="20"/>
        </w:rPr>
        <w:t xml:space="preserve"> por atuador</w:t>
      </w:r>
      <w:r w:rsidR="00E57687" w:rsidRPr="00F550B7">
        <w:rPr>
          <w:rFonts w:ascii="Arial" w:hAnsi="Arial" w:cs="Arial"/>
          <w:sz w:val="20"/>
          <w:szCs w:val="20"/>
        </w:rPr>
        <w:t>es</w:t>
      </w:r>
      <w:r w:rsidR="002633EE" w:rsidRPr="00F550B7">
        <w:rPr>
          <w:rFonts w:ascii="Arial" w:hAnsi="Arial" w:cs="Arial"/>
          <w:sz w:val="20"/>
          <w:szCs w:val="20"/>
        </w:rPr>
        <w:t xml:space="preserve"> elétrico</w:t>
      </w:r>
      <w:r w:rsidR="00E57687" w:rsidRPr="00F550B7">
        <w:rPr>
          <w:rFonts w:ascii="Arial" w:hAnsi="Arial" w:cs="Arial"/>
          <w:sz w:val="20"/>
          <w:szCs w:val="20"/>
        </w:rPr>
        <w:t>s</w:t>
      </w:r>
      <w:r w:rsidR="002633EE" w:rsidRPr="00F550B7">
        <w:rPr>
          <w:rFonts w:ascii="Arial" w:hAnsi="Arial" w:cs="Arial"/>
          <w:sz w:val="20"/>
          <w:szCs w:val="20"/>
        </w:rPr>
        <w:t>.</w:t>
      </w:r>
    </w:p>
    <w:p w:rsidR="00BE749D" w:rsidRPr="00F550B7" w:rsidRDefault="00BE749D" w:rsidP="00F550B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487"/>
        <w:gridCol w:w="851"/>
      </w:tblGrid>
      <w:tr w:rsidR="00F550B7" w:rsidRPr="00F550B7" w:rsidTr="00F550B7">
        <w:trPr>
          <w:jc w:val="center"/>
        </w:trPr>
        <w:tc>
          <w:tcPr>
            <w:tcW w:w="6487" w:type="dxa"/>
            <w:vAlign w:val="center"/>
          </w:tcPr>
          <w:p w:rsidR="00F550B7" w:rsidRPr="00F550B7" w:rsidRDefault="00F550B7" w:rsidP="00A367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50B7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851" w:type="dxa"/>
            <w:vAlign w:val="center"/>
          </w:tcPr>
          <w:p w:rsidR="00F550B7" w:rsidRPr="00F550B7" w:rsidRDefault="00F550B7" w:rsidP="00A367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550B7">
              <w:rPr>
                <w:rFonts w:ascii="Arial" w:hAnsi="Arial" w:cs="Arial"/>
                <w:b/>
                <w:sz w:val="20"/>
                <w:szCs w:val="20"/>
              </w:rPr>
              <w:t>Qtde</w:t>
            </w:r>
            <w:proofErr w:type="spellEnd"/>
            <w:r w:rsidRPr="00F550B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F550B7" w:rsidRPr="00F550B7" w:rsidTr="00F550B7">
        <w:trPr>
          <w:jc w:val="center"/>
        </w:trPr>
        <w:tc>
          <w:tcPr>
            <w:tcW w:w="6487" w:type="dxa"/>
            <w:vAlign w:val="center"/>
          </w:tcPr>
          <w:p w:rsidR="00F550B7" w:rsidRPr="00F550B7" w:rsidRDefault="00F550B7" w:rsidP="006C36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550B7" w:rsidRPr="00F550B7" w:rsidRDefault="00F550B7" w:rsidP="006C36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50B7">
              <w:rPr>
                <w:rFonts w:ascii="Arial" w:hAnsi="Arial" w:cs="Arial"/>
                <w:sz w:val="20"/>
                <w:szCs w:val="20"/>
              </w:rPr>
              <w:t xml:space="preserve">Serviços de mão de obra para a execução de manutenção em 02 (duas) comportas de fundo em aço inox, dimensões 1000 x </w:t>
            </w:r>
            <w:proofErr w:type="gramStart"/>
            <w:r w:rsidRPr="00F550B7">
              <w:rPr>
                <w:rFonts w:ascii="Arial" w:hAnsi="Arial" w:cs="Arial"/>
                <w:sz w:val="20"/>
                <w:szCs w:val="20"/>
              </w:rPr>
              <w:t>1000mm</w:t>
            </w:r>
            <w:proofErr w:type="gramEnd"/>
            <w:r w:rsidRPr="00F550B7">
              <w:rPr>
                <w:rFonts w:ascii="Arial" w:hAnsi="Arial" w:cs="Arial"/>
                <w:sz w:val="20"/>
                <w:szCs w:val="20"/>
              </w:rPr>
              <w:t xml:space="preserve"> marca ECOSAN, série TPV 30214-2 e TPV 30214-3, incluindo análise técnica, desmontagem/montagem, retirada/devolução e instalação dos equipamentos, realização de testes e ajustes, limpeza completa, troca das vedações, confecção de 01 (uma) haste de aproximadamente 5 (cinco) metros de comprimento em aço inox.</w:t>
            </w:r>
          </w:p>
          <w:p w:rsidR="00F550B7" w:rsidRPr="00F550B7" w:rsidRDefault="00F550B7" w:rsidP="006C36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550B7" w:rsidRPr="00F550B7" w:rsidRDefault="00F550B7" w:rsidP="00A367F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50B7" w:rsidRPr="00F550B7" w:rsidRDefault="00F550B7" w:rsidP="00D449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50B7" w:rsidRPr="00F550B7" w:rsidRDefault="00F550B7" w:rsidP="006C36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50B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</w:tbl>
    <w:p w:rsidR="001315F4" w:rsidRPr="00F550B7" w:rsidRDefault="001315F4" w:rsidP="00F550B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A447E" w:rsidRPr="00F550B7" w:rsidRDefault="007A447E" w:rsidP="00F550B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497D" w:rsidRDefault="001D1B97" w:rsidP="00F550B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550B7">
        <w:rPr>
          <w:rFonts w:ascii="Arial" w:hAnsi="Arial" w:cs="Arial"/>
          <w:b/>
          <w:sz w:val="20"/>
          <w:szCs w:val="20"/>
        </w:rPr>
        <w:t>06</w:t>
      </w:r>
      <w:r w:rsidR="00F550B7">
        <w:rPr>
          <w:rFonts w:ascii="Arial" w:hAnsi="Arial" w:cs="Arial"/>
          <w:b/>
          <w:sz w:val="20"/>
          <w:szCs w:val="20"/>
        </w:rPr>
        <w:t xml:space="preserve"> </w:t>
      </w:r>
      <w:r w:rsidR="00D4497D" w:rsidRPr="00F550B7">
        <w:rPr>
          <w:rFonts w:ascii="Arial" w:hAnsi="Arial" w:cs="Arial"/>
          <w:b/>
          <w:sz w:val="20"/>
          <w:szCs w:val="20"/>
        </w:rPr>
        <w:t>- DOCUMENTOS</w:t>
      </w:r>
    </w:p>
    <w:p w:rsidR="00F550B7" w:rsidRPr="00F550B7" w:rsidRDefault="00F550B7" w:rsidP="00F550B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497D" w:rsidRPr="00F550B7" w:rsidRDefault="00D4497D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50B7">
        <w:rPr>
          <w:rFonts w:ascii="Arial" w:hAnsi="Arial" w:cs="Arial"/>
          <w:sz w:val="20"/>
          <w:szCs w:val="20"/>
        </w:rPr>
        <w:t>Para aprovação dos serviços executados pela empresa Contratada deverão ser encaminhados à SAECIL:</w:t>
      </w:r>
    </w:p>
    <w:p w:rsidR="00D4497D" w:rsidRPr="00F550B7" w:rsidRDefault="00D4497D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4497D" w:rsidRPr="00F550B7" w:rsidRDefault="00D4497D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50B7">
        <w:rPr>
          <w:rFonts w:ascii="Arial" w:hAnsi="Arial" w:cs="Arial"/>
          <w:sz w:val="20"/>
          <w:szCs w:val="20"/>
        </w:rPr>
        <w:t>- Relatórios dos equipamentos reparados;</w:t>
      </w:r>
    </w:p>
    <w:p w:rsidR="00D4497D" w:rsidRPr="00F550B7" w:rsidRDefault="00D4497D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4497D" w:rsidRPr="00F550B7" w:rsidRDefault="00D4497D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50B7">
        <w:rPr>
          <w:rFonts w:ascii="Arial" w:hAnsi="Arial" w:cs="Arial"/>
          <w:sz w:val="20"/>
          <w:szCs w:val="20"/>
        </w:rPr>
        <w:t>- Relatório fotográfico antes e após</w:t>
      </w:r>
      <w:r w:rsidR="00F550B7">
        <w:rPr>
          <w:rFonts w:ascii="Arial" w:hAnsi="Arial" w:cs="Arial"/>
          <w:sz w:val="20"/>
          <w:szCs w:val="20"/>
        </w:rPr>
        <w:t xml:space="preserve"> o conserto de cada equipamento.</w:t>
      </w:r>
    </w:p>
    <w:p w:rsidR="00D4497D" w:rsidRPr="00F550B7" w:rsidRDefault="00D4497D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A447E" w:rsidRPr="00F550B7" w:rsidRDefault="007A447E" w:rsidP="00F550B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497D" w:rsidRPr="00F550B7" w:rsidRDefault="001D1B97" w:rsidP="00F550B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F550B7">
        <w:rPr>
          <w:rFonts w:ascii="Arial" w:hAnsi="Arial" w:cs="Arial"/>
          <w:b/>
          <w:sz w:val="20"/>
          <w:szCs w:val="20"/>
        </w:rPr>
        <w:t>07</w:t>
      </w:r>
      <w:r w:rsidR="00D4497D" w:rsidRPr="00F550B7">
        <w:rPr>
          <w:rFonts w:ascii="Arial" w:hAnsi="Arial" w:cs="Arial"/>
          <w:b/>
          <w:sz w:val="20"/>
          <w:szCs w:val="20"/>
        </w:rPr>
        <w:t xml:space="preserve"> - RECEBIMENTO</w:t>
      </w:r>
      <w:proofErr w:type="gramEnd"/>
      <w:r w:rsidR="00D4497D" w:rsidRPr="00F550B7">
        <w:rPr>
          <w:rFonts w:ascii="Arial" w:hAnsi="Arial" w:cs="Arial"/>
          <w:b/>
          <w:sz w:val="20"/>
          <w:szCs w:val="20"/>
        </w:rPr>
        <w:t xml:space="preserve"> TÉCNICO</w:t>
      </w:r>
    </w:p>
    <w:p w:rsidR="00D4497D" w:rsidRPr="00F550B7" w:rsidRDefault="00D4497D" w:rsidP="00F550B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497D" w:rsidRPr="00F550B7" w:rsidRDefault="00D4497D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50B7">
        <w:rPr>
          <w:rFonts w:ascii="Arial" w:hAnsi="Arial" w:cs="Arial"/>
          <w:sz w:val="20"/>
          <w:szCs w:val="20"/>
        </w:rPr>
        <w:t>Os serviços serão recebidos, provisoriamente, no ato de entrega, junto ao local indicado para efeito de verificação.</w:t>
      </w:r>
    </w:p>
    <w:p w:rsidR="007A447E" w:rsidRPr="00F550B7" w:rsidRDefault="007A447E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4497D" w:rsidRPr="00F550B7" w:rsidRDefault="00D4497D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50B7">
        <w:rPr>
          <w:rFonts w:ascii="Arial" w:hAnsi="Arial" w:cs="Arial"/>
          <w:sz w:val="20"/>
          <w:szCs w:val="20"/>
        </w:rPr>
        <w:t>Definitivamente em até 02 (dois) dias contados do recebimento provisório, após a verificação dos equipamentos e respectiva aprovação dos serviços executados, e se estiverem de acordo com todas as solicitações constantes do objeto deste Termo de Referência.</w:t>
      </w:r>
    </w:p>
    <w:p w:rsidR="00C10BA9" w:rsidRPr="00F550B7" w:rsidRDefault="00C10BA9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4497D" w:rsidRPr="00F550B7" w:rsidRDefault="00D4497D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50B7">
        <w:rPr>
          <w:rFonts w:ascii="Arial" w:hAnsi="Arial" w:cs="Arial"/>
          <w:sz w:val="20"/>
          <w:szCs w:val="20"/>
        </w:rPr>
        <w:t xml:space="preserve">O(s) </w:t>
      </w:r>
      <w:proofErr w:type="gramStart"/>
      <w:r w:rsidRPr="00F550B7">
        <w:rPr>
          <w:rFonts w:ascii="Arial" w:hAnsi="Arial" w:cs="Arial"/>
          <w:sz w:val="20"/>
          <w:szCs w:val="20"/>
        </w:rPr>
        <w:t>servidor(</w:t>
      </w:r>
      <w:proofErr w:type="gramEnd"/>
      <w:r w:rsidRPr="00F550B7">
        <w:rPr>
          <w:rFonts w:ascii="Arial" w:hAnsi="Arial" w:cs="Arial"/>
          <w:sz w:val="20"/>
          <w:szCs w:val="20"/>
        </w:rPr>
        <w:t>es) responsável(eis) pelo recebimento do objeto, após o seu recebimento definitivo, encaminhará(</w:t>
      </w:r>
      <w:proofErr w:type="spellStart"/>
      <w:r w:rsidRPr="00F550B7">
        <w:rPr>
          <w:rFonts w:ascii="Arial" w:hAnsi="Arial" w:cs="Arial"/>
          <w:sz w:val="20"/>
          <w:szCs w:val="20"/>
        </w:rPr>
        <w:t>ão</w:t>
      </w:r>
      <w:proofErr w:type="spellEnd"/>
      <w:r w:rsidRPr="00F550B7">
        <w:rPr>
          <w:rFonts w:ascii="Arial" w:hAnsi="Arial" w:cs="Arial"/>
          <w:sz w:val="20"/>
          <w:szCs w:val="20"/>
        </w:rPr>
        <w:t>) o documento hábil para aprovação da autoridade competente que o encaminhará para pagamento.</w:t>
      </w:r>
    </w:p>
    <w:p w:rsidR="00D4497D" w:rsidRPr="00F550B7" w:rsidRDefault="00D4497D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4497D" w:rsidRPr="00F550B7" w:rsidRDefault="00D4497D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50B7">
        <w:rPr>
          <w:rFonts w:ascii="Arial" w:hAnsi="Arial" w:cs="Arial"/>
          <w:sz w:val="20"/>
          <w:szCs w:val="20"/>
        </w:rPr>
        <w:t>O recebimento técnico efetivo e liberatório dos equipamentos e materiais somente se dará quando da plena aprovação pela SAECIL e efetivada a entrega do equipamento no local estipulado anteriormente.</w:t>
      </w:r>
    </w:p>
    <w:p w:rsidR="00D4497D" w:rsidRPr="00F550B7" w:rsidRDefault="00D4497D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4497D" w:rsidRPr="00F550B7" w:rsidRDefault="00D4497D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50B7">
        <w:rPr>
          <w:rFonts w:ascii="Arial" w:hAnsi="Arial" w:cs="Arial"/>
          <w:sz w:val="20"/>
          <w:szCs w:val="20"/>
        </w:rPr>
        <w:lastRenderedPageBreak/>
        <w:t xml:space="preserve">No caso de alguma anomalia no equipamento, material ou no conjunto, que caracterize a não conformidade com o solicitado no Termo, a Contratada deverá sanar os problemas encontrados em até </w:t>
      </w:r>
      <w:proofErr w:type="gramStart"/>
      <w:r w:rsidRPr="00F550B7">
        <w:rPr>
          <w:rFonts w:ascii="Arial" w:hAnsi="Arial" w:cs="Arial"/>
          <w:sz w:val="20"/>
          <w:szCs w:val="20"/>
        </w:rPr>
        <w:t>5</w:t>
      </w:r>
      <w:proofErr w:type="gramEnd"/>
      <w:r w:rsidRPr="00F550B7">
        <w:rPr>
          <w:rFonts w:ascii="Arial" w:hAnsi="Arial" w:cs="Arial"/>
          <w:sz w:val="20"/>
          <w:szCs w:val="20"/>
        </w:rPr>
        <w:t xml:space="preserve"> (cinco) dias após o recebimento da comunicação.</w:t>
      </w:r>
    </w:p>
    <w:p w:rsidR="00D4497D" w:rsidRPr="00F550B7" w:rsidRDefault="00D4497D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4497D" w:rsidRPr="00F550B7" w:rsidRDefault="00D4497D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50B7">
        <w:rPr>
          <w:rFonts w:ascii="Arial" w:hAnsi="Arial" w:cs="Arial"/>
          <w:sz w:val="20"/>
          <w:szCs w:val="20"/>
        </w:rPr>
        <w:t xml:space="preserve">O prazo de entrega deverá ser cumprido rigorosamente, </w:t>
      </w:r>
      <w:proofErr w:type="gramStart"/>
      <w:r w:rsidRPr="00F550B7">
        <w:rPr>
          <w:rFonts w:ascii="Arial" w:hAnsi="Arial" w:cs="Arial"/>
          <w:sz w:val="20"/>
          <w:szCs w:val="20"/>
        </w:rPr>
        <w:t>sob pena</w:t>
      </w:r>
      <w:proofErr w:type="gramEnd"/>
      <w:r w:rsidRPr="00F550B7">
        <w:rPr>
          <w:rFonts w:ascii="Arial" w:hAnsi="Arial" w:cs="Arial"/>
          <w:sz w:val="20"/>
          <w:szCs w:val="20"/>
        </w:rPr>
        <w:t xml:space="preserve"> de aplicação das multas cabíveis e estipuladas em contrato.</w:t>
      </w:r>
    </w:p>
    <w:p w:rsidR="00D4497D" w:rsidRPr="00F550B7" w:rsidRDefault="00D4497D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A447E" w:rsidRPr="00F550B7" w:rsidRDefault="007A447E" w:rsidP="00F550B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A447E" w:rsidRDefault="007A447E" w:rsidP="00F550B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F550B7">
        <w:rPr>
          <w:rFonts w:ascii="Arial" w:hAnsi="Arial" w:cs="Arial"/>
          <w:b/>
          <w:sz w:val="20"/>
          <w:szCs w:val="20"/>
        </w:rPr>
        <w:t>08 - TRANSPORTE</w:t>
      </w:r>
      <w:proofErr w:type="gramEnd"/>
      <w:r w:rsidRPr="00F550B7">
        <w:rPr>
          <w:rFonts w:ascii="Arial" w:hAnsi="Arial" w:cs="Arial"/>
          <w:b/>
          <w:sz w:val="20"/>
          <w:szCs w:val="20"/>
        </w:rPr>
        <w:t xml:space="preserve"> DO EQUIPAMENTO</w:t>
      </w:r>
    </w:p>
    <w:p w:rsidR="00F550B7" w:rsidRPr="00F550B7" w:rsidRDefault="00F550B7" w:rsidP="00F550B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A447E" w:rsidRPr="00F550B7" w:rsidRDefault="007A447E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50B7">
        <w:rPr>
          <w:rFonts w:ascii="Arial" w:hAnsi="Arial" w:cs="Arial"/>
          <w:sz w:val="20"/>
          <w:szCs w:val="20"/>
        </w:rPr>
        <w:t>O transporte do equipamento, tanto para retirada antes do conserto no local indicado pela SAECIL, quanto à sua entrega depois de consertado até a SAECIL, o carregamento e descarregamento são de total responsabilidade da Contratada.</w:t>
      </w:r>
    </w:p>
    <w:p w:rsidR="00F550B7" w:rsidRDefault="00F550B7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A447E" w:rsidRPr="00F550B7" w:rsidRDefault="007A447E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50B7">
        <w:rPr>
          <w:rFonts w:ascii="Arial" w:hAnsi="Arial" w:cs="Arial"/>
          <w:sz w:val="20"/>
          <w:szCs w:val="20"/>
        </w:rPr>
        <w:t xml:space="preserve">A Estação de Tratamento de Esgotos “Anselmo Luigi </w:t>
      </w:r>
      <w:proofErr w:type="spellStart"/>
      <w:r w:rsidRPr="00F550B7">
        <w:rPr>
          <w:rFonts w:ascii="Arial" w:hAnsi="Arial" w:cs="Arial"/>
          <w:sz w:val="20"/>
          <w:szCs w:val="20"/>
        </w:rPr>
        <w:t>Faggion</w:t>
      </w:r>
      <w:proofErr w:type="spellEnd"/>
      <w:r w:rsidR="00F550B7">
        <w:rPr>
          <w:rFonts w:ascii="Arial" w:hAnsi="Arial" w:cs="Arial"/>
          <w:sz w:val="20"/>
          <w:szCs w:val="20"/>
        </w:rPr>
        <w:t>”</w:t>
      </w:r>
      <w:r w:rsidRPr="00F550B7">
        <w:rPr>
          <w:rFonts w:ascii="Arial" w:hAnsi="Arial" w:cs="Arial"/>
          <w:sz w:val="20"/>
          <w:szCs w:val="20"/>
        </w:rPr>
        <w:t xml:space="preserve"> está distante </w:t>
      </w:r>
      <w:r w:rsidR="002F71CD" w:rsidRPr="00F550B7">
        <w:rPr>
          <w:rFonts w:ascii="Arial" w:hAnsi="Arial" w:cs="Arial"/>
          <w:sz w:val="20"/>
          <w:szCs w:val="20"/>
        </w:rPr>
        <w:t xml:space="preserve">1.400 </w:t>
      </w:r>
      <w:r w:rsidRPr="00F550B7">
        <w:rPr>
          <w:rFonts w:ascii="Arial" w:hAnsi="Arial" w:cs="Arial"/>
          <w:sz w:val="20"/>
          <w:szCs w:val="20"/>
        </w:rPr>
        <w:t>(</w:t>
      </w:r>
      <w:r w:rsidR="002F71CD" w:rsidRPr="00F550B7">
        <w:rPr>
          <w:rFonts w:ascii="Arial" w:hAnsi="Arial" w:cs="Arial"/>
          <w:sz w:val="20"/>
          <w:szCs w:val="20"/>
        </w:rPr>
        <w:t>um mil e quatrocentos)</w:t>
      </w:r>
      <w:r w:rsidRPr="00F550B7">
        <w:rPr>
          <w:rFonts w:ascii="Arial" w:hAnsi="Arial" w:cs="Arial"/>
          <w:sz w:val="20"/>
          <w:szCs w:val="20"/>
        </w:rPr>
        <w:t xml:space="preserve"> </w:t>
      </w:r>
      <w:r w:rsidR="002F71CD" w:rsidRPr="00F550B7">
        <w:rPr>
          <w:rFonts w:ascii="Arial" w:hAnsi="Arial" w:cs="Arial"/>
          <w:sz w:val="20"/>
          <w:szCs w:val="20"/>
        </w:rPr>
        <w:t xml:space="preserve">metros </w:t>
      </w:r>
      <w:r w:rsidRPr="00F550B7">
        <w:rPr>
          <w:rFonts w:ascii="Arial" w:hAnsi="Arial" w:cs="Arial"/>
          <w:sz w:val="20"/>
          <w:szCs w:val="20"/>
        </w:rPr>
        <w:t>do perímetro urbano</w:t>
      </w:r>
      <w:r w:rsidR="002F71CD" w:rsidRPr="00F550B7">
        <w:rPr>
          <w:rFonts w:ascii="Arial" w:hAnsi="Arial" w:cs="Arial"/>
          <w:sz w:val="20"/>
          <w:szCs w:val="20"/>
        </w:rPr>
        <w:t>.</w:t>
      </w:r>
    </w:p>
    <w:p w:rsidR="007A447E" w:rsidRPr="00F550B7" w:rsidRDefault="007A447E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A447E" w:rsidRPr="00F550B7" w:rsidRDefault="007A447E" w:rsidP="00F550B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497D" w:rsidRPr="00F550B7" w:rsidRDefault="00D4497D" w:rsidP="00F550B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550B7">
        <w:rPr>
          <w:rFonts w:ascii="Arial" w:hAnsi="Arial" w:cs="Arial"/>
          <w:b/>
          <w:sz w:val="20"/>
          <w:szCs w:val="20"/>
        </w:rPr>
        <w:t>0</w:t>
      </w:r>
      <w:r w:rsidR="007A447E" w:rsidRPr="00F550B7">
        <w:rPr>
          <w:rFonts w:ascii="Arial" w:hAnsi="Arial" w:cs="Arial"/>
          <w:b/>
          <w:sz w:val="20"/>
          <w:szCs w:val="20"/>
        </w:rPr>
        <w:t>9</w:t>
      </w:r>
      <w:r w:rsidRPr="00F550B7">
        <w:rPr>
          <w:rFonts w:ascii="Arial" w:hAnsi="Arial" w:cs="Arial"/>
          <w:b/>
          <w:sz w:val="20"/>
          <w:szCs w:val="20"/>
        </w:rPr>
        <w:t xml:space="preserve"> - OBSERVAÇÕES</w:t>
      </w:r>
    </w:p>
    <w:p w:rsidR="00D4497D" w:rsidRPr="00F550B7" w:rsidRDefault="00D4497D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4497D" w:rsidRPr="00F550B7" w:rsidRDefault="00D4497D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50B7">
        <w:rPr>
          <w:rFonts w:ascii="Arial" w:hAnsi="Arial" w:cs="Arial"/>
          <w:sz w:val="20"/>
          <w:szCs w:val="20"/>
        </w:rPr>
        <w:t>As peças substituídas deverão ser devolvidas à SAECIL acondicionadas em caixas apropriadas, juntamente com a devolução do equipamento reparado.</w:t>
      </w:r>
    </w:p>
    <w:p w:rsidR="00F550B7" w:rsidRDefault="00F550B7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C0B5D" w:rsidRPr="00F550B7" w:rsidRDefault="000C0B5D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50B7">
        <w:rPr>
          <w:rFonts w:ascii="Arial" w:hAnsi="Arial" w:cs="Arial"/>
          <w:sz w:val="20"/>
          <w:szCs w:val="20"/>
        </w:rPr>
        <w:t>A garantia dos serviços realizados deverá abranger um período mínimo de 06 (seis) meses a partir do início da operação.</w:t>
      </w:r>
    </w:p>
    <w:p w:rsidR="00F550B7" w:rsidRDefault="00F550B7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177BE" w:rsidRPr="00F550B7" w:rsidRDefault="005177BE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50B7">
        <w:rPr>
          <w:rFonts w:ascii="Arial" w:hAnsi="Arial" w:cs="Arial"/>
          <w:sz w:val="20"/>
          <w:szCs w:val="20"/>
        </w:rPr>
        <w:t>A SAECIL, após os reparos dos equipamentos, poderá efetuar eventuais desmontagens, bem como realizar ensaios mecânicos, com a presença de técnicos da empresa contratada, a fim de comprovar a qualidade dos materiais e componentes aplicados, bem como os procedimentos adotados na desmontagem e montagem.</w:t>
      </w:r>
    </w:p>
    <w:p w:rsidR="00F550B7" w:rsidRDefault="00F550B7" w:rsidP="00F550B7">
      <w:pPr>
        <w:pStyle w:val="Ttulo1"/>
        <w:spacing w:before="0" w:after="0"/>
        <w:ind w:left="0"/>
        <w:jc w:val="center"/>
        <w:rPr>
          <w:rFonts w:eastAsia="Times New Roman"/>
          <w:b/>
          <w:bCs/>
          <w:color w:val="000000"/>
          <w:kern w:val="36"/>
        </w:rPr>
      </w:pPr>
    </w:p>
    <w:p w:rsidR="00F550B7" w:rsidRDefault="00F550B7" w:rsidP="00F550B7">
      <w:pPr>
        <w:pStyle w:val="Ttulo1"/>
        <w:spacing w:before="0" w:after="0"/>
        <w:ind w:left="0"/>
        <w:jc w:val="center"/>
        <w:rPr>
          <w:rFonts w:eastAsia="Times New Roman"/>
          <w:b/>
          <w:bCs/>
          <w:color w:val="000000"/>
          <w:kern w:val="36"/>
        </w:rPr>
      </w:pPr>
    </w:p>
    <w:p w:rsidR="00360D7F" w:rsidRDefault="00360D7F" w:rsidP="00F550B7">
      <w:pPr>
        <w:pStyle w:val="Ttulo1"/>
        <w:spacing w:before="0" w:after="0"/>
        <w:ind w:left="0"/>
        <w:jc w:val="center"/>
        <w:rPr>
          <w:rFonts w:eastAsia="Times New Roman"/>
          <w:b/>
          <w:bCs/>
          <w:color w:val="000000"/>
          <w:kern w:val="36"/>
        </w:rPr>
      </w:pPr>
      <w:r w:rsidRPr="00F550B7">
        <w:rPr>
          <w:rFonts w:eastAsia="Times New Roman"/>
          <w:b/>
          <w:bCs/>
          <w:color w:val="000000"/>
          <w:kern w:val="36"/>
        </w:rPr>
        <w:t>10 - DA VISTORIA</w:t>
      </w:r>
    </w:p>
    <w:p w:rsidR="00F550B7" w:rsidRPr="00F550B7" w:rsidRDefault="00F550B7" w:rsidP="00F550B7">
      <w:pPr>
        <w:pStyle w:val="Ttulo1"/>
        <w:spacing w:before="0" w:after="0"/>
        <w:ind w:left="0"/>
        <w:jc w:val="center"/>
        <w:rPr>
          <w:rFonts w:eastAsia="Times New Roman"/>
          <w:b/>
          <w:bCs/>
          <w:color w:val="000000"/>
          <w:kern w:val="36"/>
        </w:rPr>
      </w:pPr>
    </w:p>
    <w:p w:rsidR="00360D7F" w:rsidRPr="00F550B7" w:rsidRDefault="00360D7F" w:rsidP="00F550B7">
      <w:pPr>
        <w:pStyle w:val="Cabealho"/>
        <w:rPr>
          <w:rFonts w:ascii="Arial" w:hAnsi="Arial" w:cs="Arial"/>
          <w:color w:val="000000"/>
          <w:sz w:val="20"/>
          <w:szCs w:val="20"/>
        </w:rPr>
      </w:pPr>
      <w:r w:rsidRPr="00F550B7">
        <w:rPr>
          <w:rFonts w:ascii="Arial" w:hAnsi="Arial" w:cs="Arial"/>
          <w:color w:val="000000"/>
          <w:sz w:val="20"/>
          <w:szCs w:val="20"/>
        </w:rPr>
        <w:t xml:space="preserve">A </w:t>
      </w:r>
      <w:r w:rsidRPr="00F550B7">
        <w:rPr>
          <w:rFonts w:ascii="Arial" w:hAnsi="Arial" w:cs="Arial"/>
          <w:bCs/>
          <w:color w:val="000000"/>
          <w:sz w:val="20"/>
          <w:szCs w:val="20"/>
        </w:rPr>
        <w:t>licitante</w:t>
      </w:r>
      <w:r w:rsidRPr="00F550B7">
        <w:rPr>
          <w:rFonts w:ascii="Arial" w:hAnsi="Arial" w:cs="Arial"/>
          <w:color w:val="000000"/>
          <w:sz w:val="20"/>
          <w:szCs w:val="20"/>
        </w:rPr>
        <w:t xml:space="preserve"> poderá vistoriar o equipamento onde serão executados os serviços até o último dia útil anterior à data fixada para a abertura da sessão pública, com o objetivo de inteirar-se das condições e grau de </w:t>
      </w:r>
      <w:proofErr w:type="gramStart"/>
      <w:r w:rsidRPr="00F550B7">
        <w:rPr>
          <w:rFonts w:ascii="Arial" w:hAnsi="Arial" w:cs="Arial"/>
          <w:color w:val="000000"/>
          <w:sz w:val="20"/>
          <w:szCs w:val="20"/>
        </w:rPr>
        <w:t>dificuldade existentes, mediante prévio agendamento de horário junto à Divisão Técnica de Tratamento e Armazenamento, pelo telefone (19) 3573-6200</w:t>
      </w:r>
      <w:proofErr w:type="gramEnd"/>
      <w:r w:rsidRPr="00F550B7">
        <w:rPr>
          <w:rFonts w:ascii="Arial" w:hAnsi="Arial" w:cs="Arial"/>
          <w:color w:val="000000"/>
          <w:sz w:val="20"/>
          <w:szCs w:val="20"/>
        </w:rPr>
        <w:t xml:space="preserve"> – ramal 112.</w:t>
      </w:r>
    </w:p>
    <w:p w:rsidR="00F550B7" w:rsidRDefault="00F550B7" w:rsidP="00F550B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360D7F" w:rsidRPr="00F550B7" w:rsidRDefault="00360D7F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F550B7">
        <w:rPr>
          <w:rFonts w:ascii="Arial" w:hAnsi="Arial" w:cs="Arial"/>
          <w:color w:val="000000"/>
          <w:sz w:val="20"/>
          <w:szCs w:val="20"/>
        </w:rPr>
        <w:t xml:space="preserve">Tendo em vista a faculdade da realização da vistoria, as </w:t>
      </w:r>
      <w:r w:rsidRPr="00F550B7">
        <w:rPr>
          <w:rFonts w:ascii="Arial" w:hAnsi="Arial" w:cs="Arial"/>
          <w:bCs/>
          <w:color w:val="000000"/>
          <w:sz w:val="20"/>
          <w:szCs w:val="20"/>
        </w:rPr>
        <w:t>licitantes</w:t>
      </w:r>
      <w:r w:rsidRPr="00F550B7">
        <w:rPr>
          <w:rFonts w:ascii="Arial" w:hAnsi="Arial" w:cs="Arial"/>
          <w:color w:val="000000"/>
          <w:sz w:val="20"/>
          <w:szCs w:val="20"/>
        </w:rPr>
        <w:t xml:space="preserve"> não poderão alegar o desconhecimento das condições e grau de </w:t>
      </w:r>
      <w:proofErr w:type="gramStart"/>
      <w:r w:rsidRPr="00F550B7">
        <w:rPr>
          <w:rFonts w:ascii="Arial" w:hAnsi="Arial" w:cs="Arial"/>
          <w:color w:val="000000"/>
          <w:sz w:val="20"/>
          <w:szCs w:val="20"/>
        </w:rPr>
        <w:t>dificuldade existentes</w:t>
      </w:r>
      <w:proofErr w:type="gramEnd"/>
      <w:r w:rsidRPr="00F550B7">
        <w:rPr>
          <w:rFonts w:ascii="Arial" w:hAnsi="Arial" w:cs="Arial"/>
          <w:color w:val="000000"/>
          <w:sz w:val="20"/>
          <w:szCs w:val="20"/>
        </w:rPr>
        <w:t xml:space="preserve"> como justificativa para se eximirem das obrigações assumidas ou em favor de eventuais pretensões de acréscimos de preços em decorrência da execução do objeto desta licitação.</w:t>
      </w:r>
    </w:p>
    <w:p w:rsidR="00EB5D16" w:rsidRPr="00F550B7" w:rsidRDefault="00EB5D16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53B23" w:rsidRDefault="00D53B23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177BE" w:rsidRPr="00F550B7" w:rsidRDefault="005177BE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50B7">
        <w:rPr>
          <w:rFonts w:ascii="Arial" w:hAnsi="Arial" w:cs="Arial"/>
          <w:sz w:val="20"/>
          <w:szCs w:val="20"/>
        </w:rPr>
        <w:t xml:space="preserve">Leme, </w:t>
      </w:r>
      <w:r w:rsidR="001707A7">
        <w:rPr>
          <w:rFonts w:ascii="Arial" w:hAnsi="Arial" w:cs="Arial"/>
          <w:sz w:val="20"/>
          <w:szCs w:val="20"/>
        </w:rPr>
        <w:t>25</w:t>
      </w:r>
      <w:r w:rsidRPr="00F550B7">
        <w:rPr>
          <w:rFonts w:ascii="Arial" w:hAnsi="Arial" w:cs="Arial"/>
          <w:sz w:val="20"/>
          <w:szCs w:val="20"/>
        </w:rPr>
        <w:t xml:space="preserve"> de </w:t>
      </w:r>
      <w:r w:rsidR="001707A7">
        <w:rPr>
          <w:rFonts w:ascii="Arial" w:hAnsi="Arial" w:cs="Arial"/>
          <w:sz w:val="20"/>
          <w:szCs w:val="20"/>
        </w:rPr>
        <w:t>julho</w:t>
      </w:r>
      <w:r w:rsidRPr="00F550B7">
        <w:rPr>
          <w:rFonts w:ascii="Arial" w:hAnsi="Arial" w:cs="Arial"/>
          <w:sz w:val="20"/>
          <w:szCs w:val="20"/>
        </w:rPr>
        <w:t xml:space="preserve"> de 2016.</w:t>
      </w:r>
    </w:p>
    <w:p w:rsidR="007A447E" w:rsidRPr="00F550B7" w:rsidRDefault="007A447E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0D7F" w:rsidRDefault="00360D7F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550B7" w:rsidRDefault="00F550B7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53B23" w:rsidRPr="00F550B7" w:rsidRDefault="00D53B23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177BE" w:rsidRPr="00F550B7" w:rsidRDefault="005177BE" w:rsidP="00F550B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550B7">
        <w:rPr>
          <w:rFonts w:ascii="Arial" w:hAnsi="Arial" w:cs="Arial"/>
          <w:sz w:val="20"/>
          <w:szCs w:val="20"/>
        </w:rPr>
        <w:t>___________________________________</w:t>
      </w:r>
    </w:p>
    <w:p w:rsidR="005177BE" w:rsidRDefault="00D53B23" w:rsidP="00F550B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Valentin Ferreira</w:t>
      </w:r>
    </w:p>
    <w:p w:rsidR="000C0B5D" w:rsidRPr="00F550B7" w:rsidRDefault="00D53B23" w:rsidP="00D53B2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Diretor-Presidente</w:t>
      </w:r>
    </w:p>
    <w:sectPr w:rsidR="000C0B5D" w:rsidRPr="00F550B7" w:rsidSect="005D0B07">
      <w:footerReference w:type="default" r:id="rId8"/>
      <w:pgSz w:w="11906" w:h="16838" w:code="9"/>
      <w:pgMar w:top="2438" w:right="1134" w:bottom="209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2D6" w:rsidRDefault="00CE52D6" w:rsidP="00D53B23">
      <w:pPr>
        <w:spacing w:after="0" w:line="240" w:lineRule="auto"/>
      </w:pPr>
      <w:r>
        <w:separator/>
      </w:r>
    </w:p>
  </w:endnote>
  <w:endnote w:type="continuationSeparator" w:id="0">
    <w:p w:rsidR="00CE52D6" w:rsidRDefault="00CE52D6" w:rsidP="00D53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700745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53B23" w:rsidRDefault="00D53B23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76F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76F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53B23" w:rsidRDefault="00D53B2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2D6" w:rsidRDefault="00CE52D6" w:rsidP="00D53B23">
      <w:pPr>
        <w:spacing w:after="0" w:line="240" w:lineRule="auto"/>
      </w:pPr>
      <w:r>
        <w:separator/>
      </w:r>
    </w:p>
  </w:footnote>
  <w:footnote w:type="continuationSeparator" w:id="0">
    <w:p w:rsidR="00CE52D6" w:rsidRDefault="00CE52D6" w:rsidP="00D53B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E22"/>
    <w:rsid w:val="000B3A69"/>
    <w:rsid w:val="000C0B5D"/>
    <w:rsid w:val="001315F4"/>
    <w:rsid w:val="001707A7"/>
    <w:rsid w:val="001862C3"/>
    <w:rsid w:val="001A2DEA"/>
    <w:rsid w:val="001D1B97"/>
    <w:rsid w:val="002246E5"/>
    <w:rsid w:val="002633EE"/>
    <w:rsid w:val="002F71CD"/>
    <w:rsid w:val="00360D7F"/>
    <w:rsid w:val="003955A9"/>
    <w:rsid w:val="003F2DAD"/>
    <w:rsid w:val="005177BE"/>
    <w:rsid w:val="005D0B07"/>
    <w:rsid w:val="005E7B76"/>
    <w:rsid w:val="0060651D"/>
    <w:rsid w:val="00667461"/>
    <w:rsid w:val="006C361F"/>
    <w:rsid w:val="0073269C"/>
    <w:rsid w:val="0077665B"/>
    <w:rsid w:val="00790E65"/>
    <w:rsid w:val="007A447E"/>
    <w:rsid w:val="007B6D8D"/>
    <w:rsid w:val="007C1BAA"/>
    <w:rsid w:val="00846C49"/>
    <w:rsid w:val="0086269E"/>
    <w:rsid w:val="00926E22"/>
    <w:rsid w:val="009E7557"/>
    <w:rsid w:val="00A94300"/>
    <w:rsid w:val="00B444ED"/>
    <w:rsid w:val="00BE749D"/>
    <w:rsid w:val="00C10BA9"/>
    <w:rsid w:val="00C276FF"/>
    <w:rsid w:val="00C32236"/>
    <w:rsid w:val="00CC55F3"/>
    <w:rsid w:val="00CE52D6"/>
    <w:rsid w:val="00D4497D"/>
    <w:rsid w:val="00D53B23"/>
    <w:rsid w:val="00E33C74"/>
    <w:rsid w:val="00E35C3E"/>
    <w:rsid w:val="00E54FA2"/>
    <w:rsid w:val="00E57687"/>
    <w:rsid w:val="00EB5D16"/>
    <w:rsid w:val="00EF327E"/>
    <w:rsid w:val="00F21F01"/>
    <w:rsid w:val="00F550B7"/>
    <w:rsid w:val="00F9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E22"/>
  </w:style>
  <w:style w:type="paragraph" w:styleId="Ttulo1">
    <w:name w:val="heading 1"/>
    <w:aliases w:val="EMENTA,2 headline"/>
    <w:basedOn w:val="Normal"/>
    <w:link w:val="Ttulo1Char"/>
    <w:uiPriority w:val="9"/>
    <w:qFormat/>
    <w:rsid w:val="00360D7F"/>
    <w:pPr>
      <w:keepNext/>
      <w:snapToGrid w:val="0"/>
      <w:spacing w:before="360" w:after="240" w:line="240" w:lineRule="auto"/>
      <w:ind w:left="1134"/>
      <w:outlineLvl w:val="0"/>
    </w:pPr>
    <w:rPr>
      <w:rFonts w:ascii="Arial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E7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0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0BA9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EMENTA Char,2 headline Char"/>
    <w:basedOn w:val="Fontepargpadro"/>
    <w:link w:val="Ttulo1"/>
    <w:uiPriority w:val="9"/>
    <w:rsid w:val="00360D7F"/>
    <w:rPr>
      <w:rFonts w:ascii="Arial" w:hAnsi="Arial" w:cs="Arial"/>
      <w:sz w:val="20"/>
      <w:szCs w:val="20"/>
      <w:lang w:eastAsia="pt-BR"/>
    </w:rPr>
  </w:style>
  <w:style w:type="character" w:customStyle="1" w:styleId="CabealhoChar">
    <w:name w:val="Cabeçalho Char"/>
    <w:aliases w:val="Cabeçalho superior Char,Heading 1a Char"/>
    <w:basedOn w:val="Fontepargpadro"/>
    <w:link w:val="Cabealho"/>
    <w:locked/>
    <w:rsid w:val="00360D7F"/>
  </w:style>
  <w:style w:type="paragraph" w:styleId="Cabealho">
    <w:name w:val="header"/>
    <w:aliases w:val="Cabeçalho superior,Heading 1a"/>
    <w:basedOn w:val="Normal"/>
    <w:link w:val="CabealhoChar"/>
    <w:unhideWhenUsed/>
    <w:rsid w:val="00360D7F"/>
    <w:pPr>
      <w:spacing w:after="0" w:line="240" w:lineRule="auto"/>
      <w:jc w:val="both"/>
    </w:pPr>
  </w:style>
  <w:style w:type="character" w:customStyle="1" w:styleId="CabealhoChar1">
    <w:name w:val="Cabeçalho Char1"/>
    <w:basedOn w:val="Fontepargpadro"/>
    <w:uiPriority w:val="99"/>
    <w:semiHidden/>
    <w:rsid w:val="00360D7F"/>
  </w:style>
  <w:style w:type="paragraph" w:styleId="Rodap">
    <w:name w:val="footer"/>
    <w:basedOn w:val="Normal"/>
    <w:link w:val="RodapChar"/>
    <w:uiPriority w:val="99"/>
    <w:unhideWhenUsed/>
    <w:rsid w:val="00D53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3B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E22"/>
  </w:style>
  <w:style w:type="paragraph" w:styleId="Ttulo1">
    <w:name w:val="heading 1"/>
    <w:aliases w:val="EMENTA,2 headline"/>
    <w:basedOn w:val="Normal"/>
    <w:link w:val="Ttulo1Char"/>
    <w:uiPriority w:val="9"/>
    <w:qFormat/>
    <w:rsid w:val="00360D7F"/>
    <w:pPr>
      <w:keepNext/>
      <w:snapToGrid w:val="0"/>
      <w:spacing w:before="360" w:after="240" w:line="240" w:lineRule="auto"/>
      <w:ind w:left="1134"/>
      <w:outlineLvl w:val="0"/>
    </w:pPr>
    <w:rPr>
      <w:rFonts w:ascii="Arial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E7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0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0BA9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EMENTA Char,2 headline Char"/>
    <w:basedOn w:val="Fontepargpadro"/>
    <w:link w:val="Ttulo1"/>
    <w:uiPriority w:val="9"/>
    <w:rsid w:val="00360D7F"/>
    <w:rPr>
      <w:rFonts w:ascii="Arial" w:hAnsi="Arial" w:cs="Arial"/>
      <w:sz w:val="20"/>
      <w:szCs w:val="20"/>
      <w:lang w:eastAsia="pt-BR"/>
    </w:rPr>
  </w:style>
  <w:style w:type="character" w:customStyle="1" w:styleId="CabealhoChar">
    <w:name w:val="Cabeçalho Char"/>
    <w:aliases w:val="Cabeçalho superior Char,Heading 1a Char"/>
    <w:basedOn w:val="Fontepargpadro"/>
    <w:link w:val="Cabealho"/>
    <w:locked/>
    <w:rsid w:val="00360D7F"/>
  </w:style>
  <w:style w:type="paragraph" w:styleId="Cabealho">
    <w:name w:val="header"/>
    <w:aliases w:val="Cabeçalho superior,Heading 1a"/>
    <w:basedOn w:val="Normal"/>
    <w:link w:val="CabealhoChar"/>
    <w:unhideWhenUsed/>
    <w:rsid w:val="00360D7F"/>
    <w:pPr>
      <w:spacing w:after="0" w:line="240" w:lineRule="auto"/>
      <w:jc w:val="both"/>
    </w:pPr>
  </w:style>
  <w:style w:type="character" w:customStyle="1" w:styleId="CabealhoChar1">
    <w:name w:val="Cabeçalho Char1"/>
    <w:basedOn w:val="Fontepargpadro"/>
    <w:uiPriority w:val="99"/>
    <w:semiHidden/>
    <w:rsid w:val="00360D7F"/>
  </w:style>
  <w:style w:type="paragraph" w:styleId="Rodap">
    <w:name w:val="footer"/>
    <w:basedOn w:val="Normal"/>
    <w:link w:val="RodapChar"/>
    <w:uiPriority w:val="99"/>
    <w:unhideWhenUsed/>
    <w:rsid w:val="00D53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3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7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1E103-1A31-400E-993B-D6FB61A91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1009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ETE</dc:creator>
  <cp:lastModifiedBy>RenatoComin</cp:lastModifiedBy>
  <cp:revision>8</cp:revision>
  <cp:lastPrinted>2016-07-22T12:41:00Z</cp:lastPrinted>
  <dcterms:created xsi:type="dcterms:W3CDTF">2016-07-20T12:09:00Z</dcterms:created>
  <dcterms:modified xsi:type="dcterms:W3CDTF">2016-07-22T12:41:00Z</dcterms:modified>
</cp:coreProperties>
</file>