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F16532" w:rsidRPr="00DE26A8">
        <w:rPr>
          <w:rFonts w:ascii="Arial" w:hAnsi="Arial" w:cs="Arial"/>
          <w:b/>
          <w:sz w:val="20"/>
          <w:lang w:val="pt-BR"/>
        </w:rPr>
        <w:t>VIII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DE26A8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B53C2D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 w:rsidR="00A35BA2">
        <w:rPr>
          <w:rFonts w:ascii="Arial" w:hAnsi="Arial" w:cs="Arial"/>
          <w:sz w:val="20"/>
          <w:szCs w:val="20"/>
        </w:rPr>
        <w:t xml:space="preserve"> n.º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 w:rsidR="00A35BA2"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 w:rsidR="00A35BA2">
        <w:rPr>
          <w:rFonts w:ascii="Arial" w:hAnsi="Arial" w:cs="Arial"/>
          <w:sz w:val="20"/>
          <w:szCs w:val="20"/>
        </w:rPr>
        <w:t>, alterada pela Lei Complementar n.º 147/2014</w:t>
      </w:r>
      <w:r w:rsidRPr="0015387E">
        <w:rPr>
          <w:rFonts w:ascii="Arial" w:hAnsi="Arial" w:cs="Arial"/>
          <w:sz w:val="20"/>
          <w:szCs w:val="20"/>
        </w:rPr>
        <w:t xml:space="preserve">. 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8F77F6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769BE"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  <w:bookmarkStart w:id="0" w:name="_GoBack"/>
      <w:bookmarkEnd w:id="0"/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230" w:rsidRDefault="00DE5230" w:rsidP="005117C6">
      <w:r>
        <w:separator/>
      </w:r>
    </w:p>
  </w:endnote>
  <w:endnote w:type="continuationSeparator" w:id="0">
    <w:p w:rsidR="00DE5230" w:rsidRDefault="00DE5230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236F8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236F8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36F8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236F8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36F8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236F8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36F8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236F8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36F8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236F8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36F8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236F8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230" w:rsidRDefault="00DE5230" w:rsidP="005117C6">
      <w:r>
        <w:separator/>
      </w:r>
    </w:p>
  </w:footnote>
  <w:footnote w:type="continuationSeparator" w:id="0">
    <w:p w:rsidR="00DE5230" w:rsidRDefault="00DE5230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36F8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E5230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8A366-6448-425E-A3EA-E8547127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63483-D1F7-4854-BB87-6BE34065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10</cp:revision>
  <cp:lastPrinted>2017-03-13T19:02:00Z</cp:lastPrinted>
  <dcterms:created xsi:type="dcterms:W3CDTF">2017-02-02T18:00:00Z</dcterms:created>
  <dcterms:modified xsi:type="dcterms:W3CDTF">2018-10-29T16:51:00Z</dcterms:modified>
</cp:coreProperties>
</file>