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7D" w:rsidRDefault="00637183" w:rsidP="0068097D">
      <w:pPr>
        <w:spacing w:after="0" w:line="259" w:lineRule="auto"/>
        <w:ind w:left="0" w:right="0" w:firstLine="0"/>
        <w:jc w:val="left"/>
      </w:pPr>
      <w:r>
        <w:rPr>
          <w:rFonts w:ascii="Calibri" w:eastAsia="Calibri" w:hAnsi="Calibri" w:cs="Calibri"/>
          <w:sz w:val="24"/>
        </w:rPr>
        <w:t xml:space="preserve"> </w:t>
      </w:r>
    </w:p>
    <w:p w:rsidR="00F64ED2" w:rsidRDefault="00637183" w:rsidP="00CF6744">
      <w:pPr>
        <w:pStyle w:val="Ttulo1"/>
        <w:spacing w:after="36"/>
        <w:ind w:left="0" w:right="0" w:firstLine="0"/>
      </w:pPr>
      <w:r>
        <w:t xml:space="preserve">EDITAL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Pr="00CD2DF0"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2E4016">
        <w:rPr>
          <w:b/>
        </w:rPr>
        <w:t>06</w:t>
      </w:r>
      <w:r w:rsidRPr="00CD2DF0">
        <w:rPr>
          <w:b/>
        </w:rPr>
        <w:t>/20</w:t>
      </w:r>
      <w:r w:rsidR="002E4016">
        <w:rPr>
          <w:b/>
        </w:rPr>
        <w:t>20</w:t>
      </w:r>
    </w:p>
    <w:p w:rsidR="00F64ED2" w:rsidRPr="00CD2DF0" w:rsidRDefault="00637183" w:rsidP="00CF6744">
      <w:pPr>
        <w:spacing w:after="3" w:line="259" w:lineRule="auto"/>
        <w:ind w:left="0" w:right="0" w:firstLine="0"/>
        <w:jc w:val="center"/>
        <w:rPr>
          <w:b/>
        </w:rPr>
      </w:pPr>
      <w:r w:rsidRPr="00CD2DF0">
        <w:rPr>
          <w:b/>
        </w:rPr>
        <w:t xml:space="preserve">PROCESSO ADMINISTRATIVO </w:t>
      </w:r>
      <w:proofErr w:type="gramStart"/>
      <w:r w:rsidRPr="00CD2DF0">
        <w:rPr>
          <w:b/>
        </w:rPr>
        <w:t>N.º</w:t>
      </w:r>
      <w:proofErr w:type="gramEnd"/>
      <w:r w:rsidRPr="00CD2DF0">
        <w:rPr>
          <w:b/>
        </w:rPr>
        <w:t xml:space="preserve"> </w:t>
      </w:r>
      <w:r w:rsidR="002E4016">
        <w:rPr>
          <w:b/>
        </w:rPr>
        <w:t>12</w:t>
      </w:r>
      <w:r w:rsidRPr="00CD2DF0">
        <w:rPr>
          <w:b/>
        </w:rPr>
        <w:t>/20</w:t>
      </w:r>
      <w:r w:rsidR="002E4016">
        <w:rPr>
          <w:b/>
        </w:rPr>
        <w:t>20</w:t>
      </w:r>
      <w:r w:rsidRPr="00CD2DF0">
        <w:rPr>
          <w:b/>
        </w:rPr>
        <w:t xml:space="preserve"> </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356EF8" w:rsidRPr="00356EF8" w:rsidRDefault="00637183" w:rsidP="00356EF8">
      <w:pPr>
        <w:ind w:left="0" w:right="0" w:firstLine="0"/>
        <w:rPr>
          <w:rFonts w:eastAsia="Times New Roman"/>
          <w:b/>
          <w:szCs w:val="20"/>
        </w:rPr>
      </w:pPr>
      <w:r>
        <w:rPr>
          <w:b/>
        </w:rPr>
        <w:t xml:space="preserve">A SAECIL – Superintendência de Água e Esgotos da Cidade de Leme, </w:t>
      </w:r>
      <w:r>
        <w:t xml:space="preserve">no uso de suas atribuições legais, torna público, para o conhecimento dos interessados, que realizará licitação na modalidade </w:t>
      </w:r>
      <w:r>
        <w:rPr>
          <w:b/>
        </w:rPr>
        <w:t>PREGÃO ELETRÔNICO</w:t>
      </w:r>
      <w:r>
        <w:t>,</w:t>
      </w:r>
      <w:r>
        <w:rPr>
          <w:b/>
        </w:rPr>
        <w:t xml:space="preserve"> </w:t>
      </w:r>
      <w:r>
        <w:t>objetivando a</w:t>
      </w:r>
      <w:r>
        <w:rPr>
          <w:rFonts w:ascii="Times New Roman" w:eastAsia="Times New Roman" w:hAnsi="Times New Roman" w:cs="Times New Roman"/>
          <w:sz w:val="24"/>
        </w:rPr>
        <w:t xml:space="preserve"> </w:t>
      </w:r>
      <w:bookmarkStart w:id="0" w:name="_GoBack"/>
      <w:r w:rsidR="00356EF8" w:rsidRPr="00DE2BB6">
        <w:rPr>
          <w:rFonts w:eastAsia="Times New Roman"/>
          <w:szCs w:val="20"/>
        </w:rPr>
        <w:t>aquisição de</w:t>
      </w:r>
      <w:r w:rsidR="00DE2BB6" w:rsidRPr="00DE2BB6">
        <w:rPr>
          <w:rFonts w:eastAsia="Times New Roman"/>
          <w:szCs w:val="20"/>
        </w:rPr>
        <w:t xml:space="preserve"> veículo zero quilômetro equipado com caçamba basculante de 10m³</w:t>
      </w:r>
      <w:r w:rsidR="00356EF8" w:rsidRPr="00DE2BB6">
        <w:rPr>
          <w:rFonts w:eastAsia="Times New Roman"/>
          <w:szCs w:val="20"/>
        </w:rPr>
        <w:t>, em conformidade com o Anexo I – Termo de Referência deste Edital</w:t>
      </w:r>
      <w:bookmarkEnd w:id="0"/>
      <w:r w:rsidR="00356EF8" w:rsidRPr="00DE2BB6">
        <w:rPr>
          <w:rFonts w:eastAsia="Times New Roman"/>
          <w:szCs w:val="20"/>
        </w:rPr>
        <w:t>.</w:t>
      </w:r>
    </w:p>
    <w:p w:rsidR="00356EF8" w:rsidRDefault="00356EF8" w:rsidP="00CF6744">
      <w:pPr>
        <w:ind w:left="0" w:right="0" w:firstLine="0"/>
        <w:rPr>
          <w:rFonts w:ascii="Times New Roman" w:eastAsia="Times New Roman" w:hAnsi="Times New Roman" w:cs="Times New Roman"/>
          <w:sz w:val="24"/>
        </w:rPr>
      </w:pPr>
    </w:p>
    <w:p w:rsidR="00F64ED2" w:rsidRDefault="00F64ED2" w:rsidP="00CF6744">
      <w:pPr>
        <w:spacing w:after="0" w:line="259" w:lineRule="auto"/>
        <w:ind w:left="0" w:right="0" w:firstLine="0"/>
        <w:jc w:val="left"/>
      </w:pPr>
    </w:p>
    <w:p w:rsidR="007756C5" w:rsidRPr="00623E80" w:rsidRDefault="007756C5" w:rsidP="00CF6744">
      <w:pPr>
        <w:ind w:left="0" w:right="0" w:firstLine="0"/>
        <w:rPr>
          <w:szCs w:val="20"/>
        </w:rPr>
      </w:pPr>
      <w:r w:rsidRPr="00623E80">
        <w:rPr>
          <w:szCs w:val="20"/>
        </w:rPr>
        <w:t xml:space="preserve">A licitação será regida pela legislação vigente, especialmente as Leis Federais nº 10.520/02, de 17 de julho de 2002, e </w:t>
      </w:r>
      <w:proofErr w:type="gramStart"/>
      <w:r w:rsidRPr="00623E80">
        <w:rPr>
          <w:szCs w:val="20"/>
        </w:rPr>
        <w:t>n</w:t>
      </w:r>
      <w:r>
        <w:rPr>
          <w:szCs w:val="20"/>
        </w:rPr>
        <w:t>.</w:t>
      </w:r>
      <w:r w:rsidRPr="00623E80">
        <w:rPr>
          <w:szCs w:val="20"/>
        </w:rPr>
        <w:t>º</w:t>
      </w:r>
      <w:proofErr w:type="gramEnd"/>
      <w:r w:rsidRPr="00623E80">
        <w:rPr>
          <w:szCs w:val="20"/>
        </w:rPr>
        <w:t xml:space="preserve"> 8.666/93, de 21 de junho de 1993, com as alterações posteriores, bem como pelo Decreto Municipa</w:t>
      </w:r>
      <w:r>
        <w:rPr>
          <w:szCs w:val="20"/>
        </w:rPr>
        <w:t>l</w:t>
      </w:r>
      <w:r w:rsidRPr="00623E80">
        <w:rPr>
          <w:szCs w:val="20"/>
        </w:rPr>
        <w:t xml:space="preserve"> n</w:t>
      </w:r>
      <w:r>
        <w:rPr>
          <w:szCs w:val="20"/>
        </w:rPr>
        <w:t>.</w:t>
      </w:r>
      <w:r w:rsidRPr="00623E80">
        <w:rPr>
          <w:szCs w:val="20"/>
        </w:rPr>
        <w:t>º 5.313/06</w:t>
      </w:r>
      <w:r>
        <w:rPr>
          <w:szCs w:val="20"/>
        </w:rPr>
        <w:t>,</w:t>
      </w:r>
      <w:r w:rsidRPr="00623E80">
        <w:rPr>
          <w:szCs w:val="20"/>
        </w:rPr>
        <w:t xml:space="preserve"> Lei Complementar n</w:t>
      </w:r>
      <w:r>
        <w:rPr>
          <w:szCs w:val="20"/>
        </w:rPr>
        <w:t>.</w:t>
      </w:r>
      <w:r w:rsidRPr="00623E80">
        <w:rPr>
          <w:szCs w:val="20"/>
        </w:rPr>
        <w:t>º 123/06, com redação dada pela Lei Complementar n</w:t>
      </w:r>
      <w:r>
        <w:rPr>
          <w:szCs w:val="20"/>
        </w:rPr>
        <w:t>.</w:t>
      </w:r>
      <w:r w:rsidRPr="00623E80">
        <w:rPr>
          <w:szCs w:val="20"/>
        </w:rPr>
        <w:t>º 147/14, e demais condições estabelecidas neste Edital e Anexos.</w:t>
      </w:r>
    </w:p>
    <w:p w:rsidR="00F64ED2" w:rsidRDefault="00F64ED2" w:rsidP="00CF6744">
      <w:pPr>
        <w:spacing w:after="0" w:line="259" w:lineRule="auto"/>
        <w:ind w:left="0" w:right="0" w:firstLine="0"/>
        <w:jc w:val="left"/>
      </w:pPr>
    </w:p>
    <w:p w:rsidR="00F64ED2" w:rsidRDefault="00637183" w:rsidP="00CF6744">
      <w:pPr>
        <w:spacing w:after="0" w:line="259" w:lineRule="auto"/>
        <w:ind w:left="0" w:right="0" w:firstLine="0"/>
        <w:jc w:val="left"/>
      </w:pPr>
      <w:r>
        <w:rPr>
          <w:b/>
          <w:u w:val="single" w:color="000000"/>
        </w:rPr>
        <w:t>Tipo de licitação: Menor Preço Global</w:t>
      </w:r>
      <w:r>
        <w:rPr>
          <w:b/>
        </w:rPr>
        <w:t xml:space="preserve">. </w:t>
      </w:r>
    </w:p>
    <w:p w:rsidR="00F64ED2" w:rsidRDefault="00637183" w:rsidP="00CF6744">
      <w:pPr>
        <w:spacing w:after="0" w:line="259" w:lineRule="auto"/>
        <w:ind w:left="0" w:right="0" w:firstLine="0"/>
        <w:jc w:val="left"/>
      </w:pPr>
      <w:r>
        <w:t xml:space="preserve"> </w:t>
      </w:r>
    </w:p>
    <w:p w:rsidR="00F64ED2" w:rsidRPr="00220326" w:rsidRDefault="00637183" w:rsidP="00CF6744">
      <w:pPr>
        <w:ind w:left="0" w:right="0" w:firstLine="0"/>
        <w:rPr>
          <w:color w:val="FF0000"/>
        </w:rPr>
      </w:pPr>
      <w:r>
        <w:rPr>
          <w:b/>
        </w:rPr>
        <w:t xml:space="preserve">Objeto: </w:t>
      </w:r>
      <w:r w:rsidR="00220326" w:rsidRPr="00220326">
        <w:t>Aquisição de veículo zero quilômetro equipado com caçamba basculante de 10m³, em conformidade com o Anexo I – Termo de Referência deste Edital.</w:t>
      </w:r>
      <w:r w:rsidRPr="00220326">
        <w:rPr>
          <w:color w:val="FF0000"/>
        </w:rPr>
        <w:t xml:space="preserve"> </w:t>
      </w:r>
    </w:p>
    <w:p w:rsidR="00F64ED2" w:rsidRPr="00220326" w:rsidRDefault="00637183" w:rsidP="00CF6744">
      <w:pPr>
        <w:spacing w:after="0" w:line="259" w:lineRule="auto"/>
        <w:ind w:left="0" w:right="0" w:firstLine="0"/>
        <w:jc w:val="left"/>
      </w:pPr>
      <w:r w:rsidRPr="00220326">
        <w:t xml:space="preserve"> </w:t>
      </w: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F64ED2" w:rsidRDefault="00637183" w:rsidP="00CF6744">
      <w:pPr>
        <w:spacing w:after="0" w:line="259" w:lineRule="auto"/>
        <w:ind w:left="0" w:right="0" w:firstLine="0"/>
        <w:jc w:val="left"/>
      </w:pPr>
      <w:r>
        <w:t xml:space="preserve"> </w:t>
      </w:r>
    </w:p>
    <w:p w:rsidR="00F64ED2" w:rsidRDefault="00FE3E4F"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18C135" wp14:editId="7EB8BB6F">
                <wp:simplePos x="0" y="0"/>
                <wp:positionH relativeFrom="margin">
                  <wp:posOffset>-213995</wp:posOffset>
                </wp:positionH>
                <wp:positionV relativeFrom="paragraph">
                  <wp:posOffset>195580</wp:posOffset>
                </wp:positionV>
                <wp:extent cx="5876925"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5876925"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E7DE1E" id="Group 38920" o:spid="_x0000_s1026" style="position:absolute;margin-left:-16.85pt;margin-top:15.4pt;width:462.75pt;height:136.5pt;z-index:-251658240;mso-position-horizontal-relative:margin;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w10:wrap anchorx="margin"/>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5E5657" w:rsidRDefault="00FE3E4F" w:rsidP="007D245B">
      <w:pPr>
        <w:tabs>
          <w:tab w:val="center" w:pos="5901"/>
        </w:tabs>
        <w:spacing w:after="27" w:line="259" w:lineRule="auto"/>
        <w:ind w:left="0" w:right="0" w:firstLine="0"/>
        <w:jc w:val="left"/>
        <w:rPr>
          <w:b/>
          <w:u w:val="single" w:color="000000"/>
        </w:rPr>
      </w:pPr>
      <w:r>
        <w:rPr>
          <w:b/>
        </w:rPr>
        <w:t>RECEBIMENTO DAS PROPOSTAS</w:t>
      </w:r>
      <w:r w:rsidR="00637183">
        <w:rPr>
          <w:b/>
        </w:rPr>
        <w:t>:</w:t>
      </w:r>
      <w:r w:rsidR="00637183">
        <w:t xml:space="preserve"> </w:t>
      </w:r>
      <w:r w:rsidR="0068097D" w:rsidRPr="005E5657">
        <w:rPr>
          <w:b/>
          <w:u w:val="single"/>
        </w:rPr>
        <w:t>a</w:t>
      </w:r>
      <w:r w:rsidR="004F102A">
        <w:rPr>
          <w:b/>
          <w:u w:val="single"/>
        </w:rPr>
        <w:t xml:space="preserve"> </w:t>
      </w:r>
      <w:r w:rsidR="00637183" w:rsidRPr="005E5657">
        <w:rPr>
          <w:b/>
          <w:u w:val="single"/>
        </w:rPr>
        <w:t>p</w:t>
      </w:r>
      <w:r w:rsidR="00637183">
        <w:rPr>
          <w:b/>
          <w:u w:val="single" w:color="000000"/>
        </w:rPr>
        <w:t xml:space="preserve">artir das </w:t>
      </w:r>
      <w:r w:rsidR="002E4016">
        <w:rPr>
          <w:b/>
          <w:u w:val="single" w:color="000000"/>
        </w:rPr>
        <w:t>08</w:t>
      </w:r>
      <w:r w:rsidR="00637183">
        <w:rPr>
          <w:b/>
          <w:u w:val="single" w:color="000000"/>
        </w:rPr>
        <w:t>:</w:t>
      </w:r>
      <w:r w:rsidR="002E4016">
        <w:rPr>
          <w:b/>
          <w:u w:val="single" w:color="000000"/>
        </w:rPr>
        <w:t>00</w:t>
      </w:r>
      <w:r w:rsidR="00637183">
        <w:rPr>
          <w:b/>
          <w:u w:val="single" w:color="000000"/>
        </w:rPr>
        <w:t>h</w:t>
      </w:r>
      <w:r>
        <w:rPr>
          <w:b/>
          <w:u w:val="single" w:color="000000"/>
        </w:rPr>
        <w:t>s</w:t>
      </w:r>
      <w:r w:rsidR="00637183">
        <w:rPr>
          <w:b/>
          <w:u w:val="single" w:color="000000"/>
        </w:rPr>
        <w:t xml:space="preserve"> do dia </w:t>
      </w:r>
      <w:r w:rsidR="002E4016">
        <w:rPr>
          <w:b/>
          <w:u w:val="single" w:color="000000"/>
        </w:rPr>
        <w:t>29</w:t>
      </w:r>
      <w:r w:rsidR="00637183">
        <w:rPr>
          <w:b/>
          <w:u w:val="single" w:color="000000"/>
        </w:rPr>
        <w:t xml:space="preserve"> de</w:t>
      </w:r>
      <w:r w:rsidR="007D245B">
        <w:rPr>
          <w:b/>
          <w:u w:val="single" w:color="000000"/>
        </w:rPr>
        <w:t xml:space="preserve"> </w:t>
      </w:r>
      <w:r w:rsidR="002E4016">
        <w:rPr>
          <w:b/>
          <w:u w:val="single" w:color="000000"/>
        </w:rPr>
        <w:t>abril de 2020</w:t>
      </w:r>
      <w:r w:rsidR="00637183">
        <w:rPr>
          <w:b/>
          <w:u w:val="single" w:color="000000"/>
        </w:rPr>
        <w:t xml:space="preserve"> até às </w:t>
      </w:r>
    </w:p>
    <w:p w:rsidR="00F64ED2" w:rsidRDefault="005E5657" w:rsidP="007D245B">
      <w:pPr>
        <w:tabs>
          <w:tab w:val="center" w:pos="5901"/>
        </w:tabs>
        <w:spacing w:after="27" w:line="259" w:lineRule="auto"/>
        <w:ind w:left="0" w:right="0" w:firstLine="0"/>
        <w:jc w:val="left"/>
      </w:pPr>
      <w:r>
        <w:rPr>
          <w:b/>
          <w:u w:val="single" w:color="000000"/>
        </w:rPr>
        <w:t>07</w:t>
      </w:r>
      <w:r w:rsidR="00FE3E4F">
        <w:rPr>
          <w:b/>
          <w:u w:val="single" w:color="000000"/>
        </w:rPr>
        <w:t>:</w:t>
      </w:r>
      <w:r>
        <w:rPr>
          <w:b/>
          <w:u w:val="single" w:color="000000"/>
        </w:rPr>
        <w:t>30</w:t>
      </w:r>
      <w:r w:rsidR="00637183">
        <w:rPr>
          <w:b/>
          <w:u w:val="single" w:color="000000"/>
        </w:rPr>
        <w:t>h</w:t>
      </w:r>
      <w:r w:rsidR="00FE3E4F">
        <w:rPr>
          <w:b/>
          <w:u w:val="single" w:color="000000"/>
        </w:rPr>
        <w:t xml:space="preserve">s </w:t>
      </w:r>
      <w:r w:rsidR="00637183">
        <w:rPr>
          <w:b/>
          <w:u w:val="single" w:color="000000"/>
        </w:rPr>
        <w:t xml:space="preserve">do dia </w:t>
      </w:r>
      <w:r>
        <w:rPr>
          <w:b/>
          <w:u w:val="single" w:color="000000"/>
        </w:rPr>
        <w:t>04</w:t>
      </w:r>
      <w:r w:rsidR="00637183">
        <w:rPr>
          <w:b/>
          <w:u w:val="single" w:color="000000"/>
        </w:rPr>
        <w:t xml:space="preserve"> de</w:t>
      </w:r>
      <w:r>
        <w:rPr>
          <w:b/>
          <w:u w:val="single" w:color="000000"/>
        </w:rPr>
        <w:t xml:space="preserve"> maio de 2020.</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5E5657">
        <w:rPr>
          <w:b/>
          <w:u w:val="single" w:color="000000"/>
        </w:rPr>
        <w:t>08</w:t>
      </w:r>
      <w:r w:rsidR="00FE3E4F">
        <w:rPr>
          <w:b/>
          <w:u w:val="single" w:color="000000"/>
        </w:rPr>
        <w:t>:</w:t>
      </w:r>
      <w:r w:rsidR="005E5657">
        <w:rPr>
          <w:b/>
          <w:u w:val="single" w:color="000000"/>
        </w:rPr>
        <w:t>00</w:t>
      </w:r>
      <w:r>
        <w:rPr>
          <w:b/>
          <w:u w:val="single" w:color="000000"/>
        </w:rPr>
        <w:t>h</w:t>
      </w:r>
      <w:r w:rsidR="00FE3E4F">
        <w:rPr>
          <w:b/>
          <w:u w:val="single" w:color="000000"/>
        </w:rPr>
        <w:t>s</w:t>
      </w:r>
      <w:r>
        <w:rPr>
          <w:b/>
          <w:u w:val="single" w:color="000000"/>
        </w:rPr>
        <w:t xml:space="preserve"> até às </w:t>
      </w:r>
      <w:r w:rsidR="005E5657">
        <w:rPr>
          <w:b/>
          <w:u w:val="single" w:color="000000"/>
        </w:rPr>
        <w:t>13</w:t>
      </w:r>
      <w:r>
        <w:rPr>
          <w:b/>
          <w:u w:val="single" w:color="000000"/>
        </w:rPr>
        <w:t>:</w:t>
      </w:r>
      <w:r w:rsidR="005E5657">
        <w:rPr>
          <w:b/>
          <w:u w:val="single" w:color="000000"/>
        </w:rPr>
        <w:t>15</w:t>
      </w:r>
      <w:r>
        <w:rPr>
          <w:b/>
          <w:u w:val="single" w:color="000000"/>
        </w:rPr>
        <w:t xml:space="preserve">hs do dia </w:t>
      </w:r>
      <w:r w:rsidR="005E5657">
        <w:rPr>
          <w:b/>
          <w:u w:val="single" w:color="000000"/>
        </w:rPr>
        <w:t>04</w:t>
      </w:r>
      <w:r>
        <w:rPr>
          <w:b/>
          <w:u w:val="single" w:color="000000"/>
        </w:rPr>
        <w:t xml:space="preserve"> de</w:t>
      </w:r>
      <w:r w:rsidR="005E5657">
        <w:rPr>
          <w:b/>
          <w:u w:val="single" w:color="000000"/>
        </w:rPr>
        <w:t xml:space="preserve"> maio </w:t>
      </w:r>
      <w:r>
        <w:rPr>
          <w:b/>
          <w:u w:val="single" w:color="000000"/>
        </w:rPr>
        <w:t>de</w:t>
      </w:r>
      <w:r w:rsidR="00FE3E4F">
        <w:rPr>
          <w:b/>
          <w:u w:val="single" w:color="000000"/>
        </w:rPr>
        <w:t xml:space="preserve"> 20</w:t>
      </w:r>
      <w:r w:rsidR="005E5657">
        <w:rPr>
          <w:b/>
          <w:u w:val="single" w:color="000000"/>
        </w:rPr>
        <w:t>20</w:t>
      </w:r>
      <w:r w:rsidR="00FE3E4F">
        <w:rPr>
          <w:b/>
          <w:u w:val="single" w:color="000000"/>
        </w:rPr>
        <w:t>.</w:t>
      </w:r>
      <w:r>
        <w:rPr>
          <w:b/>
        </w:rPr>
        <w:t xml:space="preserve"> </w:t>
      </w:r>
    </w:p>
    <w:p w:rsidR="00F64ED2" w:rsidRDefault="00FE3E4F" w:rsidP="00FE3E4F">
      <w:pPr>
        <w:tabs>
          <w:tab w:val="right" w:pos="9077"/>
        </w:tabs>
        <w:spacing w:after="0" w:line="259" w:lineRule="auto"/>
        <w:ind w:left="0" w:right="0" w:firstLine="0"/>
        <w:jc w:val="left"/>
      </w:pPr>
      <w:r>
        <w:rPr>
          <w:b/>
        </w:rPr>
        <w:tab/>
      </w:r>
    </w:p>
    <w:p w:rsidR="00F64ED2" w:rsidRDefault="00637183" w:rsidP="00CF6744">
      <w:pPr>
        <w:tabs>
          <w:tab w:val="center" w:pos="651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5E5657">
        <w:rPr>
          <w:b/>
          <w:u w:val="single" w:color="000000"/>
        </w:rPr>
        <w:t>13</w:t>
      </w:r>
      <w:r>
        <w:rPr>
          <w:b/>
          <w:u w:val="single" w:color="000000"/>
        </w:rPr>
        <w:t>:</w:t>
      </w:r>
      <w:r w:rsidR="005E5657">
        <w:rPr>
          <w:b/>
          <w:u w:val="single" w:color="000000"/>
        </w:rPr>
        <w:t>16</w:t>
      </w:r>
      <w:r>
        <w:rPr>
          <w:b/>
          <w:u w:val="single" w:color="000000"/>
        </w:rPr>
        <w:t xml:space="preserve">hs do dia </w:t>
      </w:r>
      <w:r w:rsidR="005E5657">
        <w:rPr>
          <w:b/>
          <w:u w:val="single" w:color="000000"/>
        </w:rPr>
        <w:t>04</w:t>
      </w:r>
      <w:r>
        <w:rPr>
          <w:b/>
          <w:u w:val="single" w:color="000000"/>
        </w:rPr>
        <w:t xml:space="preserve"> de </w:t>
      </w:r>
      <w:r w:rsidR="005E5657">
        <w:rPr>
          <w:b/>
          <w:u w:val="single" w:color="000000"/>
        </w:rPr>
        <w:t>maio de 2020</w:t>
      </w:r>
      <w:r w:rsidR="00356EF8">
        <w:rPr>
          <w:b/>
          <w:u w:val="single" w:color="000000"/>
        </w:rPr>
        <w:t>.</w:t>
      </w:r>
      <w:r>
        <w:rPr>
          <w:b/>
        </w:rPr>
        <w:t xml:space="preserve"> </w:t>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CF6744">
      <w:pPr>
        <w:tabs>
          <w:tab w:val="center" w:pos="5883"/>
          <w:tab w:val="right" w:pos="9362"/>
        </w:tabs>
        <w:spacing w:after="60"/>
        <w:ind w:left="0" w:right="0" w:firstLine="0"/>
        <w:jc w:val="left"/>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 xml:space="preserve">LOCAL: </w:t>
      </w:r>
      <w:hyperlink r:id="rId10" w:history="1">
        <w:r w:rsidR="007A6FD2" w:rsidRPr="007A6FD2">
          <w:rPr>
            <w:rStyle w:val="Hyperlink"/>
            <w:color w:val="000000" w:themeColor="text1"/>
          </w:rPr>
          <w:t>www.bbmnetlicitacoes.com.br</w:t>
        </w:r>
      </w:hyperlink>
      <w:r w:rsidR="007A6FD2" w:rsidRPr="007A6FD2">
        <w:rPr>
          <w:b/>
          <w:color w:val="000000" w:themeColor="text1"/>
        </w:rPr>
        <w:t xml:space="preserve"> “ACESSO IDENTIFICADO”</w:t>
      </w:r>
      <w:r w:rsidR="00637183" w:rsidRPr="007A6FD2">
        <w:rPr>
          <w:b/>
          <w:color w:val="000000" w:themeColor="text1"/>
        </w:rPr>
        <w:t xml:space="preserve">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E3E4F" w:rsidRPr="00B832E1" w:rsidRDefault="00FE3E4F" w:rsidP="00CF6744">
      <w:pPr>
        <w:ind w:left="0" w:right="0" w:firstLine="0"/>
        <w:rPr>
          <w:b/>
          <w:color w:val="FF0000"/>
        </w:rPr>
      </w:pPr>
    </w:p>
    <w:p w:rsidR="00F64ED2" w:rsidRPr="007A6FD2" w:rsidRDefault="00637183" w:rsidP="00CF6744">
      <w:pPr>
        <w:ind w:left="0" w:right="0" w:firstLine="0"/>
        <w:rPr>
          <w:color w:val="000000" w:themeColor="text1"/>
        </w:rPr>
      </w:pPr>
      <w:r w:rsidRPr="007A6FD2">
        <w:rPr>
          <w:b/>
          <w:color w:val="000000" w:themeColor="text1"/>
        </w:rPr>
        <w:t>Local:</w:t>
      </w:r>
      <w:r w:rsidR="007A6FD2" w:rsidRPr="007A6FD2">
        <w:rPr>
          <w:color w:val="000000" w:themeColor="text1"/>
        </w:rPr>
        <w:t xml:space="preserve"> </w:t>
      </w:r>
      <w:hyperlink r:id="rId11" w:history="1">
        <w:r w:rsidR="007A6FD2" w:rsidRPr="007A6FD2">
          <w:rPr>
            <w:rStyle w:val="Hyperlink"/>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F64ED2" w:rsidRDefault="00637183" w:rsidP="00CF6744">
      <w:pPr>
        <w:ind w:left="0" w:right="0" w:firstLine="0"/>
      </w:pPr>
      <w:r>
        <w:t xml:space="preserve">A publicidade do presente certame se dará nos moldes das formalidades contidas no Artigo 17, do Decreto Municipal n° 5.313/2006, e Artigo 8º, da Lei Federal nº 12.527/2011. </w:t>
      </w:r>
    </w:p>
    <w:p w:rsidR="00F64ED2" w:rsidRDefault="00637183" w:rsidP="00CF6744">
      <w:pPr>
        <w:spacing w:after="0" w:line="259" w:lineRule="auto"/>
        <w:ind w:left="0" w:right="0" w:firstLine="0"/>
        <w:jc w:val="left"/>
      </w:pPr>
      <w:r>
        <w:t xml:space="preserve"> </w:t>
      </w:r>
    </w:p>
    <w:p w:rsidR="005E5657" w:rsidRDefault="005E5657"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01. OBJETO </w:t>
      </w:r>
    </w:p>
    <w:p w:rsidR="00220326" w:rsidRDefault="00220326" w:rsidP="00CF6744">
      <w:pPr>
        <w:ind w:left="0" w:right="0" w:firstLine="0"/>
        <w:rPr>
          <w:b/>
        </w:rPr>
      </w:pPr>
    </w:p>
    <w:p w:rsidR="00F64ED2" w:rsidRDefault="005E5657" w:rsidP="00CF6744">
      <w:pPr>
        <w:ind w:left="0" w:right="0" w:firstLine="0"/>
        <w:rPr>
          <w:color w:val="auto"/>
          <w:szCs w:val="20"/>
        </w:rPr>
      </w:pPr>
      <w:r>
        <w:rPr>
          <w:b/>
        </w:rPr>
        <w:t>0</w:t>
      </w:r>
      <w:r w:rsidR="00637183">
        <w:rPr>
          <w:b/>
        </w:rPr>
        <w:t>1.01.</w:t>
      </w:r>
      <w:r w:rsidR="00637183">
        <w:t xml:space="preserve"> </w:t>
      </w:r>
      <w:r w:rsidR="00637183" w:rsidRPr="008D21EB">
        <w:rPr>
          <w:color w:val="auto"/>
          <w:szCs w:val="20"/>
        </w:rPr>
        <w:t>A presente licitação tem por objeto a</w:t>
      </w:r>
      <w:r w:rsidR="00637183" w:rsidRPr="008D21EB">
        <w:rPr>
          <w:rFonts w:eastAsia="Times New Roman"/>
          <w:color w:val="auto"/>
          <w:szCs w:val="20"/>
        </w:rPr>
        <w:t xml:space="preserve"> </w:t>
      </w:r>
      <w:r w:rsidR="00220326" w:rsidRPr="008D21EB">
        <w:rPr>
          <w:rFonts w:eastAsia="Times New Roman"/>
          <w:color w:val="auto"/>
          <w:szCs w:val="20"/>
        </w:rPr>
        <w:t>aquisição de veículo zero quilômetro equipado com caçamba basculante de 10m³, em conformidade com o Anexo I – Termo de Referência deste Edital</w:t>
      </w:r>
      <w:r w:rsidR="00CD2DF0" w:rsidRPr="008D21EB">
        <w:rPr>
          <w:color w:val="auto"/>
          <w:szCs w:val="20"/>
        </w:rPr>
        <w:t>, sendo:</w:t>
      </w:r>
      <w:r w:rsidR="00637183" w:rsidRPr="008D21EB">
        <w:rPr>
          <w:color w:val="auto"/>
          <w:szCs w:val="20"/>
        </w:rPr>
        <w:t xml:space="preserve"> </w:t>
      </w:r>
    </w:p>
    <w:p w:rsidR="005E5657" w:rsidRDefault="005E5657" w:rsidP="00CF6744">
      <w:pPr>
        <w:ind w:left="0" w:right="0" w:firstLine="0"/>
        <w:rPr>
          <w:color w:val="auto"/>
          <w:szCs w:val="20"/>
        </w:rPr>
      </w:pPr>
    </w:p>
    <w:p w:rsidR="008D21EB" w:rsidRPr="008D21EB" w:rsidRDefault="008D21EB" w:rsidP="00CF6744">
      <w:pPr>
        <w:ind w:left="0" w:right="0" w:firstLine="0"/>
        <w:rPr>
          <w:color w:val="auto"/>
          <w:szCs w:val="20"/>
        </w:rPr>
      </w:pPr>
    </w:p>
    <w:p w:rsidR="008D21EB" w:rsidRDefault="00637183" w:rsidP="00CF6744">
      <w:pPr>
        <w:spacing w:after="0" w:line="259" w:lineRule="auto"/>
        <w:ind w:left="0" w:right="0" w:firstLine="0"/>
        <w:jc w:val="left"/>
      </w:pPr>
      <w:r>
        <w:rPr>
          <w:b/>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92"/>
        <w:gridCol w:w="1263"/>
        <w:gridCol w:w="1417"/>
      </w:tblGrid>
      <w:tr w:rsidR="008D21EB" w:rsidRPr="008D21EB" w:rsidTr="008D21EB">
        <w:trPr>
          <w:jc w:val="center"/>
        </w:trPr>
        <w:tc>
          <w:tcPr>
            <w:tcW w:w="704" w:type="dxa"/>
            <w:vAlign w:val="center"/>
          </w:tcPr>
          <w:p w:rsidR="006F3C1E" w:rsidRPr="008D21EB" w:rsidRDefault="006F3C1E" w:rsidP="008D21EB">
            <w:pPr>
              <w:spacing w:after="0" w:line="259" w:lineRule="auto"/>
              <w:ind w:left="0" w:right="0" w:firstLine="0"/>
              <w:jc w:val="center"/>
              <w:rPr>
                <w:b/>
              </w:rPr>
            </w:pPr>
            <w:r w:rsidRPr="008D21EB">
              <w:rPr>
                <w:b/>
              </w:rPr>
              <w:t>Item</w:t>
            </w:r>
          </w:p>
        </w:tc>
        <w:tc>
          <w:tcPr>
            <w:tcW w:w="6392" w:type="dxa"/>
            <w:vAlign w:val="center"/>
          </w:tcPr>
          <w:p w:rsidR="006F3C1E" w:rsidRPr="008D21EB" w:rsidRDefault="006F3C1E" w:rsidP="008D21EB">
            <w:pPr>
              <w:spacing w:after="0" w:line="259" w:lineRule="auto"/>
              <w:ind w:left="0" w:right="0" w:firstLine="0"/>
              <w:jc w:val="center"/>
              <w:rPr>
                <w:b/>
              </w:rPr>
            </w:pPr>
            <w:r w:rsidRPr="008D21EB">
              <w:rPr>
                <w:b/>
              </w:rPr>
              <w:t>Descrição do objeto</w:t>
            </w:r>
          </w:p>
        </w:tc>
        <w:tc>
          <w:tcPr>
            <w:tcW w:w="1263" w:type="dxa"/>
            <w:vAlign w:val="center"/>
          </w:tcPr>
          <w:p w:rsidR="006F3C1E" w:rsidRPr="008D21EB" w:rsidRDefault="006F3C1E" w:rsidP="008D21EB">
            <w:pPr>
              <w:spacing w:after="0" w:line="259" w:lineRule="auto"/>
              <w:ind w:left="0" w:right="0" w:firstLine="0"/>
              <w:jc w:val="center"/>
              <w:rPr>
                <w:b/>
              </w:rPr>
            </w:pPr>
            <w:r w:rsidRPr="008D21EB">
              <w:rPr>
                <w:b/>
              </w:rPr>
              <w:t>Unidade</w:t>
            </w:r>
          </w:p>
        </w:tc>
        <w:tc>
          <w:tcPr>
            <w:tcW w:w="1417" w:type="dxa"/>
            <w:vAlign w:val="center"/>
          </w:tcPr>
          <w:p w:rsidR="008D21EB" w:rsidRPr="008D21EB" w:rsidRDefault="008D21EB" w:rsidP="008D21EB">
            <w:pPr>
              <w:spacing w:after="0" w:line="259" w:lineRule="auto"/>
              <w:ind w:left="0" w:right="0" w:firstLine="0"/>
              <w:jc w:val="center"/>
              <w:rPr>
                <w:b/>
              </w:rPr>
            </w:pPr>
            <w:r w:rsidRPr="008D21EB">
              <w:rPr>
                <w:b/>
              </w:rPr>
              <w:t>Quantidade</w:t>
            </w:r>
          </w:p>
        </w:tc>
      </w:tr>
      <w:tr w:rsidR="008D21EB" w:rsidRPr="008D21EB" w:rsidTr="006F3C1E">
        <w:trPr>
          <w:trHeight w:val="850"/>
          <w:jc w:val="center"/>
        </w:trPr>
        <w:tc>
          <w:tcPr>
            <w:tcW w:w="704" w:type="dxa"/>
            <w:tcBorders>
              <w:left w:val="single" w:sz="4" w:space="0" w:color="auto"/>
            </w:tcBorders>
            <w:vAlign w:val="center"/>
          </w:tcPr>
          <w:p w:rsidR="006F3C1E" w:rsidRPr="008D21EB" w:rsidRDefault="006F3C1E" w:rsidP="008D21EB">
            <w:pPr>
              <w:spacing w:after="0" w:line="259" w:lineRule="auto"/>
              <w:ind w:left="0" w:right="0" w:firstLine="0"/>
              <w:jc w:val="center"/>
              <w:rPr>
                <w:b/>
              </w:rPr>
            </w:pPr>
            <w:r w:rsidRPr="008D21EB">
              <w:rPr>
                <w:b/>
              </w:rPr>
              <w:t>01</w:t>
            </w:r>
          </w:p>
        </w:tc>
        <w:tc>
          <w:tcPr>
            <w:tcW w:w="6392" w:type="dxa"/>
            <w:vAlign w:val="center"/>
          </w:tcPr>
          <w:p w:rsidR="006F3C1E" w:rsidRPr="008D21EB" w:rsidRDefault="008D21EB" w:rsidP="005B7318">
            <w:pPr>
              <w:spacing w:after="0" w:line="259" w:lineRule="auto"/>
              <w:ind w:left="0" w:right="0" w:firstLine="0"/>
              <w:rPr>
                <w:szCs w:val="20"/>
              </w:rPr>
            </w:pPr>
            <w:r w:rsidRPr="008D21EB">
              <w:rPr>
                <w:szCs w:val="20"/>
              </w:rPr>
              <w:t xml:space="preserve">- </w:t>
            </w:r>
            <w:r w:rsidR="006F3C1E" w:rsidRPr="008D21EB">
              <w:rPr>
                <w:szCs w:val="20"/>
              </w:rPr>
              <w:t xml:space="preserve">Um Caminhão equipado com caçamba basculante, 6x2 Trucado, zero quilometro, ano de fabricação e modelo  2020, com capacidade de PBT (Peso Bruto Total) mínimo  de 23.000 quilos, na cor branca, cabine curta em chapa de aço com assentos para  3 ocupantes, motor a diesel de 6 cilindros em linha, com potência mínima de 256 </w:t>
            </w:r>
            <w:proofErr w:type="spellStart"/>
            <w:r w:rsidR="006F3C1E" w:rsidRPr="008D21EB">
              <w:rPr>
                <w:szCs w:val="20"/>
              </w:rPr>
              <w:t>cv</w:t>
            </w:r>
            <w:proofErr w:type="spellEnd"/>
            <w:r w:rsidR="006F3C1E" w:rsidRPr="008D21EB">
              <w:rPr>
                <w:szCs w:val="20"/>
              </w:rPr>
              <w:t>, sistema de injeção eletrônica, com no mínimo  6 (seis) marchas a frente reduzidas e 1 (uma) a ré com acionamento manual mecânico, com direção hidráulica, freio a Ar, tipo “S” com circuito duplo, dianteiros e traseiros a tambor e sistema “ABS”, freio motor válvula tipo borboleta no tubo do escapamento, com acionamento eletropneumático, rodas em aço estampado, pneus radiais (sem câmara), embreagem hidráulica servo assistido, com equipamentos e acessórios obrigatórios exigidos pela CNT (cinto de segurança, estepe, chave de rodas, macaco, triangulo entre outros).</w:t>
            </w:r>
          </w:p>
          <w:p w:rsidR="006F3C1E" w:rsidRPr="008D21EB" w:rsidRDefault="008D21EB" w:rsidP="008D21EB">
            <w:pPr>
              <w:spacing w:after="0" w:line="259" w:lineRule="auto"/>
              <w:ind w:left="0" w:right="0" w:firstLine="0"/>
              <w:jc w:val="left"/>
              <w:rPr>
                <w:szCs w:val="20"/>
              </w:rPr>
            </w:pPr>
            <w:r w:rsidRPr="008D21EB">
              <w:rPr>
                <w:szCs w:val="20"/>
              </w:rPr>
              <w:t xml:space="preserve">- </w:t>
            </w:r>
            <w:r w:rsidR="006F3C1E" w:rsidRPr="008D21EB">
              <w:rPr>
                <w:szCs w:val="20"/>
              </w:rPr>
              <w:t>Com entre eixo adequado ao equipamento.</w:t>
            </w:r>
          </w:p>
          <w:p w:rsidR="006F3C1E" w:rsidRPr="008D21EB" w:rsidRDefault="008D21EB" w:rsidP="008D21EB">
            <w:pPr>
              <w:spacing w:after="0" w:line="259" w:lineRule="auto"/>
              <w:ind w:left="0" w:right="0" w:firstLine="0"/>
              <w:jc w:val="left"/>
              <w:rPr>
                <w:szCs w:val="20"/>
              </w:rPr>
            </w:pPr>
            <w:r w:rsidRPr="008D21EB">
              <w:rPr>
                <w:szCs w:val="20"/>
              </w:rPr>
              <w:t xml:space="preserve">- </w:t>
            </w:r>
            <w:r w:rsidR="006F3C1E" w:rsidRPr="008D21EB">
              <w:rPr>
                <w:szCs w:val="20"/>
              </w:rPr>
              <w:t>Com garantia total de fábrica de 01 (um) ano, contados a partir da data do recebimento definitivo do objeto, sem limite de quilometragem.</w:t>
            </w:r>
          </w:p>
          <w:p w:rsidR="006F3C1E" w:rsidRPr="008D21EB" w:rsidRDefault="006F3C1E" w:rsidP="008D21EB">
            <w:pPr>
              <w:spacing w:after="0" w:line="259" w:lineRule="auto"/>
              <w:ind w:left="0" w:right="0" w:firstLine="0"/>
              <w:jc w:val="left"/>
              <w:rPr>
                <w:szCs w:val="20"/>
              </w:rPr>
            </w:pPr>
          </w:p>
          <w:p w:rsidR="006F3C1E" w:rsidRPr="008D21EB" w:rsidRDefault="006F3C1E" w:rsidP="008D21EB">
            <w:pPr>
              <w:spacing w:after="0" w:line="259" w:lineRule="auto"/>
              <w:ind w:left="0" w:right="0" w:firstLine="0"/>
              <w:jc w:val="left"/>
              <w:rPr>
                <w:b/>
                <w:szCs w:val="20"/>
              </w:rPr>
            </w:pPr>
            <w:r w:rsidRPr="008D21EB">
              <w:rPr>
                <w:b/>
                <w:szCs w:val="20"/>
              </w:rPr>
              <w:t xml:space="preserve">Descrição da Caçamba </w:t>
            </w:r>
          </w:p>
          <w:p w:rsidR="006F3C1E" w:rsidRPr="008D21EB" w:rsidRDefault="008D21EB" w:rsidP="005B7318">
            <w:pPr>
              <w:spacing w:after="0" w:line="259" w:lineRule="auto"/>
              <w:ind w:left="0" w:right="0" w:firstLine="0"/>
              <w:rPr>
                <w:szCs w:val="20"/>
              </w:rPr>
            </w:pPr>
            <w:r w:rsidRPr="008D21EB">
              <w:rPr>
                <w:szCs w:val="20"/>
              </w:rPr>
              <w:t xml:space="preserve">- </w:t>
            </w:r>
            <w:r w:rsidR="006F3C1E" w:rsidRPr="008D21EB">
              <w:rPr>
                <w:szCs w:val="20"/>
              </w:rPr>
              <w:t>Caçamba basculante nova, com capacidade de carga de 10m³, na cor branca, com fixação de placas de aço na traseira e consoles flexíveis na dianteira, chapa de aço estrutural dobrada em perfil “U”, reforçado internamente por outro perfil nas mesmas condições.</w:t>
            </w:r>
          </w:p>
          <w:p w:rsidR="006F3C1E" w:rsidRPr="008D21EB" w:rsidRDefault="008D21EB" w:rsidP="005B7318">
            <w:pPr>
              <w:spacing w:after="0" w:line="259" w:lineRule="auto"/>
              <w:ind w:left="0" w:right="0" w:firstLine="0"/>
              <w:rPr>
                <w:szCs w:val="20"/>
              </w:rPr>
            </w:pPr>
            <w:r w:rsidRPr="008D21EB">
              <w:rPr>
                <w:szCs w:val="20"/>
              </w:rPr>
              <w:t xml:space="preserve">- </w:t>
            </w:r>
            <w:r w:rsidR="006F3C1E" w:rsidRPr="008D21EB">
              <w:rPr>
                <w:szCs w:val="20"/>
              </w:rPr>
              <w:t>Caixa de carga construída em chapa de aço estrutural, reforçadas por perfil “U”. Soldada diretamente no quadro superior.</w:t>
            </w:r>
          </w:p>
          <w:p w:rsidR="006F3C1E" w:rsidRPr="008D21EB" w:rsidRDefault="008D21EB" w:rsidP="005B7318">
            <w:pPr>
              <w:spacing w:after="0" w:line="259" w:lineRule="auto"/>
              <w:ind w:left="0" w:right="0" w:firstLine="0"/>
              <w:rPr>
                <w:szCs w:val="20"/>
              </w:rPr>
            </w:pPr>
            <w:r w:rsidRPr="008D21EB">
              <w:rPr>
                <w:szCs w:val="20"/>
              </w:rPr>
              <w:t xml:space="preserve">- </w:t>
            </w:r>
            <w:r w:rsidR="006F3C1E" w:rsidRPr="008D21EB">
              <w:rPr>
                <w:szCs w:val="20"/>
              </w:rPr>
              <w:t>Porta traseira de abertura e fechamento automáticos acionados mecanicamente durante o basculamento.</w:t>
            </w:r>
          </w:p>
          <w:p w:rsidR="006F3C1E" w:rsidRPr="008D21EB" w:rsidRDefault="008D21EB" w:rsidP="005B7318">
            <w:pPr>
              <w:spacing w:after="0" w:line="259" w:lineRule="auto"/>
              <w:ind w:left="0" w:right="0" w:firstLine="0"/>
              <w:rPr>
                <w:szCs w:val="20"/>
              </w:rPr>
            </w:pPr>
            <w:r w:rsidRPr="008D21EB">
              <w:rPr>
                <w:szCs w:val="20"/>
              </w:rPr>
              <w:t xml:space="preserve">- </w:t>
            </w:r>
            <w:r w:rsidR="006F3C1E" w:rsidRPr="008D21EB">
              <w:rPr>
                <w:szCs w:val="20"/>
              </w:rPr>
              <w:t>Protetor de cabine construído em chapa de aço estrutural com dobra em “U”, na parte frontal para reforço.</w:t>
            </w:r>
          </w:p>
          <w:p w:rsidR="006F3C1E" w:rsidRPr="008D21EB" w:rsidRDefault="008D21EB" w:rsidP="005B7318">
            <w:pPr>
              <w:spacing w:after="0" w:line="259" w:lineRule="auto"/>
              <w:ind w:left="0" w:right="0" w:firstLine="0"/>
              <w:rPr>
                <w:szCs w:val="20"/>
              </w:rPr>
            </w:pPr>
            <w:r w:rsidRPr="008D21EB">
              <w:rPr>
                <w:szCs w:val="20"/>
              </w:rPr>
              <w:t xml:space="preserve">- </w:t>
            </w:r>
            <w:r w:rsidR="006F3C1E" w:rsidRPr="008D21EB">
              <w:rPr>
                <w:szCs w:val="20"/>
              </w:rPr>
              <w:t>Sistema de basculamento indireto com dois cilindros, atuando em mancais fixos a um braço articulado, elevando a caixa através de duas hastes.</w:t>
            </w:r>
          </w:p>
          <w:p w:rsidR="006F3C1E" w:rsidRPr="008D21EB" w:rsidRDefault="008D21EB" w:rsidP="005B7318">
            <w:pPr>
              <w:spacing w:after="0" w:line="259" w:lineRule="auto"/>
              <w:ind w:left="0" w:right="0" w:firstLine="0"/>
              <w:rPr>
                <w:b/>
              </w:rPr>
            </w:pPr>
            <w:r w:rsidRPr="008D21EB">
              <w:rPr>
                <w:szCs w:val="20"/>
              </w:rPr>
              <w:t xml:space="preserve">- </w:t>
            </w:r>
            <w:r w:rsidR="006F3C1E" w:rsidRPr="008D21EB">
              <w:rPr>
                <w:szCs w:val="20"/>
              </w:rPr>
              <w:t>Equipado com protetor de ciclista e para choque traseiro articulado, adesivos e outros que atendam todas as resoluções e normas vigentes. Para lamas fixados a caixa de cargas através de parafusos e com para-barros, escada lateral para acesso a caixa de cargas, pinos na caixa de cargas para amarração de lona, caixa de ferramentas lateral, bomba hidráulica e tomada de força com acionamento pneumático na cabine do veículo, aplicação de tinta fundo e acabamento em tinta esmalte ou PU,</w:t>
            </w:r>
            <w:r w:rsidR="006F3C1E" w:rsidRPr="008D21EB">
              <w:t xml:space="preserve"> com todos os itens obrigatórios por lei, com garantia mínima pelo fabricante de 01 ano, contra defeitos de fabricação.</w:t>
            </w:r>
          </w:p>
        </w:tc>
        <w:tc>
          <w:tcPr>
            <w:tcW w:w="1263" w:type="dxa"/>
            <w:vAlign w:val="center"/>
          </w:tcPr>
          <w:p w:rsidR="008D21EB" w:rsidRPr="008D21EB" w:rsidRDefault="008D21EB" w:rsidP="008D21EB">
            <w:pPr>
              <w:spacing w:after="0" w:line="259" w:lineRule="auto"/>
              <w:ind w:left="0" w:right="0" w:firstLine="0"/>
              <w:jc w:val="center"/>
              <w:rPr>
                <w:b/>
              </w:rPr>
            </w:pPr>
          </w:p>
          <w:p w:rsidR="006F3C1E" w:rsidRPr="008D21EB" w:rsidRDefault="006F3C1E" w:rsidP="008D21EB">
            <w:pPr>
              <w:spacing w:after="0" w:line="259" w:lineRule="auto"/>
              <w:ind w:left="0" w:right="0" w:firstLine="0"/>
              <w:jc w:val="center"/>
              <w:rPr>
                <w:b/>
              </w:rPr>
            </w:pPr>
            <w:r w:rsidRPr="008D21EB">
              <w:rPr>
                <w:b/>
              </w:rPr>
              <w:t>Unidade</w:t>
            </w:r>
          </w:p>
        </w:tc>
        <w:tc>
          <w:tcPr>
            <w:tcW w:w="1417" w:type="dxa"/>
            <w:vAlign w:val="center"/>
          </w:tcPr>
          <w:p w:rsidR="008D21EB" w:rsidRPr="008D21EB" w:rsidRDefault="008D21EB" w:rsidP="008D21EB">
            <w:pPr>
              <w:spacing w:after="0" w:line="259" w:lineRule="auto"/>
              <w:ind w:left="0" w:right="0" w:firstLine="0"/>
              <w:jc w:val="center"/>
              <w:rPr>
                <w:b/>
              </w:rPr>
            </w:pPr>
          </w:p>
          <w:p w:rsidR="008D21EB" w:rsidRPr="008D21EB" w:rsidRDefault="008D21EB" w:rsidP="008D21EB">
            <w:pPr>
              <w:spacing w:after="0" w:line="259" w:lineRule="auto"/>
              <w:ind w:left="0" w:right="0" w:firstLine="0"/>
              <w:jc w:val="center"/>
              <w:rPr>
                <w:b/>
              </w:rPr>
            </w:pPr>
            <w:r w:rsidRPr="008D21EB">
              <w:rPr>
                <w:b/>
              </w:rPr>
              <w:t>01</w:t>
            </w:r>
          </w:p>
        </w:tc>
      </w:tr>
    </w:tbl>
    <w:p w:rsidR="00F64ED2" w:rsidRDefault="00F64ED2" w:rsidP="00CF6744">
      <w:pPr>
        <w:spacing w:after="0" w:line="259" w:lineRule="auto"/>
        <w:ind w:left="0" w:right="0" w:firstLine="0"/>
        <w:jc w:val="left"/>
      </w:pPr>
    </w:p>
    <w:p w:rsidR="008D21EB" w:rsidRDefault="008D21EB" w:rsidP="00CF6744">
      <w:pPr>
        <w:spacing w:after="4" w:line="249" w:lineRule="auto"/>
        <w:ind w:left="0" w:right="0" w:firstLine="0"/>
        <w:rPr>
          <w:b/>
        </w:rPr>
      </w:pPr>
    </w:p>
    <w:p w:rsidR="00F64ED2" w:rsidRDefault="00637183" w:rsidP="00CF6744">
      <w:pPr>
        <w:spacing w:after="4" w:line="249" w:lineRule="auto"/>
        <w:ind w:left="0" w:right="0" w:firstLine="0"/>
      </w:pPr>
      <w:r>
        <w:rPr>
          <w:b/>
        </w:rPr>
        <w:t xml:space="preserve">01.02. OBSERVAÇÕES: </w:t>
      </w:r>
      <w:r>
        <w:rPr>
          <w:b/>
          <w:color w:val="FF0000"/>
        </w:rPr>
        <w:t xml:space="preserve"> </w:t>
      </w:r>
    </w:p>
    <w:p w:rsidR="00965363" w:rsidRDefault="00965363" w:rsidP="00965363">
      <w:pPr>
        <w:autoSpaceDE w:val="0"/>
        <w:autoSpaceDN w:val="0"/>
        <w:adjustRightInd w:val="0"/>
        <w:spacing w:after="0" w:line="240" w:lineRule="auto"/>
        <w:ind w:left="708"/>
        <w:rPr>
          <w:b/>
        </w:rPr>
      </w:pPr>
    </w:p>
    <w:p w:rsidR="00965363" w:rsidRPr="00965363" w:rsidRDefault="00965363" w:rsidP="00965363">
      <w:pPr>
        <w:autoSpaceDE w:val="0"/>
        <w:autoSpaceDN w:val="0"/>
        <w:adjustRightInd w:val="0"/>
        <w:spacing w:after="0" w:line="240" w:lineRule="auto"/>
        <w:ind w:left="708"/>
        <w:rPr>
          <w:rFonts w:eastAsiaTheme="minorHAnsi"/>
          <w:b/>
          <w:bCs/>
          <w:color w:val="auto"/>
          <w:szCs w:val="20"/>
          <w:lang w:eastAsia="en-US"/>
        </w:rPr>
      </w:pPr>
      <w:r>
        <w:rPr>
          <w:rFonts w:eastAsiaTheme="minorHAnsi"/>
          <w:b/>
          <w:bCs/>
          <w:szCs w:val="20"/>
          <w:lang w:eastAsia="en-US"/>
        </w:rPr>
        <w:t xml:space="preserve">a) </w:t>
      </w:r>
      <w:r w:rsidR="00220326">
        <w:rPr>
          <w:rFonts w:eastAsiaTheme="minorHAnsi"/>
          <w:bCs/>
          <w:szCs w:val="20"/>
          <w:lang w:eastAsia="en-US"/>
        </w:rPr>
        <w:t>O</w:t>
      </w:r>
      <w:r>
        <w:rPr>
          <w:rFonts w:eastAsiaTheme="minorHAnsi"/>
          <w:bCs/>
          <w:szCs w:val="20"/>
          <w:lang w:eastAsia="en-US"/>
        </w:rPr>
        <w:t xml:space="preserve"> </w:t>
      </w:r>
      <w:r w:rsidR="00220326">
        <w:rPr>
          <w:rFonts w:eastAsiaTheme="minorHAnsi"/>
          <w:b/>
          <w:bCs/>
          <w:szCs w:val="20"/>
          <w:lang w:eastAsia="en-US"/>
        </w:rPr>
        <w:t xml:space="preserve">caminhão desta licitação será </w:t>
      </w:r>
      <w:r w:rsidRPr="00965363">
        <w:rPr>
          <w:rFonts w:eastAsiaTheme="minorHAnsi"/>
          <w:b/>
          <w:bCs/>
          <w:szCs w:val="20"/>
          <w:lang w:eastAsia="en-US"/>
        </w:rPr>
        <w:t>zero quilômetro, tendo seu primeiro licenciamento em nome da SAECIL – Superintendência de Água e Esgotos da Cidade de Leme, sendo a participação restrita apenas às montadoras/fabricantes ou concessionárias autorizadas, nos termos da Recomendação do Ministério Público (Anexo II).</w:t>
      </w:r>
    </w:p>
    <w:p w:rsidR="00F64ED2" w:rsidRDefault="00F64ED2" w:rsidP="00CF6744">
      <w:pPr>
        <w:spacing w:after="0" w:line="259" w:lineRule="auto"/>
        <w:ind w:left="0" w:right="0" w:firstLine="0"/>
        <w:jc w:val="left"/>
      </w:pPr>
    </w:p>
    <w:p w:rsidR="005B7318" w:rsidRDefault="005B7318" w:rsidP="00CF6744">
      <w:pPr>
        <w:spacing w:after="0" w:line="259" w:lineRule="auto"/>
        <w:ind w:left="0" w:right="0" w:firstLine="0"/>
        <w:jc w:val="left"/>
      </w:pPr>
    </w:p>
    <w:p w:rsidR="005B7318" w:rsidRDefault="005B7318" w:rsidP="00CF6744">
      <w:pPr>
        <w:spacing w:after="0" w:line="259" w:lineRule="auto"/>
        <w:ind w:left="0" w:right="0" w:firstLine="0"/>
        <w:jc w:val="left"/>
      </w:pPr>
    </w:p>
    <w:p w:rsidR="00F64ED2" w:rsidRDefault="00637183" w:rsidP="00CF6744">
      <w:pPr>
        <w:numPr>
          <w:ilvl w:val="1"/>
          <w:numId w:val="2"/>
        </w:numPr>
        <w:ind w:left="0" w:right="0" w:firstLine="0"/>
      </w:pPr>
      <w:r>
        <w:t>O presente Edital, e seus Anexos, está à disposição do</w:t>
      </w:r>
      <w:r w:rsidR="00601EFC">
        <w:t xml:space="preserve">s interessados para consulta no </w:t>
      </w:r>
      <w:r>
        <w:t xml:space="preserve">endereço eletrônico (www.saecil.com.br, no link: Licitações), podendo também ser retirado na Divisão Técnica Administrativa da SAECIL, à Rua Padre Julião, nº. 971 – Centro, Leme/SP. </w:t>
      </w:r>
    </w:p>
    <w:p w:rsidR="00F64ED2" w:rsidRDefault="00637183" w:rsidP="00CF6744">
      <w:pPr>
        <w:spacing w:after="0" w:line="259" w:lineRule="auto"/>
        <w:ind w:left="0" w:right="0" w:firstLine="0"/>
        <w:jc w:val="left"/>
      </w:pPr>
      <w:r>
        <w:t xml:space="preserve"> </w:t>
      </w:r>
    </w:p>
    <w:p w:rsidR="00F64ED2" w:rsidRDefault="00637183" w:rsidP="00CF6744">
      <w:pPr>
        <w:numPr>
          <w:ilvl w:val="1"/>
          <w:numId w:val="2"/>
        </w:numPr>
        <w:spacing w:after="4" w:line="249" w:lineRule="auto"/>
        <w:ind w:left="0" w:right="0" w:firstLine="0"/>
      </w:pPr>
      <w:r>
        <w:rPr>
          <w:b/>
        </w:rPr>
        <w:t xml:space="preserve">Compõem este Edital os seguintes Anexos: </w:t>
      </w:r>
    </w:p>
    <w:p w:rsidR="00F64ED2" w:rsidRDefault="00637183" w:rsidP="00CF6744">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00093542">
        <w:rPr>
          <w:szCs w:val="20"/>
        </w:rPr>
        <w:t xml:space="preserve">            </w:t>
      </w:r>
      <w:r w:rsidRPr="00D446EF">
        <w:rPr>
          <w:szCs w:val="20"/>
        </w:rPr>
        <w:t>Termo de Referência.</w:t>
      </w:r>
    </w:p>
    <w:p w:rsidR="00DF308C" w:rsidRPr="00DF308C" w:rsidRDefault="00601EFC" w:rsidP="00CF6744">
      <w:pPr>
        <w:ind w:left="0" w:right="0" w:firstLine="0"/>
        <w:rPr>
          <w:b/>
          <w:bCs/>
          <w:szCs w:val="20"/>
        </w:rPr>
      </w:pPr>
      <w:r w:rsidRPr="00D446EF">
        <w:rPr>
          <w:b/>
          <w:szCs w:val="20"/>
        </w:rPr>
        <w:t>Anexo II</w:t>
      </w:r>
      <w:r w:rsidR="00DF308C">
        <w:rPr>
          <w:b/>
          <w:szCs w:val="20"/>
        </w:rPr>
        <w:t xml:space="preserve"> </w:t>
      </w:r>
      <w:r w:rsidR="00CB5952">
        <w:rPr>
          <w:b/>
          <w:szCs w:val="20"/>
        </w:rPr>
        <w:t xml:space="preserve"> </w:t>
      </w:r>
      <w:r w:rsidRPr="00D446EF">
        <w:rPr>
          <w:b/>
          <w:szCs w:val="20"/>
        </w:rPr>
        <w:t xml:space="preserve">  </w:t>
      </w:r>
      <w:r w:rsidRPr="00D446EF">
        <w:rPr>
          <w:szCs w:val="20"/>
        </w:rPr>
        <w:tab/>
      </w:r>
      <w:r w:rsidR="00DF308C" w:rsidRPr="00DF308C">
        <w:rPr>
          <w:bCs/>
          <w:szCs w:val="20"/>
        </w:rPr>
        <w:t>Recomendação do Ministério Público.</w:t>
      </w:r>
    </w:p>
    <w:p w:rsidR="00DF308C" w:rsidRPr="00D446EF" w:rsidRDefault="00601EFC" w:rsidP="00CF6744">
      <w:pPr>
        <w:ind w:left="0" w:right="0" w:firstLine="0"/>
        <w:rPr>
          <w:szCs w:val="20"/>
        </w:rPr>
      </w:pPr>
      <w:r w:rsidRPr="00D446EF">
        <w:rPr>
          <w:b/>
          <w:szCs w:val="20"/>
        </w:rPr>
        <w:t>Anexo III</w:t>
      </w:r>
      <w:r w:rsidRPr="00D446EF">
        <w:rPr>
          <w:szCs w:val="20"/>
        </w:rPr>
        <w:tab/>
        <w:t>Exigências para Habilitação.</w:t>
      </w:r>
    </w:p>
    <w:p w:rsidR="00DF308C" w:rsidRDefault="00601EFC" w:rsidP="00CF6744">
      <w:pPr>
        <w:ind w:left="0" w:right="0" w:firstLine="0"/>
        <w:rPr>
          <w:szCs w:val="20"/>
        </w:rPr>
      </w:pPr>
      <w:r w:rsidRPr="00D446EF">
        <w:rPr>
          <w:b/>
          <w:szCs w:val="20"/>
        </w:rPr>
        <w:t>Anexo IV</w:t>
      </w:r>
      <w:r w:rsidRPr="00D446EF">
        <w:rPr>
          <w:szCs w:val="20"/>
        </w:rPr>
        <w:tab/>
      </w:r>
      <w:r w:rsidR="00DF308C" w:rsidRPr="00DF308C">
        <w:rPr>
          <w:szCs w:val="20"/>
        </w:rPr>
        <w:t xml:space="preserve">Pedido de Fornecimento </w:t>
      </w:r>
    </w:p>
    <w:p w:rsidR="00601EFC" w:rsidRPr="00D446EF" w:rsidRDefault="00DF308C" w:rsidP="00CF6744">
      <w:pPr>
        <w:ind w:left="0" w:right="0" w:firstLine="0"/>
        <w:rPr>
          <w:szCs w:val="20"/>
        </w:rPr>
      </w:pPr>
      <w:r w:rsidRPr="00DF308C">
        <w:rPr>
          <w:b/>
          <w:szCs w:val="20"/>
        </w:rPr>
        <w:t>Anexo V</w:t>
      </w:r>
      <w:r>
        <w:rPr>
          <w:szCs w:val="20"/>
        </w:rPr>
        <w:t xml:space="preserve">           </w:t>
      </w:r>
      <w:r w:rsidR="00601EFC" w:rsidRPr="00D446EF">
        <w:rPr>
          <w:szCs w:val="20"/>
        </w:rPr>
        <w:t>Informações: Nota Fiscal Eletrônica.</w:t>
      </w:r>
    </w:p>
    <w:p w:rsidR="00601EFC" w:rsidRPr="00D446EF" w:rsidRDefault="00601EFC" w:rsidP="00CF6744">
      <w:pPr>
        <w:ind w:left="0" w:right="0" w:firstLine="0"/>
        <w:rPr>
          <w:szCs w:val="20"/>
        </w:rPr>
      </w:pPr>
      <w:r w:rsidRPr="00D446EF">
        <w:rPr>
          <w:b/>
          <w:szCs w:val="20"/>
        </w:rPr>
        <w:t>Anexo V</w:t>
      </w:r>
      <w:r w:rsidR="00B93FD3">
        <w:rPr>
          <w:b/>
          <w:szCs w:val="20"/>
        </w:rPr>
        <w:t>I</w:t>
      </w:r>
      <w:r w:rsidRPr="00D446EF">
        <w:rPr>
          <w:szCs w:val="20"/>
        </w:rPr>
        <w:tab/>
        <w:t>Modelo de Declaração de fato superveniente impeditivo de habilitação.</w:t>
      </w:r>
    </w:p>
    <w:p w:rsidR="00601EFC" w:rsidRPr="00D446EF" w:rsidRDefault="00601EFC" w:rsidP="00CF6744">
      <w:pPr>
        <w:ind w:left="0" w:right="0" w:firstLine="0"/>
        <w:rPr>
          <w:szCs w:val="20"/>
        </w:rPr>
      </w:pPr>
      <w:r w:rsidRPr="00D446EF">
        <w:rPr>
          <w:b/>
          <w:szCs w:val="20"/>
        </w:rPr>
        <w:t>Anexo VI</w:t>
      </w:r>
      <w:r w:rsidR="00B93FD3">
        <w:rPr>
          <w:b/>
          <w:szCs w:val="20"/>
        </w:rPr>
        <w:t>I</w:t>
      </w:r>
      <w:r w:rsidRPr="00D446EF">
        <w:rPr>
          <w:szCs w:val="20"/>
        </w:rPr>
        <w:tab/>
        <w:t>Modelo de Declaração de inexistência de empregado menor no quadro da empresa.</w:t>
      </w:r>
    </w:p>
    <w:p w:rsidR="00601EFC" w:rsidRPr="00D446EF" w:rsidRDefault="00601EFC" w:rsidP="00CF6744">
      <w:pPr>
        <w:ind w:left="0" w:right="0" w:firstLine="0"/>
        <w:rPr>
          <w:szCs w:val="20"/>
        </w:rPr>
      </w:pPr>
      <w:r w:rsidRPr="00D446EF">
        <w:rPr>
          <w:b/>
          <w:szCs w:val="20"/>
        </w:rPr>
        <w:t>Anexo VII</w:t>
      </w:r>
      <w:r w:rsidR="00B93FD3">
        <w:rPr>
          <w:b/>
          <w:szCs w:val="20"/>
        </w:rPr>
        <w:t>I</w:t>
      </w:r>
      <w:r w:rsidRPr="00D446EF">
        <w:rPr>
          <w:szCs w:val="20"/>
        </w:rPr>
        <w:tab/>
        <w:t>Modelo de carta-proposta para fornecimento do objeto do Edital.</w:t>
      </w:r>
    </w:p>
    <w:p w:rsidR="00601EFC" w:rsidRPr="00D446EF" w:rsidRDefault="00B93FD3" w:rsidP="00CF6744">
      <w:pPr>
        <w:ind w:left="0" w:right="0" w:firstLine="0"/>
        <w:rPr>
          <w:szCs w:val="20"/>
        </w:rPr>
      </w:pPr>
      <w:r>
        <w:rPr>
          <w:b/>
          <w:szCs w:val="20"/>
        </w:rPr>
        <w:t xml:space="preserve">Anexo IX </w:t>
      </w:r>
      <w:r w:rsidR="00601EFC" w:rsidRPr="00D446EF">
        <w:rPr>
          <w:szCs w:val="20"/>
        </w:rPr>
        <w:tab/>
        <w:t>Modelo de Declaração de Microempresa e Empresa de Pequeno Porte.</w:t>
      </w:r>
    </w:p>
    <w:p w:rsidR="00601EFC" w:rsidRPr="00D446EF" w:rsidRDefault="00B93FD3" w:rsidP="00CF6744">
      <w:pPr>
        <w:ind w:left="0" w:right="0" w:firstLine="0"/>
        <w:rPr>
          <w:szCs w:val="20"/>
        </w:rPr>
      </w:pPr>
      <w:r>
        <w:rPr>
          <w:b/>
          <w:szCs w:val="20"/>
        </w:rPr>
        <w:t xml:space="preserve">Anexo </w:t>
      </w:r>
      <w:r w:rsidR="00601EFC" w:rsidRPr="00D446EF">
        <w:rPr>
          <w:b/>
          <w:szCs w:val="20"/>
        </w:rPr>
        <w:t>X</w:t>
      </w:r>
      <w:r w:rsidR="00601EFC" w:rsidRPr="00D446EF">
        <w:rPr>
          <w:szCs w:val="20"/>
        </w:rPr>
        <w:tab/>
        <w:t>Modelo de ficha técnica descritiva do objeto.</w:t>
      </w:r>
    </w:p>
    <w:p w:rsidR="00601EFC" w:rsidRDefault="00601EF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F64ED2" w:rsidRDefault="00637183" w:rsidP="00CF6744">
      <w:pPr>
        <w:spacing w:after="0" w:line="259" w:lineRule="auto"/>
        <w:ind w:left="0" w:right="0" w:firstLine="0"/>
        <w:jc w:val="left"/>
      </w:pPr>
      <w:r>
        <w:rPr>
          <w:b/>
        </w:rPr>
        <w:t xml:space="preserve"> </w:t>
      </w:r>
    </w:p>
    <w:p w:rsidR="00601EFC" w:rsidRPr="00623E80" w:rsidRDefault="00637183" w:rsidP="00CF6744">
      <w:pPr>
        <w:pStyle w:val="Textopadro"/>
        <w:widowControl/>
        <w:jc w:val="both"/>
        <w:rPr>
          <w:rFonts w:ascii="Arial" w:hAnsi="Arial" w:cs="Arial"/>
          <w:sz w:val="20"/>
          <w:lang w:val="pt-BR"/>
        </w:rPr>
      </w:pPr>
      <w:r w:rsidRPr="00855F24">
        <w:rPr>
          <w:rFonts w:ascii="Arial" w:hAnsi="Arial" w:cs="Arial"/>
          <w:b/>
          <w:sz w:val="20"/>
        </w:rPr>
        <w:t>02.01.</w:t>
      </w:r>
      <w:r>
        <w:t xml:space="preserve"> </w:t>
      </w:r>
      <w:r w:rsidR="00601EFC" w:rsidRPr="00623E80">
        <w:rPr>
          <w:rFonts w:ascii="Arial" w:hAnsi="Arial" w:cs="Arial"/>
          <w:sz w:val="20"/>
          <w:lang w:val="pt-BR"/>
        </w:rPr>
        <w:t xml:space="preserve">O Pregão Eletrônico será realizado em sessão pública, por meio da </w:t>
      </w:r>
      <w:r w:rsidR="00FA775C">
        <w:rPr>
          <w:rFonts w:ascii="Arial" w:hAnsi="Arial" w:cs="Arial"/>
          <w:b/>
          <w:sz w:val="20"/>
          <w:lang w:val="pt-BR"/>
        </w:rPr>
        <w:t>I</w:t>
      </w:r>
      <w:r w:rsidR="00601EFC" w:rsidRPr="00623E80">
        <w:rPr>
          <w:rFonts w:ascii="Arial" w:hAnsi="Arial" w:cs="Arial"/>
          <w:b/>
          <w:bCs/>
          <w:sz w:val="20"/>
          <w:lang w:val="pt-BR"/>
        </w:rPr>
        <w:t>nternet,</w:t>
      </w:r>
      <w:r w:rsidR="00601EFC" w:rsidRPr="00623E80">
        <w:rPr>
          <w:rFonts w:ascii="Arial" w:hAnsi="Arial" w:cs="Arial"/>
          <w:sz w:val="20"/>
          <w:lang w:val="pt-BR"/>
        </w:rPr>
        <w:t xml:space="preserve"> mediante condições de segurança, criptografia e autenticação em todas as suas fases através do </w:t>
      </w:r>
      <w:r w:rsidR="00601EFC" w:rsidRPr="00623E80">
        <w:rPr>
          <w:rFonts w:ascii="Arial" w:hAnsi="Arial" w:cs="Arial"/>
          <w:b/>
          <w:bCs/>
          <w:sz w:val="20"/>
          <w:lang w:val="pt-BR"/>
        </w:rPr>
        <w:t xml:space="preserve">Sistema de Pregão Eletrônico da Bolsa Brasileira de Mercadorias </w:t>
      </w:r>
      <w:r w:rsidR="00601EFC" w:rsidRPr="00261447">
        <w:rPr>
          <w:rFonts w:ascii="Arial" w:hAnsi="Arial" w:cs="Arial"/>
          <w:b/>
          <w:bCs/>
          <w:color w:val="000000" w:themeColor="text1"/>
          <w:sz w:val="20"/>
          <w:lang w:val="pt-BR"/>
        </w:rPr>
        <w:t>(Licitações)</w:t>
      </w:r>
      <w:r w:rsidR="00601EFC" w:rsidRPr="00261447">
        <w:rPr>
          <w:rFonts w:ascii="Arial" w:hAnsi="Arial" w:cs="Arial"/>
          <w:color w:val="000000" w:themeColor="text1"/>
          <w:sz w:val="20"/>
          <w:lang w:val="pt-BR"/>
        </w:rPr>
        <w:t xml:space="preserve">. </w:t>
      </w:r>
      <w:r w:rsidR="00601EFC" w:rsidRPr="00623E80">
        <w:rPr>
          <w:rFonts w:ascii="Arial" w:hAnsi="Arial" w:cs="Arial"/>
          <w:sz w:val="20"/>
          <w:lang w:val="pt-BR"/>
        </w:rPr>
        <w:t xml:space="preserve">A utilização do Sistema de Pregão Eletrônico da Bolsa Brasileira de Mercadorias está consubstanciada nos Parágrafos 2º e 3º, do Artigo 2º, da Lei 10.520, de 17 de julho de 2002. </w:t>
      </w:r>
    </w:p>
    <w:p w:rsidR="00CF7961" w:rsidRDefault="00CF7961" w:rsidP="00CF6744">
      <w:pPr>
        <w:pStyle w:val="Textopadro"/>
        <w:widowControl/>
        <w:jc w:val="both"/>
        <w:rPr>
          <w:rFonts w:ascii="Arial" w:hAnsi="Arial" w:cs="Arial"/>
          <w:b/>
          <w:sz w:val="20"/>
          <w:lang w:val="pt-BR"/>
        </w:rPr>
      </w:pPr>
    </w:p>
    <w:p w:rsidR="00601EFC" w:rsidRPr="00623E80" w:rsidRDefault="00601EFC" w:rsidP="00CF6744">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601EFC" w:rsidRDefault="00601EFC" w:rsidP="00CF6744">
      <w:pPr>
        <w:ind w:left="0" w:right="0" w:firstLine="0"/>
        <w:rPr>
          <w:b/>
          <w:szCs w:val="20"/>
        </w:rPr>
      </w:pPr>
    </w:p>
    <w:p w:rsidR="00601EFC" w:rsidRPr="00FA775C" w:rsidRDefault="00601EFC" w:rsidP="00CF6744">
      <w:pPr>
        <w:ind w:left="0" w:right="0" w:firstLine="0"/>
        <w:rPr>
          <w:b/>
          <w:color w:val="000000" w:themeColor="text1"/>
          <w:szCs w:val="20"/>
        </w:rPr>
      </w:pPr>
      <w:r w:rsidRPr="00FA775C">
        <w:rPr>
          <w:b/>
          <w:color w:val="000000" w:themeColor="text1"/>
          <w:szCs w:val="20"/>
        </w:rPr>
        <w:t>02.03.</w:t>
      </w:r>
      <w:r w:rsidRPr="00FA775C">
        <w:rPr>
          <w:color w:val="000000" w:themeColor="text1"/>
          <w:szCs w:val="20"/>
        </w:rPr>
        <w:t xml:space="preserve"> Os trabalhos serão conduzidos por Pregoeiro indicado pela Administração, com o apoio técnico e operacional da Bolsa Brasileira de Mercadorias, no endereço eletrônico </w:t>
      </w:r>
      <w:r w:rsidRPr="00FA775C">
        <w:rPr>
          <w:b/>
          <w:color w:val="000000" w:themeColor="text1"/>
          <w:szCs w:val="20"/>
          <w:u w:val="single"/>
        </w:rPr>
        <w:t>www.</w:t>
      </w:r>
      <w:r w:rsidR="00FA775C" w:rsidRPr="00FA775C">
        <w:rPr>
          <w:b/>
          <w:color w:val="000000" w:themeColor="text1"/>
          <w:szCs w:val="20"/>
          <w:u w:val="single"/>
        </w:rPr>
        <w:t>bbmnetlicitacoes.com.br</w:t>
      </w:r>
      <w:r w:rsidRPr="00FA775C">
        <w:rPr>
          <w:color w:val="000000" w:themeColor="text1"/>
          <w:szCs w:val="20"/>
        </w:rPr>
        <w:t xml:space="preserve">, acesso </w:t>
      </w:r>
      <w:r w:rsidRPr="00FA775C">
        <w:rPr>
          <w:b/>
          <w:color w:val="000000" w:themeColor="text1"/>
          <w:szCs w:val="20"/>
        </w:rPr>
        <w:t>“Licitações Públicas”</w:t>
      </w:r>
      <w:r w:rsidRPr="00FA775C">
        <w:rPr>
          <w:color w:val="000000" w:themeColor="text1"/>
          <w:szCs w:val="20"/>
        </w:rPr>
        <w:t>.</w:t>
      </w:r>
      <w:r w:rsidRPr="00FA775C">
        <w:rPr>
          <w:b/>
          <w:color w:val="000000" w:themeColor="text1"/>
          <w:szCs w:val="20"/>
        </w:rPr>
        <w:t xml:space="preserve"> </w:t>
      </w:r>
    </w:p>
    <w:p w:rsidR="00601EFC" w:rsidRPr="00B832E1" w:rsidRDefault="00601EFC" w:rsidP="00CF6744">
      <w:pPr>
        <w:ind w:left="0" w:right="0" w:firstLine="0"/>
        <w:rPr>
          <w:b/>
          <w:color w:val="FF0000"/>
          <w:szCs w:val="20"/>
        </w:rPr>
      </w:pPr>
    </w:p>
    <w:p w:rsidR="00601EFC" w:rsidRDefault="00601EFC" w:rsidP="00CF6744">
      <w:pPr>
        <w:ind w:left="0" w:right="0" w:firstLine="0"/>
      </w:pPr>
      <w:r w:rsidRPr="00EB61B1">
        <w:rPr>
          <w:b/>
          <w:color w:val="000000" w:themeColor="text1"/>
          <w:szCs w:val="20"/>
        </w:rPr>
        <w:t xml:space="preserve">02.04. </w:t>
      </w:r>
      <w:r w:rsidRPr="00EB61B1">
        <w:rPr>
          <w:color w:val="000000" w:themeColor="text1"/>
          <w:szCs w:val="20"/>
        </w:rPr>
        <w:t>O presente Edital se submete integralmente ao disposto nos artigos 42, 43, 44, 45 e 46 da Lei Complementar</w:t>
      </w:r>
      <w:r>
        <w:rPr>
          <w:color w:val="000000" w:themeColor="text1"/>
          <w:szCs w:val="20"/>
        </w:rPr>
        <w:t xml:space="preserve"> </w:t>
      </w:r>
      <w:proofErr w:type="gramStart"/>
      <w:r>
        <w:rPr>
          <w:color w:val="000000" w:themeColor="text1"/>
          <w:szCs w:val="20"/>
        </w:rPr>
        <w:t>n.º</w:t>
      </w:r>
      <w:proofErr w:type="gramEnd"/>
      <w:r w:rsidRPr="00EB61B1">
        <w:rPr>
          <w:color w:val="000000" w:themeColor="text1"/>
          <w:szCs w:val="20"/>
        </w:rPr>
        <w:t xml:space="preserve"> 123/06, com redação dada pela Lei Complementar n</w:t>
      </w:r>
      <w:r>
        <w:rPr>
          <w:color w:val="000000" w:themeColor="text1"/>
          <w:szCs w:val="20"/>
        </w:rPr>
        <w:t>.</w:t>
      </w:r>
      <w:r w:rsidRPr="00EB61B1">
        <w:rPr>
          <w:color w:val="000000" w:themeColor="text1"/>
          <w:szCs w:val="20"/>
        </w:rPr>
        <w:t>º 147/14, atendendo ao direito de prioridade para a microempresa e empresa de pequeno porte para efeito do desempate quando verificado ao final da fase de lances (disputa de preços).</w:t>
      </w:r>
    </w:p>
    <w:p w:rsidR="00F64ED2" w:rsidRDefault="00637183" w:rsidP="00CF6744">
      <w:pPr>
        <w:ind w:left="0" w:right="0" w:firstLine="0"/>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03. CONDIÇÕES PARA PARTICIPAÇÃO NO PREGÃO </w:t>
      </w:r>
    </w:p>
    <w:p w:rsidR="00F64ED2" w:rsidRDefault="00637183" w:rsidP="00CF6744">
      <w:pPr>
        <w:spacing w:after="0" w:line="259" w:lineRule="auto"/>
        <w:ind w:left="0" w:right="0" w:firstLine="0"/>
        <w:jc w:val="left"/>
      </w:pPr>
      <w:r>
        <w:rPr>
          <w:b/>
        </w:rPr>
        <w:t xml:space="preserve"> </w:t>
      </w:r>
    </w:p>
    <w:p w:rsidR="00601EFC" w:rsidRPr="00623E80" w:rsidRDefault="00601EFC" w:rsidP="00CF6744">
      <w:pPr>
        <w:ind w:left="0" w:right="0" w:firstLine="0"/>
        <w:rPr>
          <w:color w:val="000000" w:themeColor="text1"/>
          <w:szCs w:val="20"/>
        </w:rPr>
      </w:pPr>
      <w:r w:rsidRPr="00623E80">
        <w:rPr>
          <w:b/>
          <w:color w:val="000000" w:themeColor="text1"/>
          <w:szCs w:val="20"/>
        </w:rPr>
        <w:t>03.01.</w:t>
      </w:r>
      <w:r w:rsidRPr="00623E80">
        <w:rPr>
          <w:color w:val="000000" w:themeColor="text1"/>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b/>
          <w:color w:val="000000" w:themeColor="text1"/>
          <w:szCs w:val="20"/>
          <w:u w:val="single"/>
        </w:rPr>
        <w:t>microempresas e empresas de pequeno porte</w:t>
      </w:r>
      <w:r w:rsidRPr="00623E80">
        <w:rPr>
          <w:color w:val="000000" w:themeColor="text1"/>
          <w:szCs w:val="20"/>
        </w:rPr>
        <w:t xml:space="preserve">, conforme a Lei Complementar </w:t>
      </w:r>
      <w:proofErr w:type="gramStart"/>
      <w:r>
        <w:rPr>
          <w:color w:val="000000" w:themeColor="text1"/>
          <w:szCs w:val="20"/>
        </w:rPr>
        <w:t>n.º</w:t>
      </w:r>
      <w:proofErr w:type="gramEnd"/>
      <w:r>
        <w:rPr>
          <w:color w:val="000000" w:themeColor="text1"/>
          <w:szCs w:val="20"/>
        </w:rPr>
        <w:t xml:space="preserve"> </w:t>
      </w:r>
      <w:r w:rsidRPr="00623E80">
        <w:rPr>
          <w:color w:val="000000" w:themeColor="text1"/>
          <w:szCs w:val="20"/>
        </w:rPr>
        <w:t>123/2006, com redação dada pela Lei Complementar n</w:t>
      </w:r>
      <w:r>
        <w:rPr>
          <w:color w:val="000000" w:themeColor="text1"/>
          <w:szCs w:val="20"/>
        </w:rPr>
        <w:t>.</w:t>
      </w:r>
      <w:r w:rsidRPr="00623E80">
        <w:rPr>
          <w:color w:val="000000" w:themeColor="text1"/>
          <w:szCs w:val="20"/>
        </w:rPr>
        <w:t xml:space="preserve">º 147/14. </w:t>
      </w:r>
    </w:p>
    <w:p w:rsidR="00601EFC" w:rsidRPr="00623E80" w:rsidRDefault="00601EFC" w:rsidP="00CF6744">
      <w:pPr>
        <w:ind w:left="0" w:right="0" w:firstLine="0"/>
        <w:rPr>
          <w:szCs w:val="20"/>
        </w:rPr>
      </w:pPr>
    </w:p>
    <w:p w:rsidR="00601EFC" w:rsidRPr="00623E80" w:rsidRDefault="00601EFC" w:rsidP="00CF6744">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8D21EB" w:rsidRDefault="008D21EB" w:rsidP="00CF6744">
      <w:pPr>
        <w:ind w:left="0" w:right="0" w:firstLine="0"/>
        <w:rPr>
          <w:b/>
          <w:szCs w:val="20"/>
        </w:rPr>
      </w:pPr>
    </w:p>
    <w:p w:rsidR="00601EFC" w:rsidRPr="003823C4" w:rsidRDefault="00601EFC" w:rsidP="00CF6744">
      <w:pPr>
        <w:ind w:left="0" w:right="0" w:firstLine="0"/>
        <w:rPr>
          <w:szCs w:val="20"/>
        </w:rPr>
      </w:pPr>
      <w:r w:rsidRPr="00EC662E">
        <w:rPr>
          <w:b/>
          <w:szCs w:val="20"/>
        </w:rPr>
        <w:t>03.03.</w:t>
      </w:r>
      <w:r w:rsidRPr="003823C4">
        <w:rPr>
          <w:szCs w:val="20"/>
        </w:rPr>
        <w:t xml:space="preserve"> Não será admitida neste Pregão a participação de empresa: </w:t>
      </w:r>
    </w:p>
    <w:p w:rsidR="00601EFC" w:rsidRDefault="00601EFC" w:rsidP="00CF6744">
      <w:pPr>
        <w:ind w:left="0" w:right="0" w:firstLine="0"/>
        <w:rPr>
          <w:szCs w:val="20"/>
        </w:rPr>
      </w:pPr>
    </w:p>
    <w:p w:rsidR="00601EFC" w:rsidRPr="003823C4" w:rsidRDefault="00601EFC" w:rsidP="00CF6744">
      <w:pPr>
        <w:ind w:left="708" w:right="0" w:firstLine="0"/>
        <w:rPr>
          <w:szCs w:val="20"/>
          <w:u w:val="single"/>
        </w:rPr>
      </w:pPr>
      <w:r w:rsidRPr="00EC662E">
        <w:rPr>
          <w:b/>
          <w:szCs w:val="20"/>
        </w:rPr>
        <w:t>03.03.01.</w:t>
      </w:r>
      <w:r w:rsidRPr="003823C4">
        <w:rPr>
          <w:szCs w:val="20"/>
        </w:rPr>
        <w:t xml:space="preserve"> Que </w:t>
      </w:r>
      <w:proofErr w:type="gramStart"/>
      <w:r w:rsidRPr="003823C4">
        <w:rPr>
          <w:szCs w:val="20"/>
        </w:rPr>
        <w:t>encontr</w:t>
      </w:r>
      <w:r>
        <w:rPr>
          <w:szCs w:val="20"/>
        </w:rPr>
        <w:t>e</w:t>
      </w:r>
      <w:r w:rsidRPr="003823C4">
        <w:rPr>
          <w:szCs w:val="20"/>
        </w:rPr>
        <w:t>-se</w:t>
      </w:r>
      <w:proofErr w:type="gramEnd"/>
      <w:r w:rsidRPr="003823C4">
        <w:rPr>
          <w:szCs w:val="20"/>
        </w:rPr>
        <w:t xml:space="preserve"> falida por declaração judicial ou esteja em processo de liquidação ou dissolução. </w:t>
      </w:r>
    </w:p>
    <w:p w:rsidR="00601EFC" w:rsidRDefault="00601EFC" w:rsidP="00CF6744">
      <w:pPr>
        <w:ind w:left="0" w:right="0" w:firstLine="0"/>
        <w:rPr>
          <w:b/>
          <w:szCs w:val="20"/>
        </w:rPr>
      </w:pPr>
    </w:p>
    <w:p w:rsidR="002D316F" w:rsidRDefault="002D316F" w:rsidP="00CF6744">
      <w:pPr>
        <w:ind w:left="708" w:right="0" w:firstLine="0"/>
        <w:rPr>
          <w:b/>
          <w:szCs w:val="20"/>
        </w:rPr>
      </w:pPr>
    </w:p>
    <w:p w:rsidR="002D316F" w:rsidRDefault="002D316F" w:rsidP="00CF6744">
      <w:pPr>
        <w:ind w:left="708" w:right="0" w:firstLine="0"/>
        <w:rPr>
          <w:b/>
          <w:szCs w:val="20"/>
        </w:rPr>
      </w:pPr>
    </w:p>
    <w:p w:rsidR="00093542" w:rsidRDefault="00093542" w:rsidP="00CF6744">
      <w:pPr>
        <w:ind w:left="708" w:right="0" w:firstLine="0"/>
        <w:rPr>
          <w:b/>
          <w:szCs w:val="20"/>
        </w:rPr>
      </w:pPr>
    </w:p>
    <w:p w:rsidR="00601EFC" w:rsidRPr="003823C4" w:rsidRDefault="00601EFC" w:rsidP="00CF6744">
      <w:pPr>
        <w:ind w:left="708" w:right="0" w:firstLine="0"/>
        <w:rPr>
          <w:szCs w:val="20"/>
        </w:rPr>
      </w:pPr>
      <w:r w:rsidRPr="00EC662E">
        <w:rPr>
          <w:b/>
          <w:szCs w:val="20"/>
        </w:rPr>
        <w:t>03.03.02.</w:t>
      </w:r>
      <w:r w:rsidRPr="003823C4">
        <w:rPr>
          <w:szCs w:val="20"/>
        </w:rPr>
        <w:t xml:space="preserve"> 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w:t>
      </w:r>
      <w:r w:rsidRPr="003823C4">
        <w:rPr>
          <w:szCs w:val="20"/>
        </w:rPr>
        <w:t xml:space="preserve">nciso IV, da Lei n° 8.666/93 e não tenha ocorrido a respectiva reabilitação, estando, caso participe do processo licitatório mesmo nessas condições, sujeita às penalidades previstas no Artigo 97, Parágrafo </w:t>
      </w:r>
      <w:r>
        <w:rPr>
          <w:szCs w:val="20"/>
        </w:rPr>
        <w:t>Ú</w:t>
      </w:r>
      <w:r w:rsidRPr="003823C4">
        <w:rPr>
          <w:szCs w:val="20"/>
        </w:rPr>
        <w:t>nico, da Lei nº. 8.666/93.</w:t>
      </w:r>
    </w:p>
    <w:p w:rsidR="00601EFC" w:rsidRPr="003823C4" w:rsidRDefault="00CF6744" w:rsidP="00CF6744">
      <w:pPr>
        <w:ind w:left="0" w:right="0" w:firstLine="0"/>
        <w:rPr>
          <w:szCs w:val="20"/>
        </w:rPr>
      </w:pPr>
      <w:r>
        <w:rPr>
          <w:szCs w:val="20"/>
        </w:rPr>
        <w:tab/>
      </w:r>
    </w:p>
    <w:p w:rsidR="00601EFC" w:rsidRPr="003823C4" w:rsidRDefault="00601EFC" w:rsidP="00CF6744">
      <w:pPr>
        <w:ind w:left="708" w:right="0" w:firstLine="0"/>
        <w:rPr>
          <w:szCs w:val="20"/>
        </w:rPr>
      </w:pPr>
      <w:r w:rsidRPr="00EC662E">
        <w:rPr>
          <w:b/>
          <w:szCs w:val="20"/>
        </w:rPr>
        <w:t>03.03.03.</w:t>
      </w:r>
      <w:r w:rsidRPr="003823C4">
        <w:rPr>
          <w:szCs w:val="20"/>
        </w:rPr>
        <w:t xml:space="preserve"> Que esteja com o direito de licitar e contratar com a SAECIL – Superintendência de Água e Esgotos da Cidade de Leme suspenso.</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 xml:space="preserve">03.03.04. </w:t>
      </w:r>
      <w:r w:rsidRPr="003823C4">
        <w:rPr>
          <w:szCs w:val="20"/>
        </w:rPr>
        <w:t>Que esteja reunida sob forma de consórcio ou coligação.</w:t>
      </w:r>
    </w:p>
    <w:p w:rsidR="00601EFC" w:rsidRPr="003823C4"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03.03.05.</w:t>
      </w:r>
      <w:r w:rsidRPr="003823C4">
        <w:rPr>
          <w:szCs w:val="20"/>
        </w:rPr>
        <w:t xml:space="preserve"> Cujos sócios ou diretores pertençam, simultaneamente, a mais de uma empresa licitante.</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03.03.06.</w:t>
      </w:r>
      <w:r w:rsidRPr="003823C4">
        <w:rPr>
          <w:szCs w:val="20"/>
        </w:rPr>
        <w:t xml:space="preserve"> Estrangeira, que não funcione no País.</w:t>
      </w:r>
    </w:p>
    <w:p w:rsidR="00601EFC"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03.03.07.</w:t>
      </w:r>
      <w:r w:rsidRPr="003823C4">
        <w:rPr>
          <w:szCs w:val="20"/>
        </w:rPr>
        <w:t xml:space="preserve"> Será vedada a participação nesta licitação de empresas, das quais participe, seja a que título for, servidor municipal de Leme.</w:t>
      </w:r>
    </w:p>
    <w:p w:rsidR="00601EFC" w:rsidRPr="0084506D" w:rsidRDefault="00601EFC" w:rsidP="00CF6744">
      <w:pPr>
        <w:ind w:left="0" w:right="0" w:firstLine="0"/>
        <w:rPr>
          <w:b/>
          <w:szCs w:val="20"/>
        </w:rPr>
      </w:pPr>
    </w:p>
    <w:p w:rsidR="00601EFC" w:rsidRPr="00FB19E8" w:rsidRDefault="00601EFC" w:rsidP="008F17F6">
      <w:pPr>
        <w:ind w:right="0"/>
        <w:rPr>
          <w:color w:val="000000" w:themeColor="text1"/>
          <w:szCs w:val="20"/>
        </w:rPr>
      </w:pPr>
      <w:r w:rsidRPr="000934CD">
        <w:rPr>
          <w:b/>
          <w:szCs w:val="20"/>
        </w:rPr>
        <w:t>03.04.</w:t>
      </w:r>
      <w:r>
        <w:rPr>
          <w:szCs w:val="20"/>
        </w:rPr>
        <w:t xml:space="preserve"> </w:t>
      </w:r>
      <w:r w:rsidRPr="00FB19E8">
        <w:rPr>
          <w:color w:val="000000" w:themeColor="text1"/>
          <w:szCs w:val="20"/>
        </w:rPr>
        <w:t>Para participar do Pregão, o interessado deverá previamente se credenciar junto à Bolsa Brasileira de Mercadorias, provedora do sistema, até uma hora antes do horário limite fixado no Edital para o término do acolhimento da proposta inicial d</w:t>
      </w:r>
      <w:r w:rsidR="00FB19E8">
        <w:rPr>
          <w:color w:val="000000" w:themeColor="text1"/>
          <w:szCs w:val="20"/>
        </w:rPr>
        <w:t>e preços, com a apresentação do</w:t>
      </w:r>
      <w:r w:rsidRPr="00FB19E8">
        <w:rPr>
          <w:color w:val="000000" w:themeColor="text1"/>
          <w:szCs w:val="20"/>
        </w:rPr>
        <w:t xml:space="preserve"> seguinte</w:t>
      </w:r>
      <w:r w:rsidR="00FB19E8">
        <w:rPr>
          <w:color w:val="000000" w:themeColor="text1"/>
          <w:szCs w:val="20"/>
        </w:rPr>
        <w:t xml:space="preserve"> documento</w:t>
      </w:r>
      <w:r w:rsidRPr="00FB19E8">
        <w:rPr>
          <w:color w:val="000000" w:themeColor="text1"/>
          <w:szCs w:val="20"/>
        </w:rPr>
        <w:t>:</w:t>
      </w:r>
    </w:p>
    <w:p w:rsidR="00601EFC" w:rsidRPr="006A14E2" w:rsidRDefault="00601EFC" w:rsidP="00CF6744">
      <w:pPr>
        <w:ind w:left="0" w:right="0" w:firstLine="0"/>
        <w:rPr>
          <w:b/>
          <w:szCs w:val="20"/>
        </w:rPr>
      </w:pPr>
    </w:p>
    <w:p w:rsidR="00601EFC" w:rsidRPr="003F6938" w:rsidRDefault="00A84AC0" w:rsidP="00CF6744">
      <w:pPr>
        <w:ind w:left="708" w:right="0" w:firstLine="0"/>
        <w:rPr>
          <w:b/>
          <w:szCs w:val="20"/>
        </w:rPr>
      </w:pPr>
      <w:r>
        <w:rPr>
          <w:b/>
          <w:szCs w:val="20"/>
        </w:rPr>
        <w:t>a</w:t>
      </w:r>
      <w:r w:rsidR="00601EFC" w:rsidRPr="000934CD">
        <w:rPr>
          <w:b/>
          <w:szCs w:val="20"/>
        </w:rPr>
        <w:t>)</w:t>
      </w:r>
      <w:r w:rsidR="00601EFC" w:rsidRPr="003F6938">
        <w:rPr>
          <w:szCs w:val="20"/>
        </w:rPr>
        <w:t xml:space="preserve"> Ficha Técnica Descritiva contendo as especificações do objeto da licitação, conforme o</w:t>
      </w:r>
      <w:r w:rsidR="00601EFC" w:rsidRPr="003F6938">
        <w:rPr>
          <w:b/>
          <w:szCs w:val="20"/>
        </w:rPr>
        <w:t xml:space="preserve"> Anexo X</w:t>
      </w:r>
      <w:r w:rsidR="00601EFC" w:rsidRPr="003F6938">
        <w:rPr>
          <w:szCs w:val="20"/>
        </w:rPr>
        <w:t>,</w:t>
      </w:r>
      <w:r w:rsidR="00601EFC" w:rsidRPr="003F6938">
        <w:rPr>
          <w:b/>
          <w:szCs w:val="20"/>
        </w:rPr>
        <w:t xml:space="preserve"> </w:t>
      </w:r>
      <w:r w:rsidR="00601EFC" w:rsidRPr="003F6938">
        <w:rPr>
          <w:b/>
          <w:szCs w:val="20"/>
          <w:highlight w:val="yellow"/>
          <w:u w:val="single"/>
        </w:rPr>
        <w:t>sendo VEDADA a identificação do licitante,</w:t>
      </w:r>
      <w:r w:rsidR="00601EFC" w:rsidRPr="003F6938">
        <w:rPr>
          <w:b/>
          <w:szCs w:val="20"/>
          <w:highlight w:val="yellow"/>
        </w:rPr>
        <w:t xml:space="preserve"> sob pena de desclassificação.</w:t>
      </w:r>
    </w:p>
    <w:p w:rsidR="00601EFC" w:rsidRPr="006A14E2" w:rsidRDefault="00601EFC" w:rsidP="00CF6744">
      <w:pPr>
        <w:pStyle w:val="PargrafodaLista"/>
        <w:ind w:left="0"/>
        <w:jc w:val="both"/>
        <w:rPr>
          <w:rFonts w:ascii="Arial" w:hAnsi="Arial" w:cs="Arial"/>
          <w:b/>
          <w:sz w:val="20"/>
          <w:szCs w:val="20"/>
        </w:rPr>
      </w:pPr>
    </w:p>
    <w:p w:rsidR="00601EFC" w:rsidRPr="006A14E2" w:rsidRDefault="00601EFC" w:rsidP="00CF6744">
      <w:pPr>
        <w:ind w:left="708" w:right="0" w:firstLine="0"/>
        <w:rPr>
          <w:b/>
          <w:bCs/>
          <w:szCs w:val="20"/>
        </w:rPr>
      </w:pPr>
      <w:r>
        <w:rPr>
          <w:b/>
          <w:bCs/>
          <w:szCs w:val="20"/>
        </w:rPr>
        <w:t xml:space="preserve">03.04.01. </w:t>
      </w:r>
      <w:r w:rsidRPr="006A14E2">
        <w:rPr>
          <w:b/>
          <w:bCs/>
          <w:szCs w:val="20"/>
        </w:rPr>
        <w:t xml:space="preserve">Como requisito para participação no </w:t>
      </w:r>
      <w:r>
        <w:rPr>
          <w:b/>
          <w:bCs/>
          <w:szCs w:val="20"/>
        </w:rPr>
        <w:t>P</w:t>
      </w:r>
      <w:r w:rsidRPr="006A14E2">
        <w:rPr>
          <w:b/>
          <w:bCs/>
          <w:szCs w:val="20"/>
        </w:rPr>
        <w:t xml:space="preserve">regão </w:t>
      </w:r>
      <w:r>
        <w:rPr>
          <w:b/>
          <w:bCs/>
          <w:szCs w:val="20"/>
        </w:rPr>
        <w:t>E</w:t>
      </w:r>
      <w:r w:rsidRPr="006A14E2">
        <w:rPr>
          <w:b/>
          <w:bCs/>
          <w:szCs w:val="20"/>
        </w:rPr>
        <w:t>letrônico, o licitante deverá manifestar</w:t>
      </w:r>
      <w:r>
        <w:rPr>
          <w:b/>
          <w:bCs/>
          <w:szCs w:val="20"/>
        </w:rPr>
        <w:t>,</w:t>
      </w:r>
      <w:r w:rsidRPr="006A14E2">
        <w:rPr>
          <w:b/>
          <w:bCs/>
          <w:szCs w:val="20"/>
        </w:rPr>
        <w:t xml:space="preserve"> em campo próprio da Ficha Técnica Descritiva do </w:t>
      </w:r>
      <w:r>
        <w:rPr>
          <w:b/>
          <w:bCs/>
          <w:szCs w:val="20"/>
        </w:rPr>
        <w:t>O</w:t>
      </w:r>
      <w:r w:rsidRPr="006A14E2">
        <w:rPr>
          <w:b/>
          <w:bCs/>
          <w:szCs w:val="20"/>
        </w:rPr>
        <w:t xml:space="preserve">bjeto, que cumpre plenamente os requisitos de habilitação e que sua proposta está em conformidade com as exigências do instrumento convocatório. </w:t>
      </w:r>
    </w:p>
    <w:p w:rsidR="00601EFC" w:rsidRDefault="00601EFC" w:rsidP="00CF6744">
      <w:pPr>
        <w:ind w:left="0" w:right="0" w:firstLine="0"/>
        <w:rPr>
          <w:b/>
          <w:szCs w:val="20"/>
        </w:rPr>
      </w:pPr>
    </w:p>
    <w:p w:rsidR="00601EFC" w:rsidRPr="006A14E2" w:rsidRDefault="00601EFC" w:rsidP="00CF6744">
      <w:pPr>
        <w:ind w:left="0" w:right="0" w:firstLine="0"/>
        <w:rPr>
          <w:szCs w:val="20"/>
        </w:rPr>
      </w:pPr>
      <w:r w:rsidRPr="000934CD">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proofErr w:type="gramStart"/>
      <w:r>
        <w:rPr>
          <w:szCs w:val="20"/>
        </w:rPr>
        <w:t>n.º</w:t>
      </w:r>
      <w:proofErr w:type="gramEnd"/>
      <w:r>
        <w:rPr>
          <w:szCs w:val="20"/>
        </w:rPr>
        <w:t xml:space="preserve"> </w:t>
      </w:r>
      <w:r w:rsidRPr="006A14E2">
        <w:rPr>
          <w:szCs w:val="20"/>
        </w:rPr>
        <w:t>123/</w:t>
      </w:r>
      <w:r w:rsidR="00CF6744">
        <w:rPr>
          <w:szCs w:val="20"/>
        </w:rPr>
        <w:t>20</w:t>
      </w:r>
      <w:r w:rsidRPr="006A14E2">
        <w:rPr>
          <w:szCs w:val="20"/>
        </w:rPr>
        <w:t xml:space="preserve">06, com redação dada pela Lei Complementar </w:t>
      </w:r>
      <w:r>
        <w:rPr>
          <w:szCs w:val="20"/>
        </w:rPr>
        <w:t xml:space="preserve">n.º </w:t>
      </w:r>
      <w:r w:rsidRPr="006A14E2">
        <w:rPr>
          <w:szCs w:val="20"/>
        </w:rPr>
        <w:t>147/</w:t>
      </w:r>
      <w:r w:rsidR="00CF6744">
        <w:rPr>
          <w:szCs w:val="20"/>
        </w:rPr>
        <w:t>20</w:t>
      </w:r>
      <w:r w:rsidRPr="006A14E2">
        <w:rPr>
          <w:szCs w:val="20"/>
        </w:rPr>
        <w:t xml:space="preserve">14, deverão informar sua condição de ME/EPP no campo próprio da Ficha Técnica Descritiva do Objeto, </w:t>
      </w:r>
      <w:r w:rsidRPr="00495E18">
        <w:rPr>
          <w:b/>
          <w:szCs w:val="20"/>
          <w:highlight w:val="yellow"/>
          <w:u w:val="single"/>
        </w:rPr>
        <w:t>sem, contudo, identificar-se, sob pena de desclassificação</w:t>
      </w:r>
      <w:r w:rsidRPr="00495E18">
        <w:rPr>
          <w:szCs w:val="20"/>
          <w:highlight w:val="yellow"/>
        </w:rPr>
        <w:t>.</w:t>
      </w:r>
    </w:p>
    <w:p w:rsidR="00601EFC" w:rsidRDefault="00601EFC" w:rsidP="00CF6744">
      <w:pPr>
        <w:ind w:left="0" w:right="0" w:firstLine="0"/>
        <w:rPr>
          <w:b/>
          <w:szCs w:val="20"/>
        </w:rPr>
      </w:pPr>
    </w:p>
    <w:p w:rsidR="00F64ED2" w:rsidRDefault="00601EFC" w:rsidP="00CF6744">
      <w:pPr>
        <w:ind w:left="0" w:right="0" w:firstLine="0"/>
      </w:pPr>
      <w:r w:rsidRPr="000934CD">
        <w:rPr>
          <w:b/>
          <w:szCs w:val="20"/>
        </w:rPr>
        <w:t>03.06.</w:t>
      </w:r>
      <w:r>
        <w:rPr>
          <w:szCs w:val="20"/>
        </w:rPr>
        <w:t xml:space="preserve"> </w:t>
      </w:r>
      <w:r w:rsidRPr="006A14E2">
        <w:rPr>
          <w:szCs w:val="20"/>
        </w:rPr>
        <w:t xml:space="preserve">Caso a microempresa ou empresa de pequeno porte não proceda da forma estabelecida no item anterior, interpretar-se-á como renúncia tácita aos benefícios da Lei Complementar </w:t>
      </w:r>
      <w:proofErr w:type="gramStart"/>
      <w:r>
        <w:rPr>
          <w:szCs w:val="20"/>
        </w:rPr>
        <w:t>n.º</w:t>
      </w:r>
      <w:proofErr w:type="gramEnd"/>
      <w:r>
        <w:rPr>
          <w:szCs w:val="20"/>
        </w:rPr>
        <w:t xml:space="preserve"> </w:t>
      </w:r>
      <w:r w:rsidRPr="006A14E2">
        <w:rPr>
          <w:szCs w:val="20"/>
        </w:rPr>
        <w:t xml:space="preserve">123/2006, com redação dada pela Lei Complementar </w:t>
      </w:r>
      <w:r>
        <w:rPr>
          <w:szCs w:val="20"/>
        </w:rPr>
        <w:t xml:space="preserve">n.º </w:t>
      </w:r>
      <w:r w:rsidRPr="006A14E2">
        <w:rPr>
          <w:szCs w:val="20"/>
        </w:rPr>
        <w:t xml:space="preserve">147/14.  </w:t>
      </w:r>
    </w:p>
    <w:p w:rsidR="00F64ED2" w:rsidRDefault="00637183" w:rsidP="00CF6744">
      <w:pPr>
        <w:spacing w:after="0" w:line="259" w:lineRule="auto"/>
        <w:ind w:left="0" w:right="0" w:firstLine="0"/>
        <w:jc w:val="left"/>
      </w:pPr>
      <w:r>
        <w:t xml:space="preserve"> </w:t>
      </w:r>
    </w:p>
    <w:p w:rsidR="00601EFC" w:rsidRDefault="00601EF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04. CREDENCIAMENTO NO SISTEMA LICITAÇÕES DA BOLSA BRASILEIRA DE MERCADORIAS </w:t>
      </w:r>
    </w:p>
    <w:p w:rsidR="00F64ED2" w:rsidRDefault="00637183" w:rsidP="00CF6744">
      <w:pPr>
        <w:spacing w:after="0" w:line="259" w:lineRule="auto"/>
        <w:ind w:left="0" w:right="0" w:firstLine="0"/>
        <w:jc w:val="left"/>
      </w:pPr>
      <w:r>
        <w:t xml:space="preserve"> </w:t>
      </w:r>
    </w:p>
    <w:p w:rsidR="00601EFC" w:rsidRPr="00093542" w:rsidRDefault="00601EFC" w:rsidP="00CF6744">
      <w:pPr>
        <w:pStyle w:val="Textopadro"/>
        <w:tabs>
          <w:tab w:val="left" w:pos="567"/>
        </w:tabs>
        <w:jc w:val="both"/>
        <w:rPr>
          <w:rFonts w:ascii="Arial" w:hAnsi="Arial" w:cs="Arial"/>
          <w:b/>
          <w:bCs/>
          <w:sz w:val="20"/>
        </w:rPr>
      </w:pPr>
      <w:r w:rsidRPr="00093542">
        <w:rPr>
          <w:rFonts w:ascii="Arial" w:hAnsi="Arial" w:cs="Arial"/>
          <w:b/>
          <w:bCs/>
          <w:sz w:val="20"/>
        </w:rPr>
        <w:t xml:space="preserve">04.01. </w:t>
      </w:r>
      <w:r w:rsidRPr="00093542">
        <w:rPr>
          <w:rFonts w:ascii="Arial" w:hAnsi="Arial" w:cs="Arial"/>
          <w:bCs/>
          <w:sz w:val="20"/>
        </w:rPr>
        <w:t xml:space="preserve">As </w:t>
      </w:r>
      <w:proofErr w:type="spellStart"/>
      <w:r w:rsidRPr="00093542">
        <w:rPr>
          <w:rFonts w:ascii="Arial" w:hAnsi="Arial" w:cs="Arial"/>
          <w:bCs/>
          <w:sz w:val="20"/>
        </w:rPr>
        <w:t>informações</w:t>
      </w:r>
      <w:proofErr w:type="spellEnd"/>
      <w:r w:rsidRPr="00093542">
        <w:rPr>
          <w:rFonts w:ascii="Arial" w:hAnsi="Arial" w:cs="Arial"/>
          <w:bCs/>
          <w:sz w:val="20"/>
        </w:rPr>
        <w:t xml:space="preserve"> e </w:t>
      </w:r>
      <w:proofErr w:type="spellStart"/>
      <w:r w:rsidRPr="00093542">
        <w:rPr>
          <w:rFonts w:ascii="Arial" w:hAnsi="Arial" w:cs="Arial"/>
          <w:bCs/>
          <w:sz w:val="20"/>
        </w:rPr>
        <w:t>procedimentos</w:t>
      </w:r>
      <w:proofErr w:type="spellEnd"/>
      <w:r w:rsidRPr="00093542">
        <w:rPr>
          <w:rFonts w:ascii="Arial" w:hAnsi="Arial" w:cs="Arial"/>
          <w:bCs/>
          <w:sz w:val="20"/>
        </w:rPr>
        <w:t xml:space="preserve"> </w:t>
      </w:r>
      <w:proofErr w:type="spellStart"/>
      <w:r w:rsidRPr="00093542">
        <w:rPr>
          <w:rFonts w:ascii="Arial" w:hAnsi="Arial" w:cs="Arial"/>
          <w:bCs/>
          <w:sz w:val="20"/>
        </w:rPr>
        <w:t>sobre</w:t>
      </w:r>
      <w:proofErr w:type="spellEnd"/>
      <w:r w:rsidRPr="00093542">
        <w:rPr>
          <w:rFonts w:ascii="Arial" w:hAnsi="Arial" w:cs="Arial"/>
          <w:bCs/>
          <w:sz w:val="20"/>
        </w:rPr>
        <w:t xml:space="preserve"> o </w:t>
      </w:r>
      <w:proofErr w:type="spellStart"/>
      <w:r w:rsidRPr="00093542">
        <w:rPr>
          <w:rFonts w:ascii="Arial" w:hAnsi="Arial" w:cs="Arial"/>
          <w:bCs/>
          <w:sz w:val="20"/>
        </w:rPr>
        <w:t>credenciamento</w:t>
      </w:r>
      <w:proofErr w:type="spellEnd"/>
      <w:r w:rsidRPr="00093542">
        <w:rPr>
          <w:rFonts w:ascii="Arial" w:hAnsi="Arial" w:cs="Arial"/>
          <w:bCs/>
          <w:sz w:val="20"/>
        </w:rPr>
        <w:t xml:space="preserve"> </w:t>
      </w:r>
      <w:proofErr w:type="spellStart"/>
      <w:r w:rsidRPr="00093542">
        <w:rPr>
          <w:rFonts w:ascii="Arial" w:hAnsi="Arial" w:cs="Arial"/>
          <w:bCs/>
          <w:sz w:val="20"/>
        </w:rPr>
        <w:t>poderão</w:t>
      </w:r>
      <w:proofErr w:type="spellEnd"/>
      <w:r w:rsidRPr="00093542">
        <w:rPr>
          <w:rFonts w:ascii="Arial" w:hAnsi="Arial" w:cs="Arial"/>
          <w:bCs/>
          <w:sz w:val="20"/>
        </w:rPr>
        <w:t xml:space="preserve"> </w:t>
      </w:r>
      <w:proofErr w:type="spellStart"/>
      <w:r w:rsidRPr="00093542">
        <w:rPr>
          <w:rFonts w:ascii="Arial" w:hAnsi="Arial" w:cs="Arial"/>
          <w:bCs/>
          <w:sz w:val="20"/>
        </w:rPr>
        <w:t>ser</w:t>
      </w:r>
      <w:proofErr w:type="spellEnd"/>
      <w:r w:rsidRPr="00093542">
        <w:rPr>
          <w:rFonts w:ascii="Arial" w:hAnsi="Arial" w:cs="Arial"/>
          <w:bCs/>
          <w:sz w:val="20"/>
        </w:rPr>
        <w:t xml:space="preserve"> </w:t>
      </w:r>
      <w:proofErr w:type="spellStart"/>
      <w:r w:rsidRPr="00093542">
        <w:rPr>
          <w:rFonts w:ascii="Arial" w:hAnsi="Arial" w:cs="Arial"/>
          <w:bCs/>
          <w:sz w:val="20"/>
        </w:rPr>
        <w:t>obtidos</w:t>
      </w:r>
      <w:proofErr w:type="spellEnd"/>
      <w:r w:rsidRPr="00093542">
        <w:rPr>
          <w:rFonts w:ascii="Arial" w:hAnsi="Arial" w:cs="Arial"/>
          <w:bCs/>
          <w:sz w:val="20"/>
        </w:rPr>
        <w:t xml:space="preserve"> no </w:t>
      </w:r>
      <w:proofErr w:type="spellStart"/>
      <w:r w:rsidRPr="00093542">
        <w:rPr>
          <w:rFonts w:ascii="Arial" w:hAnsi="Arial" w:cs="Arial"/>
          <w:bCs/>
          <w:sz w:val="20"/>
        </w:rPr>
        <w:t>endereço</w:t>
      </w:r>
      <w:proofErr w:type="spellEnd"/>
      <w:r w:rsidRPr="00093542">
        <w:rPr>
          <w:rFonts w:ascii="Arial" w:hAnsi="Arial" w:cs="Arial"/>
          <w:bCs/>
          <w:sz w:val="20"/>
        </w:rPr>
        <w:t xml:space="preserve"> </w:t>
      </w:r>
      <w:proofErr w:type="spellStart"/>
      <w:r w:rsidRPr="00093542">
        <w:rPr>
          <w:rFonts w:ascii="Arial" w:hAnsi="Arial" w:cs="Arial"/>
          <w:bCs/>
          <w:sz w:val="20"/>
        </w:rPr>
        <w:t>eletrônico</w:t>
      </w:r>
      <w:proofErr w:type="spellEnd"/>
      <w:r w:rsidRPr="00093542">
        <w:rPr>
          <w:rFonts w:ascii="Arial" w:hAnsi="Arial" w:cs="Arial"/>
          <w:bCs/>
          <w:sz w:val="20"/>
        </w:rPr>
        <w:t xml:space="preserve"> </w:t>
      </w:r>
      <w:r w:rsidRPr="00093542">
        <w:rPr>
          <w:rFonts w:ascii="Arial" w:hAnsi="Arial" w:cs="Arial"/>
          <w:b/>
          <w:bCs/>
          <w:sz w:val="20"/>
        </w:rPr>
        <w:t>www.bbmnetlicitacoes.com.br.</w:t>
      </w:r>
    </w:p>
    <w:p w:rsidR="00601EFC" w:rsidRPr="00093542" w:rsidRDefault="00601EFC" w:rsidP="00CF6744">
      <w:pPr>
        <w:pStyle w:val="Textopadro"/>
        <w:tabs>
          <w:tab w:val="left" w:pos="567"/>
        </w:tabs>
        <w:jc w:val="both"/>
        <w:rPr>
          <w:rFonts w:ascii="Arial" w:hAnsi="Arial" w:cs="Arial"/>
          <w:b/>
          <w:bCs/>
          <w:sz w:val="20"/>
        </w:rPr>
      </w:pPr>
    </w:p>
    <w:p w:rsidR="00EB5890" w:rsidRPr="00093542" w:rsidRDefault="00EB5890" w:rsidP="00CF6744">
      <w:pPr>
        <w:pStyle w:val="Textopadro"/>
        <w:tabs>
          <w:tab w:val="left" w:pos="567"/>
        </w:tabs>
        <w:jc w:val="both"/>
        <w:rPr>
          <w:rFonts w:ascii="Arial" w:hAnsi="Arial" w:cs="Arial"/>
          <w:sz w:val="20"/>
        </w:rPr>
      </w:pPr>
      <w:r w:rsidRPr="00093542">
        <w:rPr>
          <w:rFonts w:ascii="Arial" w:hAnsi="Arial" w:cs="Arial"/>
          <w:b/>
          <w:bCs/>
          <w:sz w:val="20"/>
        </w:rPr>
        <w:t xml:space="preserve">04.02. </w:t>
      </w:r>
      <w:r w:rsidRPr="00093542">
        <w:rPr>
          <w:rFonts w:ascii="Arial" w:hAnsi="Arial" w:cs="Arial"/>
          <w:sz w:val="20"/>
        </w:rPr>
        <w:t xml:space="preserve">As </w:t>
      </w:r>
      <w:proofErr w:type="spellStart"/>
      <w:r w:rsidRPr="00093542">
        <w:rPr>
          <w:rFonts w:ascii="Arial" w:hAnsi="Arial" w:cs="Arial"/>
          <w:sz w:val="20"/>
        </w:rPr>
        <w:t>dúvidas</w:t>
      </w:r>
      <w:proofErr w:type="spellEnd"/>
      <w:r w:rsidRPr="00093542">
        <w:rPr>
          <w:rFonts w:ascii="Arial" w:hAnsi="Arial" w:cs="Arial"/>
          <w:sz w:val="20"/>
        </w:rPr>
        <w:t xml:space="preserve"> e </w:t>
      </w:r>
      <w:proofErr w:type="spellStart"/>
      <w:r w:rsidRPr="00093542">
        <w:rPr>
          <w:rFonts w:ascii="Arial" w:hAnsi="Arial" w:cs="Arial"/>
          <w:sz w:val="20"/>
        </w:rPr>
        <w:t>esclarecimentos</w:t>
      </w:r>
      <w:proofErr w:type="spellEnd"/>
      <w:r w:rsidRPr="00093542">
        <w:rPr>
          <w:rFonts w:ascii="Arial" w:hAnsi="Arial" w:cs="Arial"/>
          <w:sz w:val="20"/>
        </w:rPr>
        <w:t xml:space="preserve"> </w:t>
      </w:r>
      <w:proofErr w:type="spellStart"/>
      <w:r w:rsidRPr="00093542">
        <w:rPr>
          <w:rFonts w:ascii="Arial" w:hAnsi="Arial" w:cs="Arial"/>
          <w:sz w:val="20"/>
        </w:rPr>
        <w:t>sobre</w:t>
      </w:r>
      <w:proofErr w:type="spellEnd"/>
      <w:r w:rsidRPr="00093542">
        <w:rPr>
          <w:rFonts w:ascii="Arial" w:hAnsi="Arial" w:cs="Arial"/>
          <w:sz w:val="20"/>
        </w:rPr>
        <w:t xml:space="preserve"> </w:t>
      </w:r>
      <w:proofErr w:type="spellStart"/>
      <w:r w:rsidRPr="00093542">
        <w:rPr>
          <w:rFonts w:ascii="Arial" w:hAnsi="Arial" w:cs="Arial"/>
          <w:sz w:val="20"/>
        </w:rPr>
        <w:t>credenciamento</w:t>
      </w:r>
      <w:proofErr w:type="spellEnd"/>
      <w:r w:rsidRPr="00093542">
        <w:rPr>
          <w:rFonts w:ascii="Arial" w:hAnsi="Arial" w:cs="Arial"/>
          <w:sz w:val="20"/>
        </w:rPr>
        <w:t xml:space="preserve"> no </w:t>
      </w:r>
      <w:proofErr w:type="spellStart"/>
      <w:r w:rsidRPr="00093542">
        <w:rPr>
          <w:rFonts w:ascii="Arial" w:hAnsi="Arial" w:cs="Arial"/>
          <w:sz w:val="20"/>
        </w:rPr>
        <w:t>sistema</w:t>
      </w:r>
      <w:proofErr w:type="spellEnd"/>
      <w:r w:rsidRPr="00093542">
        <w:rPr>
          <w:rFonts w:ascii="Arial" w:hAnsi="Arial" w:cs="Arial"/>
          <w:sz w:val="20"/>
        </w:rPr>
        <w:t xml:space="preserve"> </w:t>
      </w:r>
      <w:proofErr w:type="spellStart"/>
      <w:r w:rsidRPr="00093542">
        <w:rPr>
          <w:rFonts w:ascii="Arial" w:hAnsi="Arial" w:cs="Arial"/>
          <w:sz w:val="20"/>
        </w:rPr>
        <w:t>eletrônico</w:t>
      </w:r>
      <w:proofErr w:type="spellEnd"/>
      <w:r w:rsidRPr="00093542">
        <w:rPr>
          <w:rFonts w:ascii="Arial" w:hAnsi="Arial" w:cs="Arial"/>
          <w:sz w:val="20"/>
        </w:rPr>
        <w:t xml:space="preserve"> </w:t>
      </w:r>
      <w:proofErr w:type="spellStart"/>
      <w:r w:rsidRPr="00093542">
        <w:rPr>
          <w:rFonts w:ascii="Arial" w:hAnsi="Arial" w:cs="Arial"/>
          <w:sz w:val="20"/>
        </w:rPr>
        <w:t>poderão</w:t>
      </w:r>
      <w:proofErr w:type="spellEnd"/>
      <w:r w:rsidRPr="00093542">
        <w:rPr>
          <w:rFonts w:ascii="Arial" w:hAnsi="Arial" w:cs="Arial"/>
          <w:sz w:val="20"/>
        </w:rPr>
        <w:t xml:space="preserve"> </w:t>
      </w:r>
      <w:proofErr w:type="spellStart"/>
      <w:r w:rsidRPr="00093542">
        <w:rPr>
          <w:rFonts w:ascii="Arial" w:hAnsi="Arial" w:cs="Arial"/>
          <w:sz w:val="20"/>
        </w:rPr>
        <w:t>ser</w:t>
      </w:r>
      <w:proofErr w:type="spellEnd"/>
      <w:r w:rsidRPr="00093542">
        <w:rPr>
          <w:rFonts w:ascii="Arial" w:hAnsi="Arial" w:cs="Arial"/>
          <w:sz w:val="20"/>
        </w:rPr>
        <w:t xml:space="preserve"> </w:t>
      </w:r>
      <w:proofErr w:type="spellStart"/>
      <w:r w:rsidRPr="00093542">
        <w:rPr>
          <w:rFonts w:ascii="Arial" w:hAnsi="Arial" w:cs="Arial"/>
          <w:sz w:val="20"/>
        </w:rPr>
        <w:t>dirimidas</w:t>
      </w:r>
      <w:proofErr w:type="spellEnd"/>
      <w:r w:rsidRPr="00093542">
        <w:rPr>
          <w:rFonts w:ascii="Arial" w:hAnsi="Arial" w:cs="Arial"/>
          <w:sz w:val="20"/>
        </w:rPr>
        <w:t xml:space="preserve"> </w:t>
      </w:r>
      <w:proofErr w:type="spellStart"/>
      <w:r w:rsidRPr="00093542">
        <w:rPr>
          <w:rFonts w:ascii="Arial" w:hAnsi="Arial" w:cs="Arial"/>
          <w:sz w:val="20"/>
        </w:rPr>
        <w:t>através</w:t>
      </w:r>
      <w:proofErr w:type="spellEnd"/>
      <w:r w:rsidRPr="00093542">
        <w:rPr>
          <w:rFonts w:ascii="Arial" w:hAnsi="Arial" w:cs="Arial"/>
          <w:sz w:val="20"/>
        </w:rPr>
        <w:t xml:space="preserve"> da central de </w:t>
      </w:r>
      <w:proofErr w:type="spellStart"/>
      <w:r w:rsidRPr="00093542">
        <w:rPr>
          <w:rFonts w:ascii="Arial" w:hAnsi="Arial" w:cs="Arial"/>
          <w:sz w:val="20"/>
        </w:rPr>
        <w:t>atendimento</w:t>
      </w:r>
      <w:proofErr w:type="spellEnd"/>
      <w:r w:rsidRPr="00093542">
        <w:rPr>
          <w:rFonts w:ascii="Arial" w:hAnsi="Arial" w:cs="Arial"/>
          <w:sz w:val="20"/>
        </w:rPr>
        <w:t xml:space="preserve"> </w:t>
      </w:r>
      <w:proofErr w:type="spellStart"/>
      <w:r w:rsidRPr="00093542">
        <w:rPr>
          <w:rFonts w:ascii="Arial" w:hAnsi="Arial" w:cs="Arial"/>
          <w:sz w:val="20"/>
        </w:rPr>
        <w:t>aos</w:t>
      </w:r>
      <w:proofErr w:type="spellEnd"/>
      <w:r w:rsidRPr="00093542">
        <w:rPr>
          <w:rFonts w:ascii="Arial" w:hAnsi="Arial" w:cs="Arial"/>
          <w:sz w:val="20"/>
        </w:rPr>
        <w:t xml:space="preserve"> </w:t>
      </w:r>
      <w:proofErr w:type="spellStart"/>
      <w:r w:rsidRPr="00093542">
        <w:rPr>
          <w:rFonts w:ascii="Arial" w:hAnsi="Arial" w:cs="Arial"/>
          <w:sz w:val="20"/>
        </w:rPr>
        <w:t>licitantes</w:t>
      </w:r>
      <w:proofErr w:type="spellEnd"/>
      <w:r w:rsidRPr="00093542">
        <w:rPr>
          <w:rFonts w:ascii="Arial" w:hAnsi="Arial" w:cs="Arial"/>
          <w:sz w:val="20"/>
        </w:rPr>
        <w:t xml:space="preserve">, </w:t>
      </w:r>
      <w:proofErr w:type="spellStart"/>
      <w:r w:rsidRPr="00093542">
        <w:rPr>
          <w:rFonts w:ascii="Arial" w:hAnsi="Arial" w:cs="Arial"/>
          <w:sz w:val="20"/>
        </w:rPr>
        <w:t>por</w:t>
      </w:r>
      <w:proofErr w:type="spellEnd"/>
      <w:r w:rsidRPr="00093542">
        <w:rPr>
          <w:rFonts w:ascii="Arial" w:hAnsi="Arial" w:cs="Arial"/>
          <w:sz w:val="20"/>
        </w:rPr>
        <w:t xml:space="preserve"> </w:t>
      </w:r>
      <w:proofErr w:type="spellStart"/>
      <w:r w:rsidRPr="00093542">
        <w:rPr>
          <w:rFonts w:ascii="Arial" w:hAnsi="Arial" w:cs="Arial"/>
          <w:sz w:val="20"/>
        </w:rPr>
        <w:t>telefone</w:t>
      </w:r>
      <w:proofErr w:type="spellEnd"/>
      <w:r w:rsidRPr="00093542">
        <w:rPr>
          <w:rFonts w:ascii="Arial" w:hAnsi="Arial" w:cs="Arial"/>
          <w:sz w:val="20"/>
        </w:rPr>
        <w:t xml:space="preserve">, (11) 3113.1900 - Central de </w:t>
      </w:r>
      <w:proofErr w:type="spellStart"/>
      <w:r w:rsidRPr="00093542">
        <w:rPr>
          <w:rFonts w:ascii="Arial" w:hAnsi="Arial" w:cs="Arial"/>
          <w:sz w:val="20"/>
        </w:rPr>
        <w:t>atendimento</w:t>
      </w:r>
      <w:proofErr w:type="spellEnd"/>
      <w:r w:rsidRPr="00093542">
        <w:rPr>
          <w:rFonts w:ascii="Arial" w:hAnsi="Arial" w:cs="Arial"/>
          <w:sz w:val="20"/>
        </w:rPr>
        <w:t xml:space="preserve"> </w:t>
      </w:r>
      <w:proofErr w:type="spellStart"/>
      <w:r w:rsidRPr="00093542">
        <w:rPr>
          <w:rFonts w:ascii="Arial" w:hAnsi="Arial" w:cs="Arial"/>
          <w:sz w:val="20"/>
        </w:rPr>
        <w:t>em</w:t>
      </w:r>
      <w:proofErr w:type="spellEnd"/>
      <w:r w:rsidRPr="00093542">
        <w:rPr>
          <w:rFonts w:ascii="Arial" w:hAnsi="Arial" w:cs="Arial"/>
          <w:sz w:val="20"/>
        </w:rPr>
        <w:t xml:space="preserve"> São Paulo, </w:t>
      </w:r>
      <w:proofErr w:type="spellStart"/>
      <w:r w:rsidRPr="00093542">
        <w:rPr>
          <w:rFonts w:ascii="Arial" w:hAnsi="Arial" w:cs="Arial"/>
          <w:sz w:val="20"/>
        </w:rPr>
        <w:t>ou</w:t>
      </w:r>
      <w:proofErr w:type="spellEnd"/>
      <w:r w:rsidRPr="00093542">
        <w:rPr>
          <w:rFonts w:ascii="Arial" w:hAnsi="Arial" w:cs="Arial"/>
          <w:sz w:val="20"/>
        </w:rPr>
        <w:t xml:space="preserve"> </w:t>
      </w:r>
      <w:proofErr w:type="spellStart"/>
      <w:r w:rsidRPr="00093542">
        <w:rPr>
          <w:rFonts w:ascii="Arial" w:hAnsi="Arial" w:cs="Arial"/>
          <w:sz w:val="20"/>
        </w:rPr>
        <w:t>por</w:t>
      </w:r>
      <w:proofErr w:type="spellEnd"/>
      <w:r w:rsidRPr="00093542">
        <w:rPr>
          <w:rFonts w:ascii="Arial" w:hAnsi="Arial" w:cs="Arial"/>
          <w:sz w:val="20"/>
        </w:rPr>
        <w:t xml:space="preserve"> </w:t>
      </w:r>
      <w:proofErr w:type="spellStart"/>
      <w:r w:rsidRPr="00093542">
        <w:rPr>
          <w:rFonts w:ascii="Arial" w:hAnsi="Arial" w:cs="Arial"/>
          <w:sz w:val="20"/>
        </w:rPr>
        <w:t>Whatsapp</w:t>
      </w:r>
      <w:proofErr w:type="spellEnd"/>
      <w:r w:rsidRPr="00093542">
        <w:rPr>
          <w:rFonts w:ascii="Arial" w:hAnsi="Arial" w:cs="Arial"/>
          <w:sz w:val="20"/>
        </w:rPr>
        <w:t xml:space="preserve"> (11) 9.9837-6032, Chat </w:t>
      </w:r>
      <w:proofErr w:type="spellStart"/>
      <w:r w:rsidRPr="00093542">
        <w:rPr>
          <w:rFonts w:ascii="Arial" w:hAnsi="Arial" w:cs="Arial"/>
          <w:sz w:val="20"/>
        </w:rPr>
        <w:t>ou</w:t>
      </w:r>
      <w:proofErr w:type="spellEnd"/>
      <w:r w:rsidRPr="00093542">
        <w:rPr>
          <w:rFonts w:ascii="Arial" w:hAnsi="Arial" w:cs="Arial"/>
          <w:sz w:val="20"/>
        </w:rPr>
        <w:t xml:space="preserve"> e-mail, </w:t>
      </w:r>
      <w:proofErr w:type="spellStart"/>
      <w:r w:rsidRPr="00093542">
        <w:rPr>
          <w:rFonts w:ascii="Arial" w:hAnsi="Arial" w:cs="Arial"/>
          <w:sz w:val="20"/>
        </w:rPr>
        <w:t>disponiveis</w:t>
      </w:r>
      <w:proofErr w:type="spellEnd"/>
      <w:r w:rsidRPr="00093542">
        <w:rPr>
          <w:rFonts w:ascii="Arial" w:hAnsi="Arial" w:cs="Arial"/>
          <w:sz w:val="20"/>
        </w:rPr>
        <w:t xml:space="preserve"> no </w:t>
      </w:r>
      <w:proofErr w:type="spellStart"/>
      <w:r w:rsidRPr="00093542">
        <w:rPr>
          <w:rFonts w:ascii="Arial" w:hAnsi="Arial" w:cs="Arial"/>
          <w:sz w:val="20"/>
        </w:rPr>
        <w:t>endereço</w:t>
      </w:r>
      <w:proofErr w:type="spellEnd"/>
      <w:r w:rsidRPr="00093542">
        <w:rPr>
          <w:rFonts w:ascii="Arial" w:hAnsi="Arial" w:cs="Arial"/>
          <w:sz w:val="20"/>
        </w:rPr>
        <w:t xml:space="preserve"> </w:t>
      </w:r>
      <w:proofErr w:type="spellStart"/>
      <w:r w:rsidRPr="00093542">
        <w:rPr>
          <w:rFonts w:ascii="Arial" w:hAnsi="Arial" w:cs="Arial"/>
          <w:sz w:val="20"/>
        </w:rPr>
        <w:t>eletrônico</w:t>
      </w:r>
      <w:proofErr w:type="spellEnd"/>
      <w:r w:rsidRPr="00093542">
        <w:rPr>
          <w:rFonts w:ascii="Arial" w:hAnsi="Arial" w:cs="Arial"/>
          <w:sz w:val="20"/>
        </w:rPr>
        <w:t xml:space="preserve">: </w:t>
      </w:r>
      <w:hyperlink r:id="rId12" w:history="1">
        <w:r w:rsidRPr="00093542">
          <w:rPr>
            <w:rStyle w:val="Hyperlink"/>
            <w:rFonts w:ascii="Arial" w:hAnsi="Arial" w:cs="Arial"/>
            <w:color w:val="auto"/>
            <w:sz w:val="20"/>
          </w:rPr>
          <w:t>www.bbmnetlicitacoes.com.br</w:t>
        </w:r>
      </w:hyperlink>
      <w:r w:rsidRPr="00093542">
        <w:rPr>
          <w:rFonts w:ascii="Arial" w:hAnsi="Arial" w:cs="Arial"/>
          <w:sz w:val="20"/>
        </w:rPr>
        <w:t>.</w:t>
      </w:r>
    </w:p>
    <w:p w:rsidR="008D21EB" w:rsidRPr="00093542" w:rsidRDefault="008D21EB" w:rsidP="00CF6744">
      <w:pPr>
        <w:pStyle w:val="Textopadro"/>
        <w:tabs>
          <w:tab w:val="left" w:pos="567"/>
        </w:tabs>
        <w:jc w:val="both"/>
        <w:rPr>
          <w:rFonts w:ascii="Arial" w:hAnsi="Arial" w:cs="Arial"/>
          <w:b/>
          <w:bCs/>
          <w:sz w:val="20"/>
        </w:rPr>
      </w:pPr>
    </w:p>
    <w:p w:rsidR="00601EFC" w:rsidRPr="00093542" w:rsidRDefault="00601EFC" w:rsidP="00CF6744">
      <w:pPr>
        <w:pStyle w:val="Textopadro"/>
        <w:tabs>
          <w:tab w:val="left" w:pos="567"/>
        </w:tabs>
        <w:jc w:val="both"/>
        <w:rPr>
          <w:rFonts w:ascii="Arial" w:hAnsi="Arial" w:cs="Arial"/>
          <w:bCs/>
          <w:sz w:val="20"/>
        </w:rPr>
      </w:pPr>
      <w:r w:rsidRPr="00093542">
        <w:rPr>
          <w:rFonts w:ascii="Arial" w:hAnsi="Arial" w:cs="Arial"/>
          <w:b/>
          <w:bCs/>
          <w:sz w:val="20"/>
        </w:rPr>
        <w:t>04.0</w:t>
      </w:r>
      <w:r w:rsidR="005E040B" w:rsidRPr="00093542">
        <w:rPr>
          <w:rFonts w:ascii="Arial" w:hAnsi="Arial" w:cs="Arial"/>
          <w:b/>
          <w:bCs/>
          <w:sz w:val="20"/>
        </w:rPr>
        <w:t>3</w:t>
      </w:r>
      <w:r w:rsidRPr="00093542">
        <w:rPr>
          <w:rFonts w:ascii="Arial" w:hAnsi="Arial" w:cs="Arial"/>
          <w:b/>
          <w:bCs/>
          <w:sz w:val="20"/>
        </w:rPr>
        <w:t xml:space="preserve">. </w:t>
      </w:r>
      <w:proofErr w:type="spellStart"/>
      <w:r w:rsidR="005E040B" w:rsidRPr="00093542">
        <w:rPr>
          <w:rFonts w:ascii="Arial" w:hAnsi="Arial" w:cs="Arial"/>
          <w:bCs/>
          <w:sz w:val="20"/>
        </w:rPr>
        <w:t>Qualquer</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d</w:t>
      </w:r>
      <w:r w:rsidRPr="00093542">
        <w:rPr>
          <w:rFonts w:ascii="Arial" w:hAnsi="Arial" w:cs="Arial"/>
          <w:bCs/>
          <w:sz w:val="20"/>
        </w:rPr>
        <w:t>úvida</w:t>
      </w:r>
      <w:proofErr w:type="spellEnd"/>
      <w:r w:rsidRPr="00093542">
        <w:rPr>
          <w:rFonts w:ascii="Arial" w:hAnsi="Arial" w:cs="Arial"/>
          <w:bCs/>
          <w:sz w:val="20"/>
        </w:rPr>
        <w:t xml:space="preserve"> </w:t>
      </w:r>
      <w:r w:rsidR="005E040B" w:rsidRPr="00093542">
        <w:rPr>
          <w:rFonts w:ascii="Arial" w:hAnsi="Arial" w:cs="Arial"/>
          <w:bCs/>
          <w:sz w:val="20"/>
        </w:rPr>
        <w:t xml:space="preserve">dos </w:t>
      </w:r>
      <w:proofErr w:type="spellStart"/>
      <w:r w:rsidR="005E040B" w:rsidRPr="00093542">
        <w:rPr>
          <w:rFonts w:ascii="Arial" w:hAnsi="Arial" w:cs="Arial"/>
          <w:bCs/>
          <w:sz w:val="20"/>
        </w:rPr>
        <w:t>interessados</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em</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relação</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ao</w:t>
      </w:r>
      <w:proofErr w:type="spellEnd"/>
      <w:r w:rsidRPr="00093542">
        <w:rPr>
          <w:rFonts w:ascii="Arial" w:hAnsi="Arial" w:cs="Arial"/>
          <w:bCs/>
          <w:sz w:val="20"/>
        </w:rPr>
        <w:t xml:space="preserve"> </w:t>
      </w:r>
      <w:proofErr w:type="spellStart"/>
      <w:r w:rsidRPr="00093542">
        <w:rPr>
          <w:rFonts w:ascii="Arial" w:hAnsi="Arial" w:cs="Arial"/>
          <w:bCs/>
          <w:sz w:val="20"/>
        </w:rPr>
        <w:t>acesso</w:t>
      </w:r>
      <w:proofErr w:type="spellEnd"/>
      <w:r w:rsidRPr="00093542">
        <w:rPr>
          <w:rFonts w:ascii="Arial" w:hAnsi="Arial" w:cs="Arial"/>
          <w:bCs/>
          <w:sz w:val="20"/>
        </w:rPr>
        <w:t xml:space="preserve"> no </w:t>
      </w:r>
      <w:proofErr w:type="spellStart"/>
      <w:r w:rsidRPr="00093542">
        <w:rPr>
          <w:rFonts w:ascii="Arial" w:hAnsi="Arial" w:cs="Arial"/>
          <w:bCs/>
          <w:sz w:val="20"/>
        </w:rPr>
        <w:t>sistem</w:t>
      </w:r>
      <w:r w:rsidR="005E040B" w:rsidRPr="00093542">
        <w:rPr>
          <w:rFonts w:ascii="Arial" w:hAnsi="Arial" w:cs="Arial"/>
          <w:bCs/>
          <w:sz w:val="20"/>
        </w:rPr>
        <w:t>a</w:t>
      </w:r>
      <w:proofErr w:type="spellEnd"/>
      <w:r w:rsidR="005E040B" w:rsidRPr="00093542">
        <w:rPr>
          <w:rFonts w:ascii="Arial" w:hAnsi="Arial" w:cs="Arial"/>
          <w:bCs/>
          <w:sz w:val="20"/>
        </w:rPr>
        <w:t xml:space="preserve"> BBMNET </w:t>
      </w:r>
      <w:proofErr w:type="spellStart"/>
      <w:r w:rsidR="005E040B" w:rsidRPr="00093542">
        <w:rPr>
          <w:rFonts w:ascii="Arial" w:hAnsi="Arial" w:cs="Arial"/>
          <w:bCs/>
          <w:sz w:val="20"/>
        </w:rPr>
        <w:t>Licitações</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poderá</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ser</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esclarecida</w:t>
      </w:r>
      <w:proofErr w:type="spellEnd"/>
      <w:r w:rsidR="005E040B" w:rsidRPr="00093542">
        <w:rPr>
          <w:rFonts w:ascii="Arial" w:hAnsi="Arial" w:cs="Arial"/>
          <w:bCs/>
          <w:sz w:val="20"/>
        </w:rPr>
        <w:t xml:space="preserve"> </w:t>
      </w:r>
      <w:proofErr w:type="spellStart"/>
      <w:r w:rsidR="005E040B" w:rsidRPr="00093542">
        <w:rPr>
          <w:rFonts w:ascii="Arial" w:hAnsi="Arial" w:cs="Arial"/>
          <w:bCs/>
          <w:sz w:val="20"/>
        </w:rPr>
        <w:t>através</w:t>
      </w:r>
      <w:proofErr w:type="spellEnd"/>
      <w:r w:rsidR="005E040B" w:rsidRPr="00093542">
        <w:rPr>
          <w:rFonts w:ascii="Arial" w:hAnsi="Arial" w:cs="Arial"/>
          <w:bCs/>
          <w:sz w:val="20"/>
        </w:rPr>
        <w:t xml:space="preserve"> dos </w:t>
      </w:r>
      <w:proofErr w:type="spellStart"/>
      <w:r w:rsidR="005E040B" w:rsidRPr="00093542">
        <w:rPr>
          <w:rFonts w:ascii="Arial" w:hAnsi="Arial" w:cs="Arial"/>
          <w:bCs/>
          <w:sz w:val="20"/>
        </w:rPr>
        <w:t>canais</w:t>
      </w:r>
      <w:proofErr w:type="spellEnd"/>
      <w:r w:rsidR="005E040B" w:rsidRPr="00093542">
        <w:rPr>
          <w:rFonts w:ascii="Arial" w:hAnsi="Arial" w:cs="Arial"/>
          <w:bCs/>
          <w:sz w:val="20"/>
        </w:rPr>
        <w:t xml:space="preserve"> de </w:t>
      </w:r>
      <w:proofErr w:type="spellStart"/>
      <w:r w:rsidR="005E040B" w:rsidRPr="00093542">
        <w:rPr>
          <w:rFonts w:ascii="Arial" w:hAnsi="Arial" w:cs="Arial"/>
          <w:bCs/>
          <w:sz w:val="20"/>
        </w:rPr>
        <w:t>atendimento</w:t>
      </w:r>
      <w:proofErr w:type="spellEnd"/>
      <w:r w:rsidR="005E040B" w:rsidRPr="00093542">
        <w:rPr>
          <w:rFonts w:ascii="Arial" w:hAnsi="Arial" w:cs="Arial"/>
          <w:bCs/>
          <w:sz w:val="20"/>
        </w:rPr>
        <w:t xml:space="preserve"> da </w:t>
      </w:r>
      <w:proofErr w:type="spellStart"/>
      <w:r w:rsidRPr="00093542">
        <w:rPr>
          <w:rFonts w:ascii="Arial" w:hAnsi="Arial" w:cs="Arial"/>
          <w:bCs/>
          <w:sz w:val="20"/>
        </w:rPr>
        <w:t>Bolsa</w:t>
      </w:r>
      <w:proofErr w:type="spellEnd"/>
      <w:r w:rsidRPr="00093542">
        <w:rPr>
          <w:rFonts w:ascii="Arial" w:hAnsi="Arial" w:cs="Arial"/>
          <w:bCs/>
          <w:sz w:val="20"/>
        </w:rPr>
        <w:t xml:space="preserve"> </w:t>
      </w:r>
      <w:proofErr w:type="spellStart"/>
      <w:r w:rsidRPr="00093542">
        <w:rPr>
          <w:rFonts w:ascii="Arial" w:hAnsi="Arial" w:cs="Arial"/>
          <w:bCs/>
          <w:sz w:val="20"/>
        </w:rPr>
        <w:t>Brasileira</w:t>
      </w:r>
      <w:proofErr w:type="spellEnd"/>
      <w:r w:rsidRPr="00093542">
        <w:rPr>
          <w:rFonts w:ascii="Arial" w:hAnsi="Arial" w:cs="Arial"/>
          <w:bCs/>
          <w:sz w:val="20"/>
        </w:rPr>
        <w:t xml:space="preserve"> de </w:t>
      </w:r>
      <w:proofErr w:type="spellStart"/>
      <w:r w:rsidRPr="00093542">
        <w:rPr>
          <w:rFonts w:ascii="Arial" w:hAnsi="Arial" w:cs="Arial"/>
          <w:bCs/>
          <w:sz w:val="20"/>
        </w:rPr>
        <w:t>Mercadorias</w:t>
      </w:r>
      <w:proofErr w:type="spellEnd"/>
      <w:r w:rsidRPr="00093542">
        <w:rPr>
          <w:rFonts w:ascii="Arial" w:hAnsi="Arial" w:cs="Arial"/>
          <w:bCs/>
          <w:sz w:val="20"/>
        </w:rPr>
        <w:t>,</w:t>
      </w:r>
      <w:r w:rsidR="00EB5890" w:rsidRPr="00093542">
        <w:rPr>
          <w:rFonts w:ascii="Arial" w:hAnsi="Arial" w:cs="Arial"/>
          <w:bCs/>
          <w:sz w:val="20"/>
        </w:rPr>
        <w:t xml:space="preserve"> </w:t>
      </w:r>
      <w:proofErr w:type="spellStart"/>
      <w:r w:rsidR="00EB5890" w:rsidRPr="00093542">
        <w:rPr>
          <w:rFonts w:ascii="Arial" w:hAnsi="Arial" w:cs="Arial"/>
          <w:bCs/>
          <w:sz w:val="20"/>
        </w:rPr>
        <w:t>informados</w:t>
      </w:r>
      <w:proofErr w:type="spellEnd"/>
      <w:r w:rsidR="00EB5890" w:rsidRPr="00093542">
        <w:rPr>
          <w:rFonts w:ascii="Arial" w:hAnsi="Arial" w:cs="Arial"/>
          <w:bCs/>
          <w:sz w:val="20"/>
        </w:rPr>
        <w:t xml:space="preserve"> no site </w:t>
      </w:r>
      <w:hyperlink r:id="rId13" w:history="1">
        <w:r w:rsidR="00EB5890" w:rsidRPr="00093542">
          <w:rPr>
            <w:rStyle w:val="Hyperlink"/>
            <w:rFonts w:ascii="Arial" w:hAnsi="Arial" w:cs="Arial"/>
            <w:bCs/>
            <w:color w:val="auto"/>
            <w:sz w:val="20"/>
          </w:rPr>
          <w:t>www.bbmnetlicitacoes.com.br</w:t>
        </w:r>
      </w:hyperlink>
      <w:r w:rsidR="00EB5890" w:rsidRPr="00093542">
        <w:rPr>
          <w:rFonts w:ascii="Arial" w:hAnsi="Arial" w:cs="Arial"/>
          <w:bCs/>
          <w:sz w:val="20"/>
        </w:rPr>
        <w:t xml:space="preserve">, </w:t>
      </w:r>
      <w:r w:rsidRPr="00093542">
        <w:rPr>
          <w:rFonts w:ascii="Arial" w:hAnsi="Arial" w:cs="Arial"/>
          <w:b/>
          <w:bCs/>
          <w:sz w:val="20"/>
        </w:rPr>
        <w:t xml:space="preserve">de </w:t>
      </w:r>
      <w:proofErr w:type="spellStart"/>
      <w:r w:rsidRPr="00093542">
        <w:rPr>
          <w:rFonts w:ascii="Arial" w:hAnsi="Arial" w:cs="Arial"/>
          <w:b/>
          <w:bCs/>
          <w:sz w:val="20"/>
        </w:rPr>
        <w:t>segunda</w:t>
      </w:r>
      <w:proofErr w:type="spellEnd"/>
      <w:r w:rsidRPr="00093542">
        <w:rPr>
          <w:rFonts w:ascii="Arial" w:hAnsi="Arial" w:cs="Arial"/>
          <w:b/>
          <w:bCs/>
          <w:sz w:val="20"/>
        </w:rPr>
        <w:t xml:space="preserve"> a </w:t>
      </w:r>
      <w:proofErr w:type="spellStart"/>
      <w:r w:rsidRPr="00093542">
        <w:rPr>
          <w:rFonts w:ascii="Arial" w:hAnsi="Arial" w:cs="Arial"/>
          <w:b/>
          <w:bCs/>
          <w:sz w:val="20"/>
        </w:rPr>
        <w:t>sexta-feira</w:t>
      </w:r>
      <w:proofErr w:type="spellEnd"/>
      <w:r w:rsidRPr="00093542">
        <w:rPr>
          <w:rFonts w:ascii="Arial" w:hAnsi="Arial" w:cs="Arial"/>
          <w:b/>
          <w:bCs/>
          <w:sz w:val="20"/>
        </w:rPr>
        <w:t>,</w:t>
      </w:r>
      <w:r w:rsidR="00EB5890" w:rsidRPr="00093542">
        <w:rPr>
          <w:rFonts w:ascii="Arial" w:hAnsi="Arial" w:cs="Arial"/>
          <w:b/>
          <w:bCs/>
          <w:sz w:val="20"/>
        </w:rPr>
        <w:t xml:space="preserve"> das 08h00 </w:t>
      </w:r>
      <w:proofErr w:type="spellStart"/>
      <w:r w:rsidR="00EB5890" w:rsidRPr="00093542">
        <w:rPr>
          <w:rFonts w:ascii="Arial" w:hAnsi="Arial" w:cs="Arial"/>
          <w:b/>
          <w:bCs/>
          <w:sz w:val="20"/>
        </w:rPr>
        <w:t>às</w:t>
      </w:r>
      <w:proofErr w:type="spellEnd"/>
      <w:r w:rsidR="00EB5890" w:rsidRPr="00093542">
        <w:rPr>
          <w:rFonts w:ascii="Arial" w:hAnsi="Arial" w:cs="Arial"/>
          <w:b/>
          <w:bCs/>
          <w:sz w:val="20"/>
        </w:rPr>
        <w:t xml:space="preserve"> 18h00 (</w:t>
      </w:r>
      <w:proofErr w:type="spellStart"/>
      <w:r w:rsidR="00EB5890" w:rsidRPr="00093542">
        <w:rPr>
          <w:rFonts w:ascii="Arial" w:hAnsi="Arial" w:cs="Arial"/>
          <w:b/>
          <w:bCs/>
          <w:sz w:val="20"/>
        </w:rPr>
        <w:t>horário</w:t>
      </w:r>
      <w:proofErr w:type="spellEnd"/>
      <w:r w:rsidR="00EB5890" w:rsidRPr="00093542">
        <w:rPr>
          <w:rFonts w:ascii="Arial" w:hAnsi="Arial" w:cs="Arial"/>
          <w:b/>
          <w:bCs/>
          <w:sz w:val="20"/>
        </w:rPr>
        <w:t xml:space="preserve"> de B</w:t>
      </w:r>
      <w:r w:rsidRPr="00093542">
        <w:rPr>
          <w:rFonts w:ascii="Arial" w:hAnsi="Arial" w:cs="Arial"/>
          <w:b/>
          <w:bCs/>
          <w:sz w:val="20"/>
        </w:rPr>
        <w:t>rasília)</w:t>
      </w:r>
      <w:r w:rsidR="00EB5890" w:rsidRPr="00093542">
        <w:rPr>
          <w:rFonts w:ascii="Arial" w:hAnsi="Arial" w:cs="Arial"/>
          <w:b/>
          <w:bCs/>
          <w:sz w:val="20"/>
        </w:rPr>
        <w:t xml:space="preserve">. </w:t>
      </w:r>
    </w:p>
    <w:p w:rsidR="00601EFC" w:rsidRDefault="00601EFC" w:rsidP="00CF6744">
      <w:pPr>
        <w:pStyle w:val="Textopadro"/>
        <w:tabs>
          <w:tab w:val="left" w:pos="567"/>
        </w:tabs>
        <w:jc w:val="both"/>
        <w:rPr>
          <w:rFonts w:ascii="Arial" w:hAnsi="Arial" w:cs="Arial"/>
          <w:b/>
          <w:bCs/>
          <w:sz w:val="20"/>
        </w:rPr>
      </w:pPr>
    </w:p>
    <w:p w:rsidR="002D316F" w:rsidRDefault="002D316F" w:rsidP="00CF6744">
      <w:pPr>
        <w:pStyle w:val="Textopadro"/>
        <w:tabs>
          <w:tab w:val="left" w:pos="567"/>
        </w:tabs>
        <w:jc w:val="both"/>
        <w:rPr>
          <w:rFonts w:ascii="Arial" w:hAnsi="Arial" w:cs="Arial"/>
          <w:b/>
          <w:bCs/>
          <w:sz w:val="20"/>
        </w:rPr>
      </w:pPr>
    </w:p>
    <w:p w:rsidR="002D316F" w:rsidRDefault="002D316F"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04.</w:t>
      </w:r>
      <w:r w:rsidR="005E040B">
        <w:rPr>
          <w:rFonts w:ascii="Arial" w:hAnsi="Arial" w:cs="Arial"/>
          <w:b/>
          <w:bCs/>
          <w:sz w:val="20"/>
        </w:rPr>
        <w:t>04</w:t>
      </w:r>
      <w:r w:rsidRPr="003A0FE3">
        <w:rPr>
          <w:rFonts w:ascii="Arial" w:hAnsi="Arial" w:cs="Arial"/>
          <w:b/>
          <w:bCs/>
          <w:sz w:val="20"/>
        </w:rPr>
        <w:t xml:space="preserve">.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601EFC" w:rsidRPr="00623E80" w:rsidRDefault="00601EFC" w:rsidP="00CF6744">
      <w:pPr>
        <w:ind w:left="0" w:right="0" w:firstLine="0"/>
        <w:rPr>
          <w:szCs w:val="20"/>
        </w:rPr>
      </w:pPr>
    </w:p>
    <w:p w:rsidR="00601EFC" w:rsidRPr="00623E80" w:rsidRDefault="00601EFC" w:rsidP="00CF6744">
      <w:pPr>
        <w:pStyle w:val="Textopadro"/>
        <w:widowControl/>
        <w:jc w:val="both"/>
        <w:rPr>
          <w:rFonts w:ascii="Arial" w:hAnsi="Arial" w:cs="Arial"/>
          <w:b/>
          <w:sz w:val="20"/>
          <w:lang w:val="pt-BR"/>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05.01.</w:t>
      </w:r>
      <w: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D40A07" w:rsidRDefault="00D40A07" w:rsidP="00CF6744">
      <w:pPr>
        <w:ind w:left="0" w:right="0" w:firstLine="0"/>
        <w:rPr>
          <w:b/>
        </w:rPr>
      </w:pPr>
    </w:p>
    <w:p w:rsidR="00F64ED2" w:rsidRDefault="00637183" w:rsidP="00CF6744">
      <w:pPr>
        <w:ind w:left="0" w:right="0" w:firstLine="0"/>
      </w:pPr>
      <w:r>
        <w:rPr>
          <w:b/>
        </w:rPr>
        <w:t>05.02.</w:t>
      </w:r>
      <w:r>
        <w:t xml:space="preserve"> O Pregão Eletrônico será conduzido pelo Pregoeiro, com o auxílio da Equipe de Apoio, que terá as seguintes atribuições: </w:t>
      </w:r>
    </w:p>
    <w:p w:rsidR="00F64ED2" w:rsidRDefault="00637183" w:rsidP="00CF6744">
      <w:pPr>
        <w:spacing w:after="0" w:line="259" w:lineRule="auto"/>
        <w:ind w:left="0" w:right="0" w:firstLine="0"/>
        <w:jc w:val="left"/>
      </w:pPr>
      <w:r>
        <w:t xml:space="preserve"> </w:t>
      </w:r>
      <w:r>
        <w:rPr>
          <w:b/>
        </w:rPr>
        <w:t xml:space="preserve"> </w:t>
      </w:r>
    </w:p>
    <w:p w:rsidR="00F64ED2" w:rsidRDefault="00637183" w:rsidP="00CF6744">
      <w:pPr>
        <w:numPr>
          <w:ilvl w:val="0"/>
          <w:numId w:val="5"/>
        </w:numPr>
        <w:ind w:left="0" w:right="0" w:firstLine="0"/>
      </w:pPr>
      <w:r>
        <w:t xml:space="preserve">Acompanhar os trabalhos da Equipe de Apoio. </w:t>
      </w:r>
    </w:p>
    <w:p w:rsidR="00F64ED2" w:rsidRDefault="00637183" w:rsidP="00CF6744">
      <w:pPr>
        <w:numPr>
          <w:ilvl w:val="0"/>
          <w:numId w:val="5"/>
        </w:numPr>
        <w:ind w:left="0" w:right="0" w:firstLine="0"/>
      </w:pPr>
      <w:r>
        <w:t xml:space="preserve">Responder as solicitações de esclarecimentos formuladas pelos interessados. </w:t>
      </w:r>
    </w:p>
    <w:p w:rsidR="00ED3DE4" w:rsidRDefault="00637183" w:rsidP="00ED3DE4">
      <w:pPr>
        <w:numPr>
          <w:ilvl w:val="0"/>
          <w:numId w:val="5"/>
        </w:numPr>
        <w:ind w:left="0" w:right="0" w:firstLine="0"/>
      </w:pPr>
      <w:r>
        <w:t xml:space="preserve">Abrir as propostas iniciais de preços. </w:t>
      </w:r>
    </w:p>
    <w:p w:rsidR="00F64ED2" w:rsidRDefault="00637183" w:rsidP="00CF6744">
      <w:pPr>
        <w:numPr>
          <w:ilvl w:val="0"/>
          <w:numId w:val="5"/>
        </w:numPr>
        <w:ind w:left="0" w:right="0" w:firstLine="0"/>
      </w:pPr>
      <w:r>
        <w:t xml:space="preserve">Analisar a aceitabilidade das propostas. </w:t>
      </w:r>
    </w:p>
    <w:p w:rsidR="00F64ED2" w:rsidRDefault="00637183" w:rsidP="00CF6744">
      <w:pPr>
        <w:numPr>
          <w:ilvl w:val="0"/>
          <w:numId w:val="5"/>
        </w:numPr>
        <w:ind w:left="0" w:right="0" w:firstLine="0"/>
      </w:pPr>
      <w:r>
        <w:t xml:space="preserve">Desclassificar propostas, indicando os motivos. </w:t>
      </w:r>
    </w:p>
    <w:p w:rsidR="008F17F6" w:rsidRDefault="00637183" w:rsidP="008F17F6">
      <w:pPr>
        <w:numPr>
          <w:ilvl w:val="0"/>
          <w:numId w:val="5"/>
        </w:numPr>
        <w:ind w:left="0" w:right="0" w:firstLine="0"/>
      </w:pPr>
      <w:r>
        <w:t xml:space="preserve">Conduzir os procedimentos relativos aos lances. </w:t>
      </w:r>
    </w:p>
    <w:p w:rsidR="00F64ED2" w:rsidRDefault="00637183" w:rsidP="00CF6744">
      <w:pPr>
        <w:numPr>
          <w:ilvl w:val="0"/>
          <w:numId w:val="5"/>
        </w:numPr>
        <w:ind w:left="0" w:right="0" w:firstLine="0"/>
      </w:pPr>
      <w:r>
        <w:t xml:space="preserve">Escolha da proposta do lance de menor preço, respeitando os benefícios à microempresa e empresa de pequeno porte. </w:t>
      </w:r>
    </w:p>
    <w:p w:rsidR="00F64ED2" w:rsidRDefault="00637183" w:rsidP="00CF6744">
      <w:pPr>
        <w:numPr>
          <w:ilvl w:val="0"/>
          <w:numId w:val="5"/>
        </w:numPr>
        <w:ind w:left="0" w:right="0" w:firstLine="0"/>
      </w:pPr>
      <w:r>
        <w:t xml:space="preserve">Verificar a habilitação do proponente classificado em primeiro lugar. </w:t>
      </w:r>
    </w:p>
    <w:p w:rsidR="00F64ED2" w:rsidRDefault="00637183" w:rsidP="00CF6744">
      <w:pPr>
        <w:numPr>
          <w:ilvl w:val="0"/>
          <w:numId w:val="5"/>
        </w:numPr>
        <w:ind w:left="0" w:right="0" w:firstLine="0"/>
      </w:pPr>
      <w:r>
        <w:t xml:space="preserve">Receber, examinar e decidir sobre a pertinência dos recursos. </w:t>
      </w:r>
    </w:p>
    <w:p w:rsidR="00F64ED2" w:rsidRDefault="00637183" w:rsidP="00CF6744">
      <w:pPr>
        <w:numPr>
          <w:ilvl w:val="0"/>
          <w:numId w:val="5"/>
        </w:numPr>
        <w:ind w:left="0" w:right="0" w:firstLine="0"/>
      </w:pPr>
      <w:r>
        <w:t xml:space="preserve">Declarar o vencedor. </w:t>
      </w:r>
    </w:p>
    <w:p w:rsidR="00F64ED2" w:rsidRDefault="00637183" w:rsidP="00CF6744">
      <w:pPr>
        <w:numPr>
          <w:ilvl w:val="0"/>
          <w:numId w:val="5"/>
        </w:numPr>
        <w:ind w:left="0" w:right="0" w:firstLine="0"/>
      </w:pPr>
      <w:r>
        <w:t xml:space="preserve">Elaborar a ata da sessão com o auxílio eletrônico. </w:t>
      </w:r>
    </w:p>
    <w:p w:rsidR="00F64ED2" w:rsidRDefault="00637183" w:rsidP="00CF6744">
      <w:pPr>
        <w:numPr>
          <w:ilvl w:val="0"/>
          <w:numId w:val="5"/>
        </w:numPr>
        <w:ind w:left="0" w:right="0" w:firstLine="0"/>
      </w:pPr>
      <w:r>
        <w:t xml:space="preserve">Encaminhar o processo à autoridade superior para homologar e autorizar a contratação. </w:t>
      </w:r>
    </w:p>
    <w:p w:rsidR="00F64ED2" w:rsidRPr="00093542" w:rsidRDefault="00EB5890" w:rsidP="00EB5890">
      <w:pPr>
        <w:pStyle w:val="PargrafodaLista"/>
        <w:numPr>
          <w:ilvl w:val="0"/>
          <w:numId w:val="5"/>
        </w:numPr>
        <w:spacing w:line="259" w:lineRule="auto"/>
        <w:ind w:left="0"/>
        <w:rPr>
          <w:rFonts w:ascii="Arial" w:hAnsi="Arial" w:cs="Arial"/>
          <w:b/>
          <w:sz w:val="20"/>
          <w:szCs w:val="20"/>
        </w:rPr>
      </w:pPr>
      <w:r w:rsidRPr="00093542">
        <w:rPr>
          <w:rFonts w:ascii="Arial" w:hAnsi="Arial" w:cs="Arial"/>
          <w:sz w:val="20"/>
          <w:szCs w:val="20"/>
        </w:rPr>
        <w:t>Abrir processo administrativo para apuração de irregularidades visando a aplicação de penalidades previstas na legislação.</w:t>
      </w:r>
    </w:p>
    <w:p w:rsidR="003E29DD" w:rsidRDefault="003E29DD"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06. DO ENVIO DAS PROPOSTAS, FORMULAÇÃO DOS LANCES E DECLARAÇÃO DO VENCEDOR  </w:t>
      </w:r>
    </w:p>
    <w:p w:rsidR="00F64ED2" w:rsidRDefault="00637183" w:rsidP="00CF6744">
      <w:pPr>
        <w:spacing w:after="0" w:line="259" w:lineRule="auto"/>
        <w:ind w:left="0" w:right="0" w:firstLine="0"/>
        <w:jc w:val="left"/>
      </w:pPr>
      <w:r>
        <w:t xml:space="preserve"> </w:t>
      </w:r>
    </w:p>
    <w:p w:rsidR="00F64ED2" w:rsidRDefault="00637183" w:rsidP="00CF6744">
      <w:pPr>
        <w:tabs>
          <w:tab w:val="left" w:pos="8897"/>
          <w:tab w:val="left" w:pos="8931"/>
        </w:tabs>
        <w:ind w:left="0" w:right="0" w:firstLine="0"/>
      </w:pPr>
      <w:r>
        <w:rPr>
          <w:b/>
        </w:rPr>
        <w:t xml:space="preserve">06.01. </w:t>
      </w:r>
      <w:r>
        <w:t>O prazo para apresentação das propostas, contado a partir da publicação do aviso, não será inferior a oito dias úteis, conforme Parágrafo 3°, do Artigo 17, do Decreto Municipal</w:t>
      </w:r>
      <w:r w:rsidR="00ED3DE4">
        <w:t xml:space="preserve"> </w:t>
      </w:r>
      <w:proofErr w:type="gramStart"/>
      <w:r w:rsidR="00ED3DE4">
        <w:t>n.º</w:t>
      </w:r>
      <w:proofErr w:type="gramEnd"/>
      <w:r>
        <w:t xml:space="preserve"> 5.313/2006.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CF6744">
      <w:pPr>
        <w:tabs>
          <w:tab w:val="left" w:pos="8897"/>
        </w:tabs>
        <w:ind w:left="0" w:right="0" w:firstLine="0"/>
      </w:pPr>
      <w:r>
        <w:rPr>
          <w:b/>
        </w:rPr>
        <w:t xml:space="preserve">06.02. </w:t>
      </w:r>
      <w:r>
        <w:t xml:space="preserve">Após a divulgação do Edital no endereço eletrônico </w:t>
      </w:r>
      <w:hyperlink r:id="rId14" w:history="1">
        <w:r w:rsidR="009D459F" w:rsidRPr="009D459F">
          <w:rPr>
            <w:rStyle w:val="Hyperlink"/>
            <w:b/>
            <w:color w:val="000000" w:themeColor="text1"/>
            <w:u w:color="000000"/>
          </w:rPr>
          <w:t>www.bbmnetlicitacoes.com.br</w:t>
        </w:r>
      </w:hyperlink>
      <w:hyperlink r:id="rId15">
        <w:r w:rsidRPr="009D459F">
          <w:rPr>
            <w:b/>
            <w:color w:val="000000" w:themeColor="text1"/>
            <w:u w:val="single" w:color="000000"/>
          </w:rPr>
          <w:t>,</w:t>
        </w:r>
      </w:hyperlink>
      <w:r w:rsidRPr="009D459F">
        <w:rPr>
          <w:b/>
          <w:color w:val="000000" w:themeColor="text1"/>
        </w:rPr>
        <w:t xml:space="preserve"> </w:t>
      </w:r>
      <w:r>
        <w:t xml:space="preserve">os licitantes poderão encaminhar propostas, devendo manifestar o pleno conhecimento, aceitação e atendimento às exigências de habilitação previstas no Edital.  </w:t>
      </w:r>
    </w:p>
    <w:p w:rsidR="003E29DD" w:rsidRDefault="00637183" w:rsidP="00CF6744">
      <w:pPr>
        <w:tabs>
          <w:tab w:val="left" w:pos="8897"/>
        </w:tabs>
        <w:spacing w:after="0" w:line="259" w:lineRule="auto"/>
        <w:ind w:left="0" w:right="0" w:firstLine="0"/>
        <w:jc w:val="left"/>
      </w:pPr>
      <w:r>
        <w:t xml:space="preserve"> </w:t>
      </w:r>
    </w:p>
    <w:p w:rsidR="00F64ED2" w:rsidRPr="00EB5890" w:rsidRDefault="00637183" w:rsidP="00CF6744">
      <w:pPr>
        <w:tabs>
          <w:tab w:val="left" w:pos="8897"/>
        </w:tabs>
        <w:ind w:left="0" w:right="0" w:firstLine="0"/>
        <w:rPr>
          <w:color w:val="000000" w:themeColor="text1"/>
        </w:rPr>
      </w:pPr>
      <w:r>
        <w:rPr>
          <w:b/>
        </w:rPr>
        <w:t xml:space="preserve">06.03. </w:t>
      </w:r>
      <w:r w:rsidRPr="00EB5890">
        <w:rPr>
          <w:color w:val="000000" w:themeColor="text1"/>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F64ED2" w:rsidRDefault="00637183" w:rsidP="00CF6744">
      <w:pPr>
        <w:tabs>
          <w:tab w:val="left" w:pos="8897"/>
        </w:tabs>
        <w:spacing w:after="0" w:line="259" w:lineRule="auto"/>
        <w:ind w:left="0" w:right="0" w:firstLine="0"/>
        <w:jc w:val="left"/>
        <w:rPr>
          <w:b/>
          <w:color w:val="000000" w:themeColor="text1"/>
        </w:rPr>
      </w:pPr>
      <w:r w:rsidRPr="00EB5890">
        <w:rPr>
          <w:b/>
          <w:color w:val="000000" w:themeColor="text1"/>
        </w:rPr>
        <w:t xml:space="preserve"> </w:t>
      </w:r>
    </w:p>
    <w:p w:rsidR="00F64ED2" w:rsidRDefault="002D316F" w:rsidP="00CF6744">
      <w:pPr>
        <w:tabs>
          <w:tab w:val="left" w:pos="8897"/>
        </w:tabs>
        <w:ind w:left="0" w:right="0" w:firstLine="0"/>
      </w:pPr>
      <w:r>
        <w:rPr>
          <w:b/>
        </w:rPr>
        <w:t>0</w:t>
      </w:r>
      <w:r w:rsidR="00637183">
        <w:rPr>
          <w:b/>
        </w:rPr>
        <w:t xml:space="preserve">6.04. </w:t>
      </w:r>
      <w:r w:rsidR="00637183">
        <w:t>O licitante será responsável por todas as transações efetuadas em seu nome no sistema eletrônico, assumindo como firmes e verdadeiras suas propostas e lances.</w:t>
      </w:r>
      <w:r w:rsidR="00637183">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2D316F" w:rsidRDefault="002D316F" w:rsidP="00CF6744">
      <w:pPr>
        <w:tabs>
          <w:tab w:val="left" w:pos="8897"/>
          <w:tab w:val="left" w:pos="8931"/>
        </w:tabs>
        <w:ind w:left="0" w:right="0" w:firstLine="0"/>
        <w:rPr>
          <w:b/>
          <w:color w:val="000000" w:themeColor="text1"/>
        </w:rPr>
      </w:pPr>
    </w:p>
    <w:p w:rsidR="002D316F" w:rsidRDefault="002D316F" w:rsidP="00CF6744">
      <w:pPr>
        <w:tabs>
          <w:tab w:val="left" w:pos="8897"/>
          <w:tab w:val="left" w:pos="8931"/>
        </w:tabs>
        <w:ind w:left="0" w:right="0" w:firstLine="0"/>
        <w:rPr>
          <w:b/>
          <w:color w:val="000000" w:themeColor="text1"/>
        </w:rPr>
      </w:pPr>
    </w:p>
    <w:p w:rsidR="002D316F" w:rsidRDefault="002D316F" w:rsidP="00CF6744">
      <w:pPr>
        <w:tabs>
          <w:tab w:val="left" w:pos="8897"/>
          <w:tab w:val="left" w:pos="8931"/>
        </w:tabs>
        <w:ind w:left="0" w:right="0" w:firstLine="0"/>
        <w:rPr>
          <w:b/>
          <w:color w:val="000000" w:themeColor="text1"/>
        </w:rPr>
      </w:pPr>
    </w:p>
    <w:p w:rsidR="002D316F" w:rsidRDefault="002D316F" w:rsidP="00CF6744">
      <w:pPr>
        <w:tabs>
          <w:tab w:val="left" w:pos="8897"/>
          <w:tab w:val="left" w:pos="8931"/>
        </w:tabs>
        <w:ind w:left="0" w:right="0" w:firstLine="0"/>
        <w:rPr>
          <w:b/>
          <w:color w:val="000000" w:themeColor="text1"/>
        </w:rPr>
      </w:pPr>
    </w:p>
    <w:p w:rsidR="00F64ED2" w:rsidRPr="00EB5890" w:rsidRDefault="00637183" w:rsidP="00CF6744">
      <w:pPr>
        <w:tabs>
          <w:tab w:val="left" w:pos="8897"/>
          <w:tab w:val="left" w:pos="8931"/>
        </w:tabs>
        <w:ind w:left="0" w:right="0" w:firstLine="0"/>
        <w:rPr>
          <w:color w:val="000000" w:themeColor="text1"/>
        </w:rPr>
      </w:pPr>
      <w:r w:rsidRPr="00EB5890">
        <w:rPr>
          <w:b/>
          <w:color w:val="000000" w:themeColor="text1"/>
        </w:rPr>
        <w:t xml:space="preserve">06.05. </w:t>
      </w:r>
      <w:r w:rsidR="00EB5890" w:rsidRPr="00EB5890">
        <w:rPr>
          <w:color w:val="000000" w:themeColor="text1"/>
        </w:rPr>
        <w:t>A</w:t>
      </w:r>
      <w:r w:rsidR="00EB5890">
        <w:rPr>
          <w:color w:val="000000" w:themeColor="text1"/>
        </w:rPr>
        <w:t>s</w:t>
      </w:r>
      <w:r w:rsidR="00EB5890" w:rsidRPr="00EB5890">
        <w:rPr>
          <w:color w:val="000000" w:themeColor="text1"/>
        </w:rPr>
        <w:t xml:space="preserve"> proposta</w:t>
      </w:r>
      <w:r w:rsidR="00EB5890">
        <w:rPr>
          <w:color w:val="000000" w:themeColor="text1"/>
        </w:rPr>
        <w:t>s</w:t>
      </w:r>
      <w:r w:rsidR="00EB5890" w:rsidRPr="00EB5890">
        <w:rPr>
          <w:color w:val="000000" w:themeColor="text1"/>
        </w:rPr>
        <w:t xml:space="preserve"> de preço ser</w:t>
      </w:r>
      <w:r w:rsidR="00EB5890">
        <w:rPr>
          <w:color w:val="000000" w:themeColor="text1"/>
        </w:rPr>
        <w:t>ão</w:t>
      </w:r>
      <w:r w:rsidR="00EB5890" w:rsidRPr="00EB5890">
        <w:rPr>
          <w:color w:val="000000" w:themeColor="text1"/>
        </w:rPr>
        <w:t xml:space="preserve"> </w:t>
      </w:r>
      <w:r w:rsidR="00EB5890">
        <w:rPr>
          <w:color w:val="000000" w:themeColor="text1"/>
        </w:rPr>
        <w:t>enviadas</w:t>
      </w:r>
      <w:r w:rsidR="00EB5890" w:rsidRPr="00EB5890">
        <w:rPr>
          <w:color w:val="000000" w:themeColor="text1"/>
        </w:rPr>
        <w:t xml:space="preserve"> eletronicamente até a data e horário definidos, conforme indicação na primeira página deste edital</w:t>
      </w:r>
      <w:r w:rsidR="0062351C">
        <w:rPr>
          <w:color w:val="000000" w:themeColor="text1"/>
        </w:rPr>
        <w:t xml:space="preserve">, </w:t>
      </w:r>
      <w:r w:rsidR="00EB5890" w:rsidRPr="00EB5890">
        <w:rPr>
          <w:color w:val="000000" w:themeColor="text1"/>
        </w:rPr>
        <w:t>mediante digitação no sistema eletrônico, devendo, obrigatoriamente, ser também encaminhada a ficha técnica descritiva do objeto, por meio de transferência eletrônica de arquivo</w:t>
      </w:r>
      <w:r w:rsidR="00EB5890" w:rsidRPr="00EB5890">
        <w:rPr>
          <w:b/>
          <w:color w:val="000000" w:themeColor="text1"/>
        </w:rPr>
        <w:t xml:space="preserve"> (upload) </w:t>
      </w:r>
      <w:r w:rsidR="00EB5890" w:rsidRPr="00EB5890">
        <w:rPr>
          <w:color w:val="000000" w:themeColor="text1"/>
        </w:rPr>
        <w:t>ao sistema, conforme o modelo do</w:t>
      </w:r>
      <w:r w:rsidR="00EB5890" w:rsidRPr="00EB5890">
        <w:rPr>
          <w:b/>
          <w:color w:val="000000" w:themeColor="text1"/>
        </w:rPr>
        <w:t xml:space="preserve"> </w:t>
      </w:r>
      <w:r w:rsidR="00EB5890" w:rsidRPr="00A71689">
        <w:rPr>
          <w:b/>
          <w:color w:val="000000" w:themeColor="text1"/>
        </w:rPr>
        <w:t>Anexo X.</w:t>
      </w:r>
      <w:r w:rsidRPr="00A71689">
        <w:rPr>
          <w:b/>
          <w:color w:val="000000" w:themeColor="text1"/>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8F17F6">
      <w:pPr>
        <w:tabs>
          <w:tab w:val="left" w:pos="8897"/>
        </w:tabs>
        <w:ind w:left="0" w:right="0" w:firstLine="0"/>
      </w:pPr>
      <w:r>
        <w:rPr>
          <w:b/>
        </w:rPr>
        <w:t xml:space="preserve">06.06. </w:t>
      </w:r>
      <w:r>
        <w:t xml:space="preserve">A validade da proposta constante em campo próprio da Ficha Técnica Descritiva do objeto </w:t>
      </w:r>
      <w:r>
        <w:rPr>
          <w:b/>
        </w:rPr>
        <w:t>(Anexo X)</w:t>
      </w:r>
      <w:r>
        <w:t xml:space="preserve"> será de 60 (sessenta) dias, contados a partir da data da sessão pública do Pregão. </w:t>
      </w:r>
    </w:p>
    <w:p w:rsidR="008F17F6" w:rsidRDefault="008F17F6" w:rsidP="008F17F6">
      <w:pPr>
        <w:tabs>
          <w:tab w:val="left" w:pos="8897"/>
        </w:tabs>
        <w:ind w:left="0" w:right="0" w:firstLine="0"/>
      </w:pPr>
    </w:p>
    <w:p w:rsidR="00F64ED2" w:rsidRDefault="00637183" w:rsidP="00CF6744">
      <w:pPr>
        <w:tabs>
          <w:tab w:val="left" w:pos="8897"/>
        </w:tabs>
        <w:ind w:left="0" w:right="0" w:firstLine="0"/>
      </w:pPr>
      <w:r>
        <w:rPr>
          <w:b/>
        </w:rPr>
        <w:t xml:space="preserve">06.07. </w:t>
      </w:r>
      <w:r>
        <w:t>É de exclusiva responsabilidade do usuário o sigilo da senha, não cabendo à Bolsa Brasileira de Mercadorias a responsabilidade por eventuais danos decorrentes de seu uso indevido, ainda que por terceiros.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Pr="00210A6E" w:rsidRDefault="00637183" w:rsidP="00CF6744">
      <w:pPr>
        <w:tabs>
          <w:tab w:val="left" w:pos="8496"/>
          <w:tab w:val="left" w:pos="8897"/>
        </w:tabs>
        <w:ind w:left="0" w:right="0" w:firstLine="0"/>
        <w:rPr>
          <w:color w:val="FF0000"/>
        </w:rPr>
      </w:pPr>
      <w:r>
        <w:rPr>
          <w:b/>
        </w:rPr>
        <w:t xml:space="preserve">06.08. </w:t>
      </w:r>
      <w:r w:rsidRPr="0062351C">
        <w:rPr>
          <w:color w:val="000000" w:themeColor="text1"/>
        </w:rPr>
        <w:t>Caberá ao fornecedor acompanhar as operações no sistema eletrônico durante a sessão pública do Pregão, ficando responsável pelo ônus decorrente da perda de negócios diante da inobservância de quaisquer mensagens emitidas pelo sistema ou da desconexão</w:t>
      </w:r>
      <w:r w:rsidR="0062351C" w:rsidRPr="0062351C">
        <w:rPr>
          <w:color w:val="000000" w:themeColor="text1"/>
        </w:rPr>
        <w:t>.</w:t>
      </w:r>
      <w:r w:rsidRPr="0062351C">
        <w:rPr>
          <w:color w:val="000000" w:themeColor="text1"/>
        </w:rPr>
        <w:t xml:space="preserve"> </w:t>
      </w:r>
    </w:p>
    <w:p w:rsidR="00F64ED2" w:rsidRDefault="00637183" w:rsidP="00CF6744">
      <w:pPr>
        <w:tabs>
          <w:tab w:val="left" w:pos="8897"/>
        </w:tabs>
        <w:spacing w:after="0" w:line="259" w:lineRule="auto"/>
        <w:ind w:left="0" w:right="0" w:firstLine="0"/>
        <w:jc w:val="left"/>
      </w:pPr>
      <w:r>
        <w:t xml:space="preserve"> </w:t>
      </w:r>
    </w:p>
    <w:p w:rsidR="00F64ED2" w:rsidRDefault="00637183" w:rsidP="00ED3DE4">
      <w:pPr>
        <w:tabs>
          <w:tab w:val="left" w:pos="8897"/>
        </w:tabs>
        <w:spacing w:after="38"/>
        <w:ind w:left="0" w:right="0" w:firstLine="0"/>
      </w:pPr>
      <w:r>
        <w:rPr>
          <w:b/>
        </w:rPr>
        <w:t>06.09.</w:t>
      </w:r>
      <w: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62351C" w:rsidRDefault="0062351C" w:rsidP="008D21EB">
      <w:pPr>
        <w:pStyle w:val="SemEspaamento"/>
      </w:pPr>
    </w:p>
    <w:p w:rsidR="00ED3DE4" w:rsidRDefault="00637183" w:rsidP="008F17F6">
      <w:pPr>
        <w:tabs>
          <w:tab w:val="left" w:pos="8897"/>
        </w:tabs>
        <w:ind w:left="0" w:right="0" w:firstLine="0"/>
        <w:rPr>
          <w:b/>
        </w:rPr>
      </w:pPr>
      <w:r>
        <w:rPr>
          <w:b/>
        </w:rPr>
        <w:t>06.10.</w:t>
      </w:r>
      <w: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E416D2" w:rsidRDefault="00E416D2" w:rsidP="00CF6744">
      <w:pPr>
        <w:ind w:left="0" w:right="0" w:firstLine="0"/>
        <w:rPr>
          <w:b/>
        </w:rPr>
      </w:pPr>
    </w:p>
    <w:p w:rsidR="00F64ED2" w:rsidRDefault="00637183" w:rsidP="00CF6744">
      <w:pPr>
        <w:ind w:left="0" w:right="0" w:firstLine="0"/>
      </w:pPr>
      <w:r>
        <w:rPr>
          <w:b/>
        </w:rPr>
        <w:t xml:space="preserve">06.11. </w:t>
      </w:r>
      <w:r>
        <w:t xml:space="preserve">Não serão aceitos dois ou mais lances de mesmo valor, prevalecendo aquele que for recebido e registrado em primeiro lugar. </w:t>
      </w:r>
    </w:p>
    <w:p w:rsidR="008F17F6" w:rsidRDefault="00637183" w:rsidP="00E416D2">
      <w:pPr>
        <w:spacing w:after="0" w:line="259" w:lineRule="auto"/>
        <w:ind w:left="0" w:right="0" w:firstLine="0"/>
        <w:jc w:val="left"/>
        <w:rPr>
          <w:b/>
        </w:rPr>
      </w:pPr>
      <w:r>
        <w:t xml:space="preserve"> </w:t>
      </w:r>
    </w:p>
    <w:p w:rsidR="00F64ED2" w:rsidRDefault="00637183" w:rsidP="00CF6744">
      <w:pPr>
        <w:ind w:left="0" w:right="0" w:firstLine="0"/>
      </w:pPr>
      <w:r>
        <w:rPr>
          <w:b/>
        </w:rPr>
        <w:t>06.12.</w:t>
      </w:r>
      <w:r>
        <w:t xml:space="preserve"> O fornecedor poderá encaminhar lance com valor superior ao menor lance registrado, desde que seja inferior ao seu último lance ofertado e diferente de qualquer lance válido registrado no sistema para o lote. </w:t>
      </w:r>
    </w:p>
    <w:p w:rsidR="00F64ED2" w:rsidRDefault="00637183" w:rsidP="00CF6744">
      <w:pPr>
        <w:spacing w:after="0" w:line="259" w:lineRule="auto"/>
        <w:ind w:left="0" w:right="0" w:firstLine="0"/>
        <w:jc w:val="left"/>
      </w:pPr>
      <w:r>
        <w:t xml:space="preserve"> </w:t>
      </w:r>
    </w:p>
    <w:p w:rsidR="00F64ED2" w:rsidRDefault="00637183" w:rsidP="00CF6744">
      <w:pPr>
        <w:tabs>
          <w:tab w:val="left" w:pos="8490"/>
        </w:tabs>
        <w:ind w:left="0" w:right="0" w:firstLine="0"/>
      </w:pPr>
      <w:r>
        <w:rPr>
          <w:b/>
        </w:rPr>
        <w:t>06.13.</w:t>
      </w:r>
      <w:r>
        <w:t xml:space="preserve"> Durante o transcurso da sessão pública, os participantes serão informados, em tempo real, do valor do menor lance registrado. O sistema não identificará o autor dos lances ao Pregoeiro e aos demais participantes. </w:t>
      </w:r>
    </w:p>
    <w:p w:rsidR="00F64ED2" w:rsidRDefault="00637183" w:rsidP="00CF6744">
      <w:pPr>
        <w:tabs>
          <w:tab w:val="left" w:pos="8490"/>
        </w:tabs>
        <w:spacing w:after="0" w:line="259" w:lineRule="auto"/>
        <w:ind w:left="0" w:right="0" w:firstLine="0"/>
        <w:jc w:val="left"/>
      </w:pPr>
      <w:r>
        <w:t xml:space="preserve"> </w:t>
      </w:r>
    </w:p>
    <w:p w:rsidR="00F64ED2" w:rsidRDefault="00637183" w:rsidP="00CF6744">
      <w:pPr>
        <w:ind w:left="0" w:right="0" w:firstLine="0"/>
      </w:pPr>
      <w:r>
        <w:rPr>
          <w:b/>
        </w:rPr>
        <w:t>06.14.</w:t>
      </w:r>
      <w: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F64ED2" w:rsidRDefault="00637183" w:rsidP="00CF6744">
      <w:pPr>
        <w:spacing w:after="0" w:line="259" w:lineRule="auto"/>
        <w:ind w:left="0" w:right="0" w:firstLine="0"/>
        <w:jc w:val="left"/>
      </w:pPr>
      <w:r>
        <w:t xml:space="preserve"> </w:t>
      </w:r>
    </w:p>
    <w:p w:rsidR="00F64ED2" w:rsidRPr="00464F71" w:rsidRDefault="00637183" w:rsidP="00CF6744">
      <w:pPr>
        <w:ind w:left="0" w:right="0" w:firstLine="0"/>
        <w:rPr>
          <w:b/>
          <w:color w:val="FF0000"/>
        </w:rPr>
      </w:pPr>
      <w:r>
        <w:rPr>
          <w:b/>
        </w:rPr>
        <w:t>06.15.</w:t>
      </w:r>
      <w:r>
        <w:t xml:space="preserve"> </w:t>
      </w:r>
      <w:r w:rsidR="0062351C" w:rsidRPr="0062351C">
        <w:rPr>
          <w:szCs w:val="20"/>
        </w:rPr>
        <w:t>Quando a desconexão persistir por tempo superior a 10</w:t>
      </w:r>
      <w:r w:rsidR="005D0251">
        <w:rPr>
          <w:szCs w:val="20"/>
        </w:rPr>
        <w:t xml:space="preserve"> </w:t>
      </w:r>
      <w:r w:rsidR="0062351C" w:rsidRPr="0062351C">
        <w:rPr>
          <w:szCs w:val="20"/>
        </w:rPr>
        <w:t xml:space="preserve">(dez) minutos, a sessão do pregão será suspensa e terá reinicio após </w:t>
      </w:r>
      <w:proofErr w:type="spellStart"/>
      <w:r w:rsidR="0062351C" w:rsidRPr="0062351C">
        <w:rPr>
          <w:szCs w:val="20"/>
        </w:rPr>
        <w:t>reagendamento</w:t>
      </w:r>
      <w:proofErr w:type="spellEnd"/>
      <w:r w:rsidR="0062351C" w:rsidRPr="0062351C">
        <w:rPr>
          <w:szCs w:val="20"/>
        </w:rPr>
        <w:t>/comunicação expressa aos participantes via “chat” do sistema eletrônico, onde será designado dia e hora para continuidade da sessão.</w:t>
      </w:r>
      <w:r w:rsidRPr="00464F71">
        <w:rPr>
          <w:b/>
          <w:color w:val="FF0000"/>
        </w:rPr>
        <w:t xml:space="preserve"> </w:t>
      </w:r>
    </w:p>
    <w:p w:rsidR="00F64ED2" w:rsidRDefault="00637183" w:rsidP="00CF6744">
      <w:pPr>
        <w:spacing w:after="0" w:line="259" w:lineRule="auto"/>
        <w:ind w:left="0" w:right="0" w:firstLine="0"/>
        <w:jc w:val="left"/>
      </w:pPr>
      <w:r>
        <w:t xml:space="preserve"> </w:t>
      </w:r>
    </w:p>
    <w:p w:rsidR="0062351C" w:rsidRDefault="00637183" w:rsidP="0062351C">
      <w:pPr>
        <w:ind w:left="0" w:right="0" w:firstLine="0"/>
      </w:pPr>
      <w:r>
        <w:rPr>
          <w:b/>
        </w:rPr>
        <w:t>06.16.</w:t>
      </w:r>
      <w:r>
        <w:t xml:space="preserve"> </w:t>
      </w:r>
      <w:r w:rsidR="0062351C">
        <w:t>O andamento da licitação</w:t>
      </w:r>
      <w:r w:rsidR="00205D0A">
        <w:t>,</w:t>
      </w:r>
      <w:r w:rsidR="0062351C">
        <w:t xml:space="preserve"> entre a data de abertura das propostas e a adjudicação do objeto</w:t>
      </w:r>
      <w:r w:rsidR="00205D0A">
        <w:t>,</w:t>
      </w:r>
      <w:r w:rsidR="0062351C">
        <w:t xml:space="preserve"> deve ser acompanhado pelos participantes por meio do portal “</w:t>
      </w:r>
      <w:r w:rsidR="0062351C" w:rsidRPr="0062351C">
        <w:rPr>
          <w:u w:val="single"/>
        </w:rPr>
        <w:t>www.bbmnetlicitacoes.com.br</w:t>
      </w:r>
      <w:r w:rsidR="0062351C">
        <w:t>”, que veiculará avisos, convocações, desclassificações de licitantes, justificativas e outras decisões referentes ao procedimento.</w:t>
      </w:r>
    </w:p>
    <w:p w:rsidR="0062351C" w:rsidRDefault="0062351C" w:rsidP="00CF6744">
      <w:pPr>
        <w:ind w:left="0" w:right="0" w:firstLine="0"/>
      </w:pPr>
    </w:p>
    <w:p w:rsidR="00F64ED2" w:rsidRPr="00BD3F9B" w:rsidRDefault="0062351C" w:rsidP="00CF6744">
      <w:pPr>
        <w:ind w:left="0" w:right="0" w:firstLine="0"/>
      </w:pPr>
      <w:r w:rsidRPr="0062351C">
        <w:rPr>
          <w:b/>
        </w:rPr>
        <w:t>06.17.</w:t>
      </w:r>
      <w:r>
        <w:t xml:space="preserve"> </w:t>
      </w:r>
      <w:r w:rsidR="00637183">
        <w:t xml:space="preserve">A etapa de lances da sessão pública será encerrada mediante aviso de fechamento iminente dos lances emitido pelo sistema eletrônico, após o qual se transcorrerá o período de tempo extra que poderá ser </w:t>
      </w:r>
      <w:r w:rsidR="00637183">
        <w:rPr>
          <w:b/>
        </w:rPr>
        <w:t>de 01 (um) segundo a 30 (trinta) minutos</w:t>
      </w:r>
      <w:r w:rsidR="00637183">
        <w:t xml:space="preserve">, intervalo aleatoriamente determinado pelo sistema eletrônico, e, findo o referido período, será automaticamente encerrada a recepção de lances, não podendo, em hipótese alguma, a apresentação de novos lances pelas empresas </w:t>
      </w:r>
      <w:r w:rsidR="00637183">
        <w:rPr>
          <w:b/>
        </w:rPr>
        <w:t xml:space="preserve">(RANDÔMICO MANUAL).  </w:t>
      </w:r>
    </w:p>
    <w:p w:rsidR="002D316F" w:rsidRDefault="002D316F" w:rsidP="00CF6744">
      <w:pPr>
        <w:ind w:left="0" w:right="0" w:firstLine="0"/>
        <w:rPr>
          <w:b/>
        </w:rPr>
      </w:pPr>
    </w:p>
    <w:p w:rsidR="00FC7661" w:rsidRDefault="00FC7661" w:rsidP="00CF6744">
      <w:pPr>
        <w:ind w:left="0" w:right="0" w:firstLine="0"/>
        <w:rPr>
          <w:b/>
        </w:rPr>
      </w:pPr>
    </w:p>
    <w:p w:rsidR="00F64ED2" w:rsidRDefault="0062351C" w:rsidP="00CF6744">
      <w:pPr>
        <w:ind w:left="0" w:right="0" w:firstLine="0"/>
      </w:pPr>
      <w:r>
        <w:rPr>
          <w:b/>
        </w:rPr>
        <w:t>06.18</w:t>
      </w:r>
      <w:r w:rsidR="00637183">
        <w:rPr>
          <w:b/>
        </w:rPr>
        <w:t>.</w:t>
      </w:r>
      <w:r w:rsidR="00637183">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06.1</w:t>
      </w:r>
      <w:r w:rsidR="0062351C">
        <w:rPr>
          <w:b/>
        </w:rPr>
        <w:t>9</w:t>
      </w:r>
      <w:r>
        <w:rPr>
          <w:b/>
        </w:rPr>
        <w:t>.</w:t>
      </w:r>
      <w:r>
        <w:t xml:space="preserve"> Durante e após o encerramento da etapa de lances, o sistema informará, na ordem de classificação, todas as propostas, partindo sempre da proposta de menor preço (ou melhor proposta).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w:t>
      </w:r>
      <w:r w:rsidR="0062351C">
        <w:rPr>
          <w:b/>
        </w:rPr>
        <w:t>20</w:t>
      </w:r>
      <w:r>
        <w:rPr>
          <w:b/>
        </w:rPr>
        <w:t>.</w:t>
      </w:r>
      <w:r>
        <w:t xml:space="preserve"> O Pregoeiro anunciará o licitante detentor da proposta ou lance de </w:t>
      </w:r>
      <w:r>
        <w:rPr>
          <w:b/>
        </w:rPr>
        <w:t>MENOR PREÇO GLOBAL,</w:t>
      </w:r>
      <w:r>
        <w:t xml:space="preserve"> após o encerramento da etapa de lances da sessão pública.  </w:t>
      </w:r>
    </w:p>
    <w:p w:rsidR="00F64ED2" w:rsidRDefault="00637183" w:rsidP="00CF6744">
      <w:pPr>
        <w:spacing w:after="0" w:line="259" w:lineRule="auto"/>
        <w:ind w:left="0" w:right="0" w:firstLine="0"/>
        <w:jc w:val="left"/>
      </w:pPr>
      <w:r>
        <w:t xml:space="preserve"> </w:t>
      </w:r>
    </w:p>
    <w:p w:rsidR="00F64ED2" w:rsidRDefault="00F64ED2" w:rsidP="00CF6744">
      <w:pPr>
        <w:spacing w:after="0" w:line="259" w:lineRule="auto"/>
        <w:ind w:left="0" w:right="0" w:firstLine="0"/>
        <w:jc w:val="left"/>
      </w:pPr>
    </w:p>
    <w:p w:rsidR="00D40A07" w:rsidRPr="008814B5" w:rsidRDefault="00D40A07" w:rsidP="00CF6744">
      <w:pPr>
        <w:ind w:left="0" w:right="0" w:firstLine="0"/>
        <w:rPr>
          <w:color w:val="000000" w:themeColor="text1"/>
          <w:szCs w:val="20"/>
          <w:u w:val="single"/>
        </w:rPr>
      </w:pPr>
      <w:r w:rsidRPr="008814B5">
        <w:rPr>
          <w:b/>
          <w:color w:val="000000" w:themeColor="text1"/>
          <w:szCs w:val="20"/>
          <w:u w:val="single"/>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07.01.</w:t>
      </w:r>
      <w:r w:rsidRPr="00623E80">
        <w:rPr>
          <w:szCs w:val="20"/>
        </w:rPr>
        <w:t xml:space="preserve"> Será assegurada a preferência de contratação para as microempresas e empresas de pequeno porte quando for constatado o empate após a etapa de lances. Neste caso, conforme estabelecem os artigos 44 e 45 da Lei Complementar</w:t>
      </w:r>
      <w:r>
        <w:rPr>
          <w:szCs w:val="20"/>
        </w:rPr>
        <w:t xml:space="preserve"> </w:t>
      </w:r>
      <w:proofErr w:type="gramStart"/>
      <w:r>
        <w:rPr>
          <w:szCs w:val="20"/>
        </w:rPr>
        <w:t>n.º</w:t>
      </w:r>
      <w:proofErr w:type="gramEnd"/>
      <w:r w:rsidRPr="00623E80">
        <w:rPr>
          <w:szCs w:val="20"/>
        </w:rPr>
        <w:t xml:space="preserve"> 123/</w:t>
      </w:r>
      <w:r w:rsidR="00ED3DE4">
        <w:rPr>
          <w:szCs w:val="20"/>
        </w:rPr>
        <w:t>20</w:t>
      </w:r>
      <w:r w:rsidRPr="00623E80">
        <w:rPr>
          <w:szCs w:val="20"/>
        </w:rPr>
        <w:t>06, com red</w:t>
      </w:r>
      <w:r>
        <w:rPr>
          <w:szCs w:val="20"/>
        </w:rPr>
        <w:t xml:space="preserve">ação dada pela Lei Complementar n.º </w:t>
      </w:r>
      <w:r w:rsidRPr="00623E80">
        <w:rPr>
          <w:szCs w:val="20"/>
        </w:rPr>
        <w:t>147/</w:t>
      </w:r>
      <w:r w:rsidR="00ED3DE4">
        <w:rPr>
          <w:szCs w:val="20"/>
        </w:rPr>
        <w:t>20</w:t>
      </w:r>
      <w:r w:rsidRPr="00623E80">
        <w:rPr>
          <w:szCs w:val="20"/>
        </w:rPr>
        <w:t xml:space="preserve">14, 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D40A07" w:rsidRDefault="00D40A07" w:rsidP="00CF6744">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07.03.</w:t>
      </w:r>
      <w:r w:rsidRPr="00623E80">
        <w:rPr>
          <w:szCs w:val="20"/>
        </w:rPr>
        <w:t xml:space="preserve"> Para efeito do disposto no subitem anterior, ocorrendo o empate, proceder-se-á da seguinte forma:</w:t>
      </w:r>
    </w:p>
    <w:p w:rsidR="00ED3DE4" w:rsidRDefault="00ED3DE4" w:rsidP="00CF6744">
      <w:pPr>
        <w:autoSpaceDE w:val="0"/>
        <w:autoSpaceDN w:val="0"/>
        <w:adjustRightInd w:val="0"/>
        <w:ind w:left="0" w:right="0" w:firstLine="0"/>
        <w:rPr>
          <w:b/>
          <w:szCs w:val="20"/>
        </w:rPr>
      </w:pPr>
    </w:p>
    <w:p w:rsidR="00D40A07" w:rsidRPr="00623E80" w:rsidRDefault="005D0251" w:rsidP="00FC7661">
      <w:pPr>
        <w:pStyle w:val="SemEspaamento"/>
        <w:ind w:left="709" w:firstLine="0"/>
      </w:pPr>
      <w:r>
        <w:t>I</w:t>
      </w:r>
      <w:r w:rsidR="00D40A07" w:rsidRPr="00623E80">
        <w:t xml:space="preserve"> – </w:t>
      </w:r>
      <w:proofErr w:type="gramStart"/>
      <w:r w:rsidR="00D40A07" w:rsidRPr="00623E80">
        <w:t>a</w:t>
      </w:r>
      <w:proofErr w:type="gramEnd"/>
      <w:r w:rsidR="00D40A07" w:rsidRPr="00623E80">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ED3DE4">
      <w:pPr>
        <w:autoSpaceDE w:val="0"/>
        <w:autoSpaceDN w:val="0"/>
        <w:adjustRightInd w:val="0"/>
        <w:ind w:left="708"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 xml:space="preserve">II </w:t>
      </w:r>
      <w:r w:rsidRPr="00623E80">
        <w:rPr>
          <w:szCs w:val="20"/>
        </w:rPr>
        <w:t xml:space="preserve">– </w:t>
      </w:r>
      <w:proofErr w:type="gramStart"/>
      <w:r w:rsidRPr="00623E80">
        <w:rPr>
          <w:szCs w:val="20"/>
        </w:rPr>
        <w:t>não</w:t>
      </w:r>
      <w:proofErr w:type="gramEnd"/>
      <w:r w:rsidRPr="00623E80">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40A07" w:rsidRPr="00623E80" w:rsidRDefault="00D40A07" w:rsidP="00CF6744">
      <w:pPr>
        <w:autoSpaceDE w:val="0"/>
        <w:autoSpaceDN w:val="0"/>
        <w:adjustRightInd w:val="0"/>
        <w:ind w:left="0" w:right="0" w:firstLine="0"/>
        <w:rPr>
          <w:szCs w:val="20"/>
        </w:rPr>
      </w:pPr>
    </w:p>
    <w:p w:rsidR="00D40A07" w:rsidRPr="00623E80" w:rsidRDefault="00D40A07" w:rsidP="00ED3DE4">
      <w:pPr>
        <w:autoSpaceDE w:val="0"/>
        <w:autoSpaceDN w:val="0"/>
        <w:adjustRightInd w:val="0"/>
        <w:ind w:left="708" w:right="0" w:firstLine="0"/>
        <w:rPr>
          <w:szCs w:val="20"/>
        </w:rPr>
      </w:pPr>
      <w:r w:rsidRPr="00623E80">
        <w:rPr>
          <w:b/>
          <w:szCs w:val="20"/>
        </w:rPr>
        <w:t>III</w:t>
      </w:r>
      <w:r w:rsidRPr="00623E80">
        <w:rPr>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07.04.</w:t>
      </w:r>
      <w:r w:rsidRPr="00623E80">
        <w:rPr>
          <w:szCs w:val="20"/>
        </w:rPr>
        <w:t xml:space="preserve"> Na hipótese da não contratação nos termos previstos, o objeto licitado será adjudicado em favor da proposta originalmente vencedora do certame.</w:t>
      </w:r>
    </w:p>
    <w:p w:rsidR="005D0251" w:rsidRDefault="005D0251"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07.05</w:t>
      </w:r>
      <w:r w:rsidRPr="00623E80">
        <w:rPr>
          <w:szCs w:val="20"/>
        </w:rPr>
        <w:t>. Somente se aplicará o critério de desempate em favor da microempresa ou empresa de pequeno porte quando a melhor oferta inicial não tiver sido apresentada por uma microempresa ou empresa de pequeno porte.</w:t>
      </w:r>
    </w:p>
    <w:p w:rsidR="00D40A07" w:rsidRDefault="00D40A07"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07.06.</w:t>
      </w:r>
      <w:r w:rsidRPr="00623E80">
        <w:rPr>
          <w:szCs w:val="20"/>
        </w:rPr>
        <w:t xml:space="preserve"> A microempresa ou empresa de pequeno porte mais bem classificada será convocada para apresentar nova proposta no prazo máximo de 5 (cinco) minutos após o encerramento dos lances, sob pena de preclusão.</w:t>
      </w:r>
    </w:p>
    <w:p w:rsidR="00F64ED2" w:rsidRDefault="00F64ED2" w:rsidP="00CF6744">
      <w:pPr>
        <w:spacing w:after="0" w:line="259" w:lineRule="auto"/>
        <w:ind w:left="0" w:right="0" w:firstLine="0"/>
        <w:jc w:val="left"/>
      </w:pPr>
    </w:p>
    <w:p w:rsidR="00FC7661" w:rsidRDefault="00FC76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08. CRITÉRIOS DE JULGAMENTO </w:t>
      </w:r>
      <w:r>
        <w:rPr>
          <w:color w:val="FF0000"/>
        </w:rP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08.01.</w:t>
      </w:r>
      <w:r>
        <w:t xml:space="preserve"> Para julgamento, será adotado o critério de </w:t>
      </w:r>
      <w:r>
        <w:rPr>
          <w:b/>
        </w:rPr>
        <w:t>MENOR PREÇO GLOBAL</w:t>
      </w:r>
      <w:r w:rsidR="00F37160">
        <w:rPr>
          <w:b/>
        </w:rPr>
        <w:t>,</w:t>
      </w:r>
      <w:r>
        <w:rPr>
          <w:b/>
        </w:rPr>
        <w:t xml:space="preserve"> </w:t>
      </w:r>
      <w:r>
        <w:t xml:space="preserve">observado o prazo para fornecimento, as especificações técnicas, parâmetros mínimos de desempenho e de qualidade, e demais condições definidas neste Edital.  </w:t>
      </w:r>
    </w:p>
    <w:p w:rsidR="002D316F" w:rsidRDefault="00637183" w:rsidP="00FC7661">
      <w:pPr>
        <w:spacing w:after="0" w:line="259" w:lineRule="auto"/>
        <w:ind w:left="0" w:right="0" w:firstLine="0"/>
        <w:jc w:val="left"/>
        <w:rPr>
          <w:b/>
        </w:rPr>
      </w:pPr>
      <w:r>
        <w:lastRenderedPageBreak/>
        <w:t xml:space="preserve"> </w:t>
      </w:r>
    </w:p>
    <w:p w:rsidR="002D316F" w:rsidRDefault="002D316F" w:rsidP="00CF6744">
      <w:pPr>
        <w:ind w:left="0" w:right="0" w:firstLine="0"/>
        <w:rPr>
          <w:b/>
        </w:rPr>
      </w:pPr>
    </w:p>
    <w:p w:rsidR="00F64ED2" w:rsidRDefault="00637183" w:rsidP="00CF6744">
      <w:pPr>
        <w:ind w:left="0" w:right="0" w:firstLine="0"/>
      </w:pPr>
      <w:r>
        <w:rPr>
          <w:b/>
        </w:rPr>
        <w:t>08.02.</w:t>
      </w:r>
      <w:r>
        <w:t xml:space="preserve"> Serão rejeitadas as propostas que sejam incompletas, isto é, que não contenham informações suficientes que permitam a perfeita identificação dos produtos licitados.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08.03.</w:t>
      </w:r>
      <w:r>
        <w:t xml:space="preserve"> Em caso de divergências entre os preços unitários e totais, prevalecerá o preço unitário.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08.04.</w:t>
      </w:r>
      <w:r>
        <w:t xml:space="preserve"> Serão desclassificadas as propostas que não atenderem ao Artigo 48, da Lei 8.666/93, e que conflitem com as normas deste Edital ou da legislação em vigor.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08.05.</w:t>
      </w:r>
      <w:r>
        <w:t xml:space="preserve"> O Pregoeiro anunciará o licitante detentor da proposta ou lance de </w:t>
      </w:r>
      <w:r>
        <w:rPr>
          <w:b/>
        </w:rPr>
        <w:t>MENOR PREÇO</w:t>
      </w:r>
      <w:r w:rsidR="00F37160">
        <w:rPr>
          <w:b/>
        </w:rPr>
        <w:t xml:space="preserve"> </w:t>
      </w:r>
      <w:r>
        <w:t xml:space="preserve">após o encerramento da etapa de lances da sessão pública, ou, quando for o caso, após negociação para que seja obtido melhor preço e decisão acerca da aceitação do lance de menor preço. </w:t>
      </w:r>
    </w:p>
    <w:p w:rsidR="00F64ED2" w:rsidRDefault="00637183" w:rsidP="00CF6744">
      <w:pPr>
        <w:tabs>
          <w:tab w:val="left" w:pos="9356"/>
        </w:tabs>
        <w:spacing w:after="0" w:line="259" w:lineRule="auto"/>
        <w:ind w:left="0" w:right="0" w:firstLine="0"/>
        <w:jc w:val="left"/>
      </w:pPr>
      <w:r>
        <w:rPr>
          <w:b/>
        </w:rPr>
        <w:t xml:space="preserve"> </w:t>
      </w:r>
    </w:p>
    <w:p w:rsidR="00F64ED2" w:rsidRDefault="00637183" w:rsidP="00CF6744">
      <w:pPr>
        <w:tabs>
          <w:tab w:val="left" w:pos="9356"/>
        </w:tabs>
        <w:ind w:left="0" w:right="0" w:firstLine="0"/>
      </w:pPr>
      <w:r>
        <w:rPr>
          <w:b/>
        </w:rPr>
        <w:t>08.06.</w:t>
      </w:r>
      <w: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460208" w:rsidRDefault="00460208" w:rsidP="00460208">
      <w:pPr>
        <w:tabs>
          <w:tab w:val="left" w:pos="9356"/>
        </w:tabs>
        <w:spacing w:after="0" w:line="259" w:lineRule="auto"/>
        <w:ind w:left="0" w:right="0" w:firstLine="0"/>
        <w:jc w:val="left"/>
        <w:rPr>
          <w:b/>
        </w:rPr>
      </w:pPr>
    </w:p>
    <w:p w:rsidR="00F64ED2" w:rsidRDefault="00637183" w:rsidP="009911D1">
      <w:pPr>
        <w:tabs>
          <w:tab w:val="left" w:pos="9356"/>
        </w:tabs>
        <w:spacing w:after="0" w:line="259" w:lineRule="auto"/>
        <w:ind w:left="0" w:right="-116" w:firstLine="0"/>
      </w:pPr>
      <w:r>
        <w:rPr>
          <w:b/>
        </w:rPr>
        <w:t>08.07.</w:t>
      </w:r>
      <w:r>
        <w:t xml:space="preserve"> Caso não sejam apresentados lances, será verificada a conformidade entre a proposta de menor preço e o valor estimado para a contratação. </w:t>
      </w:r>
    </w:p>
    <w:p w:rsidR="00E416D2" w:rsidRDefault="00E416D2" w:rsidP="00CF6744">
      <w:pPr>
        <w:ind w:left="0" w:right="0" w:firstLine="0"/>
        <w:rPr>
          <w:b/>
        </w:rPr>
      </w:pPr>
    </w:p>
    <w:p w:rsidR="00F64ED2" w:rsidRDefault="00637183" w:rsidP="00CF6744">
      <w:pPr>
        <w:ind w:left="0" w:right="0" w:firstLine="0"/>
      </w:pPr>
      <w:r>
        <w:rPr>
          <w:b/>
        </w:rPr>
        <w:t>08.08.</w:t>
      </w:r>
      <w:r>
        <w:t xml:space="preserve"> Constatando o atendimento das exigências fixadas no Edital, o objeto será adjudicado ao autor da proposta ou lance de menor preço. </w:t>
      </w:r>
    </w:p>
    <w:p w:rsidR="008F17F6" w:rsidRDefault="00637183" w:rsidP="00E416D2">
      <w:pPr>
        <w:spacing w:after="0" w:line="259" w:lineRule="auto"/>
        <w:ind w:left="0" w:right="0" w:firstLine="0"/>
        <w:jc w:val="left"/>
      </w:pPr>
      <w:r>
        <w:t xml:space="preserve"> </w:t>
      </w:r>
    </w:p>
    <w:p w:rsidR="00E416D2" w:rsidRDefault="00E416D2" w:rsidP="00E416D2">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09.01.</w:t>
      </w:r>
      <w:r w:rsidR="00F37160" w:rsidRPr="00F37160">
        <w:rPr>
          <w:rFonts w:eastAsiaTheme="minorEastAsia"/>
          <w:color w:val="auto"/>
          <w:szCs w:val="24"/>
          <w:lang w:eastAsia="en-US"/>
        </w:rPr>
        <w:t xml:space="preserve"> </w:t>
      </w:r>
      <w:r w:rsidR="00F37160" w:rsidRPr="00F37160">
        <w:t>A documentação de habilitação está relacionada</w:t>
      </w:r>
      <w:r w:rsidR="00F37160" w:rsidRPr="00F37160">
        <w:rPr>
          <w:b/>
        </w:rPr>
        <w:t xml:space="preserve"> </w:t>
      </w:r>
      <w:r w:rsidR="00F37160" w:rsidRPr="00F37160">
        <w:t>no</w:t>
      </w:r>
      <w:r w:rsidR="00F37160" w:rsidRPr="00F37160">
        <w:rPr>
          <w:b/>
        </w:rPr>
        <w:t xml:space="preserve"> Anexo III.</w:t>
      </w:r>
      <w:r>
        <w:t xml:space="preserve"> </w:t>
      </w:r>
    </w:p>
    <w:p w:rsidR="00F64ED2" w:rsidRDefault="00637183" w:rsidP="00CF6744">
      <w:pPr>
        <w:spacing w:after="0" w:line="259" w:lineRule="auto"/>
        <w:ind w:left="0" w:right="0" w:firstLine="0"/>
        <w:jc w:val="left"/>
      </w:pPr>
      <w:r>
        <w:t xml:space="preserve"> </w:t>
      </w:r>
    </w:p>
    <w:p w:rsidR="00F37160" w:rsidRPr="00F37160" w:rsidRDefault="00637183" w:rsidP="00CF6744">
      <w:pPr>
        <w:ind w:left="0" w:right="0" w:firstLine="0"/>
      </w:pPr>
      <w:r>
        <w:rPr>
          <w:b/>
        </w:rPr>
        <w:t>09.02.</w:t>
      </w:r>
      <w:r>
        <w:t xml:space="preserve"> </w:t>
      </w:r>
      <w:r w:rsidR="00F37160" w:rsidRPr="00F37160">
        <w:rPr>
          <w:bCs/>
        </w:rPr>
        <w:t xml:space="preserve">Os documentos relativos à habilitação </w:t>
      </w:r>
      <w:r w:rsidR="00F37160" w:rsidRPr="00F37160">
        <w:rPr>
          <w:b/>
          <w:bCs/>
        </w:rPr>
        <w:t>(original ou cópia autenticada)</w:t>
      </w:r>
      <w:r w:rsidR="00F37160" w:rsidRPr="00F37160">
        <w:rPr>
          <w:bCs/>
        </w:rPr>
        <w:t xml:space="preserve"> deverão ser entregues no Departamento de Protocolo e Documentação da SAECIL</w:t>
      </w:r>
      <w:r w:rsidR="00F37160" w:rsidRPr="00F37160">
        <w:t>– Superintendência de Água e Esgotos da Cidade de Leme – Divisão Técnica Administrativa, à Rua Padre Julião, 971, Centro, Leme/SP, CEP n°. 13.610-230</w:t>
      </w:r>
      <w:r w:rsidR="00F37160" w:rsidRPr="00F37160">
        <w:rPr>
          <w:bCs/>
        </w:rPr>
        <w:t xml:space="preserve">, </w:t>
      </w:r>
      <w:r w:rsidR="00F37160" w:rsidRPr="00F37160">
        <w:rPr>
          <w:b/>
          <w:bCs/>
          <w:u w:val="single"/>
        </w:rPr>
        <w:t>no prazo máximo de 05 (cinco) dias úteis</w:t>
      </w:r>
      <w:r w:rsidR="00F37160" w:rsidRPr="00F37160">
        <w:rPr>
          <w:bCs/>
        </w:rPr>
        <w:t>,</w:t>
      </w:r>
      <w:r w:rsidR="00F37160" w:rsidRPr="00F37160">
        <w:rPr>
          <w:b/>
          <w:bCs/>
        </w:rPr>
        <w:t xml:space="preserve"> </w:t>
      </w:r>
      <w:r w:rsidR="00F37160" w:rsidRPr="00F37160">
        <w:t xml:space="preserve">contados da data da sessão pública virtual, juntamente com a proposta de preços escrita (nome, endereço, telefone e nome do responsável do órgão). </w:t>
      </w:r>
    </w:p>
    <w:p w:rsidR="00F64ED2" w:rsidRDefault="00F64ED2" w:rsidP="00CF6744">
      <w:pPr>
        <w:spacing w:after="0" w:line="259" w:lineRule="auto"/>
        <w:ind w:left="0" w:right="0" w:firstLine="0"/>
        <w:jc w:val="left"/>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1D5EDB" w:rsidRDefault="00637183" w:rsidP="003C0C4C">
      <w:pPr>
        <w:spacing w:after="0" w:line="259" w:lineRule="auto"/>
        <w:ind w:left="0" w:right="0" w:firstLine="0"/>
        <w:jc w:val="left"/>
        <w:rPr>
          <w:b/>
        </w:rPr>
      </w:pPr>
      <w:r>
        <w:t xml:space="preserve"> </w:t>
      </w:r>
    </w:p>
    <w:p w:rsidR="00F64ED2" w:rsidRDefault="00637183" w:rsidP="00CF6744">
      <w:pPr>
        <w:ind w:left="0" w:right="0" w:firstLine="0"/>
      </w:pPr>
      <w:r>
        <w:rPr>
          <w:b/>
        </w:rPr>
        <w:t>09.04.</w:t>
      </w:r>
      <w:r>
        <w:t xml:space="preserve"> O </w:t>
      </w:r>
      <w:r w:rsidR="00460208">
        <w:t>licitante vencedor deverá encaminhar</w:t>
      </w:r>
      <w:r>
        <w:t xml:space="preserve">, </w:t>
      </w:r>
      <w:r w:rsidRPr="00460208">
        <w:rPr>
          <w:b/>
          <w:u w:val="single"/>
        </w:rPr>
        <w:t>SOB PENA DE DESCLASSIFICAÇÃO</w:t>
      </w:r>
      <w:r>
        <w:rPr>
          <w:b/>
        </w:rPr>
        <w:t>,</w:t>
      </w:r>
      <w:r>
        <w:t xml:space="preserve"> </w:t>
      </w:r>
      <w:r w:rsidR="00460208">
        <w:t xml:space="preserve">junto com os documentos de habilitação: </w:t>
      </w:r>
    </w:p>
    <w:p w:rsidR="00F64ED2" w:rsidRDefault="00637183" w:rsidP="00CF6744">
      <w:pPr>
        <w:spacing w:after="0" w:line="259" w:lineRule="auto"/>
        <w:ind w:left="0" w:right="0" w:firstLine="0"/>
        <w:jc w:val="left"/>
      </w:pPr>
      <w:r>
        <w:rPr>
          <w:b/>
        </w:rPr>
        <w:t xml:space="preserve"> </w:t>
      </w:r>
      <w:r w:rsidR="00460208">
        <w:rPr>
          <w:b/>
        </w:rPr>
        <w:tab/>
      </w:r>
    </w:p>
    <w:p w:rsidR="000B2308" w:rsidRPr="000B2308" w:rsidRDefault="00637183" w:rsidP="00460208">
      <w:pPr>
        <w:pStyle w:val="PargrafodaLista"/>
        <w:numPr>
          <w:ilvl w:val="0"/>
          <w:numId w:val="24"/>
        </w:numPr>
        <w:spacing w:after="4" w:line="249" w:lineRule="auto"/>
        <w:jc w:val="both"/>
        <w:rPr>
          <w:rFonts w:ascii="Arial" w:hAnsi="Arial" w:cs="Arial"/>
          <w:sz w:val="20"/>
          <w:szCs w:val="20"/>
        </w:rPr>
      </w:pPr>
      <w:r w:rsidRPr="00460208">
        <w:rPr>
          <w:rFonts w:ascii="Arial" w:hAnsi="Arial" w:cs="Arial"/>
          <w:b/>
          <w:sz w:val="20"/>
          <w:szCs w:val="20"/>
        </w:rPr>
        <w:t>A proposta, escrita, com o preço unitário readequado ao preço final global vencedor do certame mediante a aplicação de desconto linear entre os preços de cada item que compõe o lote.</w:t>
      </w:r>
    </w:p>
    <w:p w:rsidR="00F64ED2" w:rsidRPr="000B2308" w:rsidRDefault="00637183" w:rsidP="000B2308">
      <w:pPr>
        <w:spacing w:after="4" w:line="249" w:lineRule="auto"/>
        <w:ind w:left="708" w:firstLine="0"/>
        <w:rPr>
          <w:b/>
          <w:szCs w:val="20"/>
        </w:rPr>
      </w:pPr>
      <w:r w:rsidRPr="000B2308">
        <w:rPr>
          <w:b/>
          <w:szCs w:val="20"/>
        </w:rPr>
        <w:t xml:space="preserve">  </w:t>
      </w:r>
    </w:p>
    <w:p w:rsidR="00F64ED2" w:rsidRPr="002D316F" w:rsidRDefault="000B2308" w:rsidP="002D316F">
      <w:pPr>
        <w:pStyle w:val="PargrafodaLista"/>
        <w:numPr>
          <w:ilvl w:val="0"/>
          <w:numId w:val="24"/>
        </w:numPr>
        <w:spacing w:after="4" w:line="249" w:lineRule="auto"/>
        <w:jc w:val="both"/>
        <w:rPr>
          <w:rFonts w:ascii="Arial" w:hAnsi="Arial" w:cs="Arial"/>
          <w:b/>
          <w:sz w:val="20"/>
          <w:szCs w:val="20"/>
        </w:rPr>
      </w:pPr>
      <w:r w:rsidRPr="000B2308">
        <w:rPr>
          <w:rFonts w:ascii="Arial" w:hAnsi="Arial" w:cs="Arial"/>
          <w:b/>
          <w:sz w:val="20"/>
          <w:szCs w:val="20"/>
        </w:rPr>
        <w:t>A proposta deverá conter a discriminação do veículo</w:t>
      </w:r>
      <w:r w:rsidR="009B544B">
        <w:rPr>
          <w:rFonts w:ascii="Arial" w:hAnsi="Arial" w:cs="Arial"/>
          <w:b/>
          <w:sz w:val="20"/>
          <w:szCs w:val="20"/>
        </w:rPr>
        <w:t>.</w:t>
      </w:r>
    </w:p>
    <w:p w:rsidR="009B544B" w:rsidRDefault="009B544B" w:rsidP="00CF6744">
      <w:pPr>
        <w:ind w:left="0" w:right="0" w:firstLine="0"/>
        <w:rPr>
          <w:b/>
        </w:rPr>
      </w:pP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460208" w:rsidRDefault="00460208"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2D316F" w:rsidRDefault="002D316F" w:rsidP="00CF6744">
      <w:pPr>
        <w:pStyle w:val="Ttulo1"/>
        <w:spacing w:line="249" w:lineRule="auto"/>
        <w:ind w:left="0" w:right="0" w:firstLine="0"/>
        <w:jc w:val="both"/>
      </w:pPr>
    </w:p>
    <w:p w:rsidR="002D316F" w:rsidRDefault="002D316F"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10. RECURSOS</w:t>
      </w:r>
      <w:r>
        <w:rPr>
          <w:b w:val="0"/>
        </w:rPr>
        <w:t xml:space="preserve"> </w:t>
      </w:r>
    </w:p>
    <w:p w:rsidR="00F64ED2" w:rsidRDefault="00637183" w:rsidP="00CF6744">
      <w:pPr>
        <w:spacing w:after="0" w:line="259" w:lineRule="auto"/>
        <w:ind w:left="0" w:right="0" w:firstLine="0"/>
        <w:jc w:val="left"/>
      </w:pPr>
      <w:r>
        <w:t xml:space="preserve"> </w:t>
      </w:r>
    </w:p>
    <w:p w:rsidR="00F37160"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10.01.</w:t>
      </w:r>
      <w:r>
        <w:rPr>
          <w:rFonts w:ascii="Arial" w:hAnsi="Arial" w:cs="Arial"/>
          <w:sz w:val="20"/>
          <w:lang w:val="pt-BR"/>
        </w:rPr>
        <w:t xml:space="preserve">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F37160"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37160" w:rsidRPr="00465183"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37160" w:rsidRPr="00465183" w:rsidRDefault="00F37160" w:rsidP="00CF6744">
      <w:pPr>
        <w:pStyle w:val="Textopadro"/>
        <w:widowControl/>
        <w:jc w:val="both"/>
        <w:rPr>
          <w:rFonts w:ascii="Arial" w:hAnsi="Arial" w:cs="Arial"/>
          <w:b/>
          <w:sz w:val="20"/>
          <w:lang w:val="pt-BR"/>
        </w:rPr>
      </w:pPr>
    </w:p>
    <w:p w:rsidR="00F37160" w:rsidRPr="00215306"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F64ED2" w:rsidRDefault="00637183" w:rsidP="00CF6744">
      <w:pPr>
        <w:spacing w:after="0" w:line="259" w:lineRule="auto"/>
        <w:ind w:left="0" w:right="0" w:firstLine="0"/>
        <w:jc w:val="left"/>
        <w:rPr>
          <w:b/>
        </w:rPr>
      </w:pPr>
      <w:r>
        <w:rPr>
          <w:b/>
        </w:rPr>
        <w:t xml:space="preserve"> </w:t>
      </w:r>
    </w:p>
    <w:p w:rsidR="000F299B" w:rsidRDefault="000F299B"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0F299B" w:rsidRPr="000F299B" w:rsidRDefault="00637183" w:rsidP="00CF6744">
      <w:pPr>
        <w:ind w:left="0" w:right="0" w:firstLine="0"/>
      </w:pPr>
      <w:r>
        <w:rPr>
          <w:b/>
        </w:rPr>
        <w:t>11.01.</w:t>
      </w:r>
      <w:r w:rsidR="000F299B" w:rsidRPr="000F299B">
        <w:rPr>
          <w:rFonts w:eastAsia="Times New Roman"/>
          <w:snapToGrid w:val="0"/>
          <w:color w:val="000000" w:themeColor="text1"/>
          <w:szCs w:val="20"/>
        </w:rPr>
        <w:t xml:space="preserve"> </w:t>
      </w:r>
      <w:r w:rsidR="000F299B" w:rsidRPr="000F299B">
        <w:t>Da sessão, o sistema gerará ata circunstanciada e relatório descritivo, individualmente por lote negociado, na qual estarão registrados todos os atos do procedimento e as ocorrências relevantes.</w:t>
      </w:r>
    </w:p>
    <w:p w:rsidR="008F17F6"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F64ED2" w:rsidRDefault="00637183" w:rsidP="00CF6744">
      <w:pPr>
        <w:ind w:left="0" w:right="0" w:firstLine="0"/>
      </w:pPr>
      <w:r>
        <w:rPr>
          <w:b/>
        </w:rPr>
        <w:t>12.01.</w:t>
      </w:r>
      <w:r w:rsidR="000F299B">
        <w:rPr>
          <w:b/>
        </w:rPr>
        <w:t xml:space="preserve"> </w:t>
      </w:r>
      <w:r>
        <w:t xml:space="preserve"> </w:t>
      </w:r>
      <w:r w:rsidR="000F299B" w:rsidRPr="000F299B">
        <w:t xml:space="preserve">Até 02 (dois) dias úteis anteriores à data fixada para a abertura da sessão pública, qualquer licitante poderá impugnar o Edital, conforme o Artigo 18 do Decreto Municipal </w:t>
      </w:r>
      <w:proofErr w:type="gramStart"/>
      <w:r w:rsidR="000F299B" w:rsidRPr="000F299B">
        <w:t>n.º</w:t>
      </w:r>
      <w:proofErr w:type="gramEnd"/>
      <w:r w:rsidR="000F299B" w:rsidRPr="000F299B">
        <w:t xml:space="preserve"> 5.313/2006 (www.leme.sp.gov.br/leis/leis.htm), já os pedidos de esclarecimentos deverão ser enviados em até 03 (três) dias úteis antecedentes à referida sessão, seguindo o previsto no Artigo 19 do mencionado Decreto. </w:t>
      </w:r>
    </w:p>
    <w:p w:rsidR="00F64ED2" w:rsidRDefault="00F64ED2" w:rsidP="00CF6744">
      <w:pPr>
        <w:spacing w:after="0" w:line="259" w:lineRule="auto"/>
        <w:ind w:left="0" w:right="0" w:firstLine="0"/>
        <w:jc w:val="left"/>
      </w:pPr>
    </w:p>
    <w:p w:rsidR="00FC7C6E" w:rsidRDefault="00FC7C6E"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13. PENALIDADES </w:t>
      </w:r>
    </w:p>
    <w:p w:rsidR="00F64ED2" w:rsidRDefault="00637183" w:rsidP="00CF6744">
      <w:pPr>
        <w:spacing w:after="0" w:line="259" w:lineRule="auto"/>
        <w:ind w:left="0" w:right="0" w:firstLine="0"/>
        <w:jc w:val="left"/>
      </w:pPr>
      <w:r>
        <w:rPr>
          <w:b/>
        </w:rPr>
        <w:t xml:space="preserve"> </w:t>
      </w:r>
    </w:p>
    <w:p w:rsidR="00FC7C6E" w:rsidRDefault="00FC7C6E" w:rsidP="00FC7C6E">
      <w:pPr>
        <w:pStyle w:val="Textopadro"/>
        <w:widowControl/>
        <w:jc w:val="both"/>
        <w:rPr>
          <w:rFonts w:ascii="Arial" w:hAnsi="Arial" w:cs="Arial"/>
          <w:color w:val="000000" w:themeColor="text1"/>
          <w:sz w:val="20"/>
          <w:lang w:val="pt-BR"/>
        </w:rPr>
      </w:pPr>
      <w:r>
        <w:rPr>
          <w:rFonts w:ascii="Arial" w:hAnsi="Arial" w:cs="Arial"/>
          <w:b/>
          <w:sz w:val="20"/>
          <w:lang w:val="pt-BR"/>
        </w:rPr>
        <w:t>13.01.</w:t>
      </w:r>
      <w:r>
        <w:rPr>
          <w:rFonts w:ascii="Arial" w:hAnsi="Arial" w:cs="Arial"/>
          <w:sz w:val="20"/>
          <w:lang w:val="pt-BR"/>
        </w:rPr>
        <w:t xml:space="preserve"> </w:t>
      </w:r>
      <w:r>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FC7C6E" w:rsidRDefault="00FC7C6E" w:rsidP="00FC7C6E">
      <w:pPr>
        <w:pStyle w:val="Textopadro"/>
        <w:jc w:val="both"/>
        <w:rPr>
          <w:rFonts w:ascii="Arial" w:hAnsi="Arial" w:cs="Arial"/>
          <w:b/>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Advertência;</w:t>
      </w:r>
    </w:p>
    <w:p w:rsidR="004B52F3" w:rsidRDefault="004B52F3" w:rsidP="00FC7C6E">
      <w:pPr>
        <w:pStyle w:val="Textopadro"/>
        <w:jc w:val="both"/>
        <w:rPr>
          <w:rFonts w:ascii="Arial" w:hAnsi="Arial" w:cs="Arial"/>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Multa;</w:t>
      </w:r>
    </w:p>
    <w:p w:rsidR="004B52F3" w:rsidRDefault="004B52F3" w:rsidP="00FC7C6E">
      <w:pPr>
        <w:pStyle w:val="Textopadro"/>
        <w:jc w:val="both"/>
        <w:rPr>
          <w:rFonts w:ascii="Arial" w:hAnsi="Arial" w:cs="Arial"/>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Suspensão temporária do direito de licitar, de contratar com a Administração pelo prazo de até 02 (dois) anos;</w:t>
      </w:r>
    </w:p>
    <w:p w:rsidR="004B52F3" w:rsidRDefault="004B52F3" w:rsidP="00FC7C6E">
      <w:pPr>
        <w:pStyle w:val="Textopadro"/>
        <w:jc w:val="both"/>
        <w:rPr>
          <w:rFonts w:ascii="Arial" w:hAnsi="Arial" w:cs="Arial"/>
          <w:color w:val="000000" w:themeColor="text1"/>
          <w:sz w:val="20"/>
          <w:lang w:val="pt-BR"/>
        </w:rPr>
      </w:pPr>
    </w:p>
    <w:p w:rsidR="00FC7C6E" w:rsidRDefault="00FC7C6E" w:rsidP="00FC7C6E">
      <w:pPr>
        <w:pStyle w:val="Textopadro"/>
        <w:jc w:val="both"/>
        <w:rPr>
          <w:rFonts w:ascii="Arial" w:hAnsi="Arial" w:cs="Arial"/>
          <w:color w:val="000000" w:themeColor="text1"/>
          <w:sz w:val="20"/>
          <w:lang w:val="pt-BR"/>
        </w:rPr>
      </w:pPr>
      <w:r>
        <w:rPr>
          <w:rFonts w:ascii="Arial" w:hAnsi="Arial" w:cs="Arial"/>
          <w:color w:val="000000" w:themeColor="text1"/>
          <w:sz w:val="20"/>
          <w:lang w:val="pt-BR"/>
        </w:rPr>
        <w:t>- Declaração de inidoneidade para licitar e contratar com a Administração Pública enquanto perdurarem os motivos determinantes da punição ou até que seja promovida a reabilitação perante a própria autoridade que aplicou a penalidade.</w:t>
      </w:r>
    </w:p>
    <w:p w:rsidR="00FC7C6E" w:rsidRDefault="00FC7C6E" w:rsidP="00FC7C6E">
      <w:pPr>
        <w:pStyle w:val="Textopadro"/>
        <w:widowControl/>
        <w:tabs>
          <w:tab w:val="left" w:pos="993"/>
        </w:tabs>
        <w:jc w:val="both"/>
        <w:rPr>
          <w:rFonts w:ascii="Arial" w:hAnsi="Arial" w:cs="Arial"/>
          <w:b/>
          <w:sz w:val="20"/>
          <w:lang w:val="pt-BR"/>
        </w:rPr>
      </w:pPr>
    </w:p>
    <w:p w:rsidR="00FC7C6E" w:rsidRDefault="00FC7C6E" w:rsidP="00FC7C6E">
      <w:pPr>
        <w:ind w:left="0" w:right="0" w:firstLine="0"/>
      </w:pPr>
      <w:r>
        <w:rPr>
          <w:b/>
        </w:rPr>
        <w:t>13.02.</w:t>
      </w:r>
      <w:r>
        <w:t xml:space="preserve"> Nenhuma sanção será aplicada sem o devido processo administrativo, que prevê defesa prévia do interessado e recurso nos prazos definidos em lei, sendo-lhe franqueada vista ao processo.</w:t>
      </w:r>
      <w:r>
        <w:rPr>
          <w:b/>
        </w:rPr>
        <w:t xml:space="preserve"> </w:t>
      </w:r>
    </w:p>
    <w:p w:rsidR="00FC7C6E" w:rsidRDefault="00FC7C6E" w:rsidP="00FC7C6E">
      <w:pPr>
        <w:spacing w:after="0" w:line="256" w:lineRule="auto"/>
        <w:ind w:left="0" w:right="0" w:firstLine="0"/>
        <w:jc w:val="left"/>
      </w:pPr>
    </w:p>
    <w:p w:rsidR="00FC7C6E" w:rsidRDefault="00FC7C6E" w:rsidP="00FC7C6E">
      <w:pPr>
        <w:pStyle w:val="Textopadro"/>
        <w:widowControl/>
        <w:jc w:val="both"/>
      </w:pPr>
      <w:r w:rsidRPr="000F299B">
        <w:rPr>
          <w:rFonts w:ascii="Arial" w:hAnsi="Arial" w:cs="Arial"/>
          <w:b/>
          <w:sz w:val="20"/>
          <w:lang w:val="pt-BR"/>
        </w:rPr>
        <w:t xml:space="preserve"> </w:t>
      </w: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F64ED2" w:rsidRDefault="00637183" w:rsidP="00FC7661">
      <w:pPr>
        <w:ind w:left="0" w:right="0" w:firstLine="0"/>
      </w:pPr>
      <w:r>
        <w:rPr>
          <w:b/>
        </w:rPr>
        <w:t>14.01.</w:t>
      </w:r>
      <w:r>
        <w:t xml:space="preserve"> Compete à autoridade competente a homologação do Pregão</w:t>
      </w:r>
      <w:r>
        <w:rPr>
          <w:b/>
        </w:rPr>
        <w:t xml:space="preserve">. </w:t>
      </w:r>
    </w:p>
    <w:p w:rsidR="002C5E2C" w:rsidRPr="002C5E2C" w:rsidRDefault="00637183" w:rsidP="00FC7661">
      <w:pPr>
        <w:spacing w:after="0" w:line="259" w:lineRule="auto"/>
        <w:ind w:left="0" w:right="0" w:firstLine="0"/>
        <w:rPr>
          <w:b/>
        </w:rPr>
      </w:pPr>
      <w:r>
        <w:rPr>
          <w:b/>
        </w:rPr>
        <w:t xml:space="preserve"> </w:t>
      </w:r>
    </w:p>
    <w:p w:rsidR="0099118A" w:rsidRPr="00E41AD6" w:rsidRDefault="00637183" w:rsidP="00FC7661">
      <w:pPr>
        <w:spacing w:after="0" w:line="240" w:lineRule="auto"/>
        <w:rPr>
          <w:szCs w:val="20"/>
        </w:rPr>
      </w:pPr>
      <w:r>
        <w:rPr>
          <w:b/>
        </w:rPr>
        <w:t>14.02.</w:t>
      </w:r>
      <w:r>
        <w:t xml:space="preserve"> </w:t>
      </w:r>
      <w:r w:rsidR="0099118A" w:rsidRPr="00E1138A">
        <w:rPr>
          <w:rFonts w:eastAsiaTheme="minorHAnsi"/>
          <w:szCs w:val="20"/>
          <w:lang w:eastAsia="en-US"/>
        </w:rPr>
        <w:t xml:space="preserve">A partir do ato de homologação, será fixado o início do prazo de convocação do proponente adjudicatário para </w:t>
      </w:r>
      <w:r w:rsidR="0099118A">
        <w:rPr>
          <w:rFonts w:eastAsiaTheme="minorHAnsi"/>
          <w:szCs w:val="20"/>
          <w:lang w:eastAsia="en-US"/>
        </w:rPr>
        <w:t xml:space="preserve">a formalização, retirada e confirmação de recebimento do Pedido de Fornecimento </w:t>
      </w:r>
      <w:r w:rsidR="0099118A">
        <w:rPr>
          <w:rFonts w:eastAsiaTheme="minorHAnsi"/>
          <w:b/>
          <w:szCs w:val="20"/>
          <w:lang w:eastAsia="en-US"/>
        </w:rPr>
        <w:t>(Minuta: Anexo VI)</w:t>
      </w:r>
      <w:r w:rsidR="0099118A" w:rsidRPr="00E1138A">
        <w:rPr>
          <w:rFonts w:eastAsiaTheme="minorHAnsi"/>
          <w:szCs w:val="20"/>
          <w:lang w:eastAsia="en-US"/>
        </w:rPr>
        <w:t xml:space="preserve">, </w:t>
      </w:r>
      <w:r w:rsidR="0099118A">
        <w:rPr>
          <w:rFonts w:eastAsiaTheme="minorHAnsi"/>
          <w:szCs w:val="20"/>
          <w:lang w:eastAsia="en-US"/>
        </w:rPr>
        <w:t xml:space="preserve">que será de 05 </w:t>
      </w:r>
      <w:r w:rsidR="0099118A" w:rsidRPr="00E41AD6">
        <w:rPr>
          <w:szCs w:val="20"/>
        </w:rPr>
        <w:t>(cinco) dias úteis a contar da data da notificação.</w:t>
      </w:r>
    </w:p>
    <w:p w:rsidR="00FC7C6E" w:rsidRDefault="00FC7C6E" w:rsidP="00CF6744">
      <w:pPr>
        <w:spacing w:after="0" w:line="259" w:lineRule="auto"/>
        <w:ind w:left="0" w:right="0" w:firstLine="0"/>
        <w:jc w:val="left"/>
        <w:rPr>
          <w:b/>
        </w:rPr>
      </w:pPr>
    </w:p>
    <w:p w:rsidR="00F64ED2" w:rsidRDefault="00637183" w:rsidP="00CF6744">
      <w:pPr>
        <w:spacing w:after="0" w:line="259" w:lineRule="auto"/>
        <w:ind w:left="0" w:right="0" w:firstLine="0"/>
        <w:jc w:val="left"/>
        <w:rPr>
          <w:b/>
        </w:rPr>
      </w:pPr>
      <w:r>
        <w:rPr>
          <w:b/>
        </w:rPr>
        <w:t xml:space="preserve">  </w:t>
      </w:r>
    </w:p>
    <w:p w:rsidR="00F64ED2" w:rsidRDefault="00637183" w:rsidP="00CF6744">
      <w:pPr>
        <w:pStyle w:val="Ttulo1"/>
        <w:spacing w:line="249" w:lineRule="auto"/>
        <w:ind w:left="0" w:right="0" w:firstLine="0"/>
        <w:jc w:val="both"/>
      </w:pPr>
      <w:r>
        <w:t xml:space="preserve">15. DA CONTRATAÇÃO </w:t>
      </w:r>
    </w:p>
    <w:p w:rsidR="00CD02C0" w:rsidRDefault="00CD02C0" w:rsidP="00460208">
      <w:pPr>
        <w:spacing w:after="0" w:line="259" w:lineRule="auto"/>
        <w:ind w:left="0" w:right="0" w:firstLine="0"/>
        <w:rPr>
          <w:b/>
        </w:rPr>
      </w:pPr>
    </w:p>
    <w:p w:rsidR="00494072" w:rsidRDefault="00460208" w:rsidP="00494072">
      <w:pPr>
        <w:spacing w:after="0" w:line="240" w:lineRule="auto"/>
        <w:rPr>
          <w:rFonts w:eastAsiaTheme="minorEastAsia"/>
          <w:color w:val="auto"/>
          <w:szCs w:val="20"/>
        </w:rPr>
      </w:pPr>
      <w:r>
        <w:rPr>
          <w:b/>
        </w:rPr>
        <w:t>1</w:t>
      </w:r>
      <w:r w:rsidR="00637183">
        <w:rPr>
          <w:b/>
        </w:rPr>
        <w:t>5.0</w:t>
      </w:r>
      <w:r w:rsidR="00123C52">
        <w:rPr>
          <w:b/>
        </w:rPr>
        <w:t>1</w:t>
      </w:r>
      <w:r w:rsidR="00637183">
        <w:rPr>
          <w:b/>
        </w:rPr>
        <w:t>.</w:t>
      </w:r>
      <w:r w:rsidR="00494072" w:rsidRPr="00494072">
        <w:rPr>
          <w:szCs w:val="20"/>
        </w:rPr>
        <w:t xml:space="preserve"> </w:t>
      </w:r>
      <w:r w:rsidR="00494072">
        <w:rPr>
          <w:szCs w:val="20"/>
        </w:rPr>
        <w:t xml:space="preserve">Homologada a referida licitação pela autoridade competente, a SAECIL – Superintendência de Água e Esgotos da Cidade de Leme emitirá o Pedido de Fornecimento </w:t>
      </w:r>
      <w:r w:rsidR="00494072" w:rsidRPr="00494072">
        <w:rPr>
          <w:szCs w:val="20"/>
        </w:rPr>
        <w:t>(modelo</w:t>
      </w:r>
      <w:r w:rsidR="00494072">
        <w:rPr>
          <w:b/>
          <w:szCs w:val="20"/>
        </w:rPr>
        <w:t xml:space="preserve"> </w:t>
      </w:r>
      <w:r w:rsidR="00494072" w:rsidRPr="00494072">
        <w:rPr>
          <w:b/>
          <w:szCs w:val="20"/>
        </w:rPr>
        <w:t>Anexo IV</w:t>
      </w:r>
      <w:r w:rsidR="00494072" w:rsidRPr="00494072">
        <w:rPr>
          <w:szCs w:val="20"/>
        </w:rPr>
        <w:t xml:space="preserve">) </w:t>
      </w:r>
      <w:r w:rsidR="00494072">
        <w:rPr>
          <w:szCs w:val="20"/>
        </w:rPr>
        <w:t xml:space="preserve">ao proponente vencedor, visando a execução do objeto desta licitação nos termos do </w:t>
      </w:r>
      <w:r w:rsidR="00494072">
        <w:rPr>
          <w:b/>
          <w:szCs w:val="20"/>
        </w:rPr>
        <w:t>Anexo I – Termo de Referência</w:t>
      </w:r>
      <w:r w:rsidR="00494072">
        <w:rPr>
          <w:szCs w:val="20"/>
        </w:rPr>
        <w:t>.</w:t>
      </w:r>
    </w:p>
    <w:p w:rsidR="00494072" w:rsidRDefault="00494072" w:rsidP="00494072">
      <w:pPr>
        <w:spacing w:after="0" w:line="240" w:lineRule="auto"/>
        <w:ind w:left="708"/>
        <w:rPr>
          <w:b/>
          <w:szCs w:val="20"/>
        </w:rPr>
      </w:pPr>
    </w:p>
    <w:p w:rsidR="00494072" w:rsidRDefault="00494072" w:rsidP="00494072">
      <w:pPr>
        <w:spacing w:after="0" w:line="240" w:lineRule="auto"/>
        <w:ind w:left="708"/>
        <w:rPr>
          <w:rFonts w:eastAsiaTheme="minorEastAsia"/>
          <w:color w:val="auto"/>
          <w:szCs w:val="20"/>
        </w:rPr>
      </w:pPr>
      <w:r>
        <w:rPr>
          <w:b/>
          <w:szCs w:val="20"/>
        </w:rPr>
        <w:t xml:space="preserve">15.01.01. </w:t>
      </w:r>
      <w:r>
        <w:rPr>
          <w:szCs w:val="20"/>
        </w:rPr>
        <w:t xml:space="preserve">A recusa injustificada de aceitar/retirar o Pedido de Fornecimento, observado o prazo estabelecido, caracteriza o descumprimento total da obrigação assumida por parte </w:t>
      </w:r>
      <w:proofErr w:type="gramStart"/>
      <w:r>
        <w:rPr>
          <w:szCs w:val="20"/>
        </w:rPr>
        <w:t>da(</w:t>
      </w:r>
      <w:proofErr w:type="gramEnd"/>
      <w:r>
        <w:rPr>
          <w:szCs w:val="20"/>
        </w:rPr>
        <w:t>s) proponente(s) adjudicatária(s), sujeitando-a(s) às sanções previstas em lei.</w:t>
      </w:r>
    </w:p>
    <w:p w:rsidR="00123C52" w:rsidRDefault="00123C52" w:rsidP="00CF6744">
      <w:pPr>
        <w:ind w:left="0" w:right="0" w:firstLine="0"/>
      </w:pPr>
    </w:p>
    <w:p w:rsidR="00F64ED2" w:rsidRPr="000808F7" w:rsidRDefault="00F64ED2" w:rsidP="00CF6744">
      <w:pPr>
        <w:spacing w:after="0" w:line="259" w:lineRule="auto"/>
        <w:ind w:left="0" w:right="0" w:firstLine="0"/>
        <w:jc w:val="left"/>
        <w:rPr>
          <w:b/>
        </w:rPr>
      </w:pPr>
    </w:p>
    <w:p w:rsidR="00FC7C6E" w:rsidRPr="000C2B74" w:rsidRDefault="00637183" w:rsidP="00FC7C6E">
      <w:pPr>
        <w:spacing w:after="0" w:line="240" w:lineRule="auto"/>
        <w:rPr>
          <w:rFonts w:eastAsiaTheme="minorEastAsia"/>
          <w:b/>
          <w:color w:val="FF0000"/>
          <w:szCs w:val="20"/>
        </w:rPr>
      </w:pPr>
      <w:r w:rsidRPr="000C2B74">
        <w:rPr>
          <w:b/>
          <w:color w:val="000000" w:themeColor="text1"/>
          <w:szCs w:val="20"/>
        </w:rPr>
        <w:t xml:space="preserve">16. </w:t>
      </w:r>
      <w:r w:rsidR="00FC7C6E" w:rsidRPr="000C2B74">
        <w:rPr>
          <w:b/>
          <w:szCs w:val="20"/>
        </w:rPr>
        <w:t>DAS OBRIGAÇÕES DA CONTRATADA</w:t>
      </w:r>
      <w:r w:rsidR="00FC7C6E" w:rsidRPr="000C2B74">
        <w:rPr>
          <w:b/>
          <w:color w:val="FF0000"/>
          <w:szCs w:val="20"/>
        </w:rPr>
        <w:t xml:space="preserve"> </w:t>
      </w:r>
    </w:p>
    <w:p w:rsidR="00FC7C6E" w:rsidRDefault="00FC7C6E" w:rsidP="00BA788D">
      <w:pPr>
        <w:spacing w:after="0" w:line="240" w:lineRule="auto"/>
        <w:ind w:left="0" w:firstLine="0"/>
        <w:rPr>
          <w:b/>
          <w:szCs w:val="20"/>
        </w:rPr>
      </w:pPr>
    </w:p>
    <w:p w:rsidR="00FC7C6E" w:rsidRDefault="00FC7C6E" w:rsidP="00FC7C6E">
      <w:pPr>
        <w:tabs>
          <w:tab w:val="center" w:pos="4320"/>
          <w:tab w:val="left" w:pos="6855"/>
        </w:tabs>
        <w:spacing w:after="0" w:line="240" w:lineRule="auto"/>
        <w:rPr>
          <w:szCs w:val="20"/>
        </w:rPr>
      </w:pPr>
      <w:r>
        <w:rPr>
          <w:b/>
          <w:szCs w:val="20"/>
        </w:rPr>
        <w:t>1</w:t>
      </w:r>
      <w:r w:rsidR="000C2B74">
        <w:rPr>
          <w:b/>
          <w:szCs w:val="20"/>
        </w:rPr>
        <w:t>6</w:t>
      </w:r>
      <w:r>
        <w:rPr>
          <w:b/>
          <w:szCs w:val="20"/>
        </w:rPr>
        <w:t>.01.</w:t>
      </w:r>
      <w:r w:rsidR="00BA788D">
        <w:rPr>
          <w:szCs w:val="20"/>
        </w:rPr>
        <w:t xml:space="preserve">  A</w:t>
      </w:r>
      <w:r>
        <w:rPr>
          <w:szCs w:val="20"/>
        </w:rPr>
        <w:t xml:space="preserve"> Contratada deverá apresentar garantia total de fábrica durante o prazo mínimo de 01 (um) ano, contado</w:t>
      </w:r>
      <w:r w:rsidR="00BA788D">
        <w:rPr>
          <w:szCs w:val="20"/>
        </w:rPr>
        <w:t>s a partir da data do</w:t>
      </w:r>
      <w:r>
        <w:rPr>
          <w:szCs w:val="20"/>
        </w:rPr>
        <w:t xml:space="preserve"> recebimento definitivo do objeto, sem limite de quilometragem.</w:t>
      </w:r>
    </w:p>
    <w:p w:rsidR="00FC7C6E" w:rsidRDefault="00FC7C6E" w:rsidP="00FC7C6E">
      <w:pPr>
        <w:tabs>
          <w:tab w:val="center" w:pos="4320"/>
          <w:tab w:val="left" w:pos="6855"/>
        </w:tabs>
        <w:spacing w:after="0" w:line="240" w:lineRule="auto"/>
        <w:rPr>
          <w:szCs w:val="20"/>
        </w:rPr>
      </w:pPr>
    </w:p>
    <w:p w:rsidR="00FC7C6E" w:rsidRDefault="00FC7C6E" w:rsidP="00FC7C6E">
      <w:pPr>
        <w:tabs>
          <w:tab w:val="center" w:pos="4320"/>
          <w:tab w:val="left" w:pos="6855"/>
        </w:tabs>
        <w:spacing w:after="0" w:line="240" w:lineRule="auto"/>
        <w:rPr>
          <w:szCs w:val="20"/>
        </w:rPr>
      </w:pPr>
      <w:r>
        <w:rPr>
          <w:b/>
          <w:szCs w:val="20"/>
        </w:rPr>
        <w:t>1</w:t>
      </w:r>
      <w:r w:rsidR="000C2B74">
        <w:rPr>
          <w:b/>
          <w:szCs w:val="20"/>
        </w:rPr>
        <w:t>6</w:t>
      </w:r>
      <w:r>
        <w:rPr>
          <w:b/>
          <w:szCs w:val="20"/>
        </w:rPr>
        <w:t>.02.</w:t>
      </w:r>
      <w:r>
        <w:rPr>
          <w:szCs w:val="20"/>
        </w:rPr>
        <w:t xml:space="preserve"> Efetuar a entrega do objeto com as características exigidas no Anexo I – Termo de Referência deste Edital.</w:t>
      </w:r>
    </w:p>
    <w:p w:rsidR="006F3C1E" w:rsidRPr="00997B62" w:rsidRDefault="006F3C1E" w:rsidP="006F3C1E">
      <w:pPr>
        <w:pStyle w:val="SemEspaamento"/>
        <w:rPr>
          <w:szCs w:val="20"/>
        </w:rPr>
      </w:pPr>
    </w:p>
    <w:p w:rsidR="006F3C1E" w:rsidRDefault="006F3C1E" w:rsidP="006F3C1E">
      <w:pPr>
        <w:pStyle w:val="SemEspaamento"/>
        <w:rPr>
          <w:szCs w:val="20"/>
        </w:rPr>
      </w:pPr>
      <w:r>
        <w:rPr>
          <w:b/>
          <w:szCs w:val="20"/>
        </w:rPr>
        <w:t>16</w:t>
      </w:r>
      <w:r w:rsidRPr="00C829EA">
        <w:rPr>
          <w:b/>
          <w:szCs w:val="20"/>
        </w:rPr>
        <w:t>.</w:t>
      </w:r>
      <w:r>
        <w:rPr>
          <w:b/>
          <w:szCs w:val="20"/>
        </w:rPr>
        <w:t>0</w:t>
      </w:r>
      <w:r w:rsidR="0099118A">
        <w:rPr>
          <w:b/>
          <w:szCs w:val="20"/>
        </w:rPr>
        <w:t>3</w:t>
      </w:r>
      <w:r w:rsidRPr="00C829EA">
        <w:rPr>
          <w:b/>
          <w:szCs w:val="20"/>
        </w:rPr>
        <w:t>.</w:t>
      </w:r>
      <w:r w:rsidRPr="00997B62">
        <w:rPr>
          <w:szCs w:val="20"/>
        </w:rPr>
        <w:t xml:space="preserve"> Deverá fornec</w:t>
      </w:r>
      <w:r>
        <w:rPr>
          <w:szCs w:val="20"/>
        </w:rPr>
        <w:t>er</w:t>
      </w:r>
      <w:r w:rsidRPr="00997B62">
        <w:rPr>
          <w:szCs w:val="20"/>
        </w:rPr>
        <w:t xml:space="preserve"> um jogo completo da documentação técnica, a qual deverá incluir as características técnicas do veículo, informações de operações, manutenções e serviços, juntamente com uma (01) chave reserva do veículo.</w:t>
      </w:r>
    </w:p>
    <w:p w:rsidR="00FC7C6E" w:rsidRDefault="00FC7C6E" w:rsidP="00FC7C6E">
      <w:pPr>
        <w:tabs>
          <w:tab w:val="center" w:pos="4320"/>
          <w:tab w:val="left" w:pos="6855"/>
        </w:tabs>
        <w:spacing w:after="0" w:line="240" w:lineRule="auto"/>
        <w:rPr>
          <w:szCs w:val="20"/>
        </w:rPr>
      </w:pPr>
    </w:p>
    <w:p w:rsidR="00FC7C6E" w:rsidRDefault="00FC7C6E" w:rsidP="00FC7C6E">
      <w:pPr>
        <w:tabs>
          <w:tab w:val="center" w:pos="4320"/>
          <w:tab w:val="left" w:pos="6855"/>
        </w:tabs>
        <w:spacing w:after="0" w:line="240" w:lineRule="auto"/>
        <w:rPr>
          <w:szCs w:val="20"/>
        </w:rPr>
      </w:pPr>
      <w:r>
        <w:rPr>
          <w:b/>
          <w:szCs w:val="20"/>
        </w:rPr>
        <w:t>1</w:t>
      </w:r>
      <w:r w:rsidR="000C2B74">
        <w:rPr>
          <w:b/>
          <w:szCs w:val="20"/>
        </w:rPr>
        <w:t>6</w:t>
      </w:r>
      <w:r>
        <w:rPr>
          <w:b/>
          <w:szCs w:val="20"/>
        </w:rPr>
        <w:t>.0</w:t>
      </w:r>
      <w:r w:rsidR="0099118A">
        <w:rPr>
          <w:b/>
          <w:szCs w:val="20"/>
        </w:rPr>
        <w:t>4</w:t>
      </w:r>
      <w:r>
        <w:rPr>
          <w:b/>
          <w:szCs w:val="20"/>
        </w:rPr>
        <w:t xml:space="preserve">. </w:t>
      </w:r>
      <w:r>
        <w:rPr>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C7C6E" w:rsidRDefault="00FC7C6E" w:rsidP="00FC7C6E">
      <w:pPr>
        <w:spacing w:after="0" w:line="240" w:lineRule="auto"/>
        <w:rPr>
          <w:b/>
          <w:szCs w:val="20"/>
        </w:rPr>
      </w:pPr>
    </w:p>
    <w:p w:rsidR="00FC7C6E" w:rsidRDefault="00FC7C6E" w:rsidP="00FC7C6E">
      <w:pPr>
        <w:spacing w:after="0" w:line="240" w:lineRule="auto"/>
        <w:rPr>
          <w:szCs w:val="20"/>
        </w:rPr>
      </w:pPr>
      <w:r>
        <w:rPr>
          <w:b/>
          <w:szCs w:val="20"/>
        </w:rPr>
        <w:t>1</w:t>
      </w:r>
      <w:r w:rsidR="000C2B74">
        <w:rPr>
          <w:b/>
          <w:szCs w:val="20"/>
        </w:rPr>
        <w:t>6</w:t>
      </w:r>
      <w:r>
        <w:rPr>
          <w:b/>
          <w:szCs w:val="20"/>
        </w:rPr>
        <w:t>.0</w:t>
      </w:r>
      <w:r w:rsidR="0099118A">
        <w:rPr>
          <w:b/>
          <w:szCs w:val="20"/>
        </w:rPr>
        <w:t>5</w:t>
      </w:r>
      <w:r>
        <w:rPr>
          <w:b/>
          <w:szCs w:val="20"/>
        </w:rPr>
        <w:t xml:space="preserve">. </w:t>
      </w:r>
      <w:r>
        <w:rPr>
          <w:szCs w:val="20"/>
        </w:rPr>
        <w:t>Sempre que convocada, a Contratada deverá comparecer, sob pena de assumir o ônus pelo não cumprimento.</w:t>
      </w:r>
    </w:p>
    <w:p w:rsidR="00FC7C6E" w:rsidRDefault="00FC7C6E" w:rsidP="00FC7C6E">
      <w:pPr>
        <w:spacing w:after="0" w:line="240" w:lineRule="auto"/>
        <w:rPr>
          <w:b/>
          <w:szCs w:val="20"/>
        </w:rPr>
      </w:pPr>
    </w:p>
    <w:p w:rsidR="00FC7C6E" w:rsidRDefault="00FC7C6E" w:rsidP="00FC7C6E">
      <w:pPr>
        <w:spacing w:after="0" w:line="240" w:lineRule="auto"/>
        <w:rPr>
          <w:b/>
          <w:szCs w:val="20"/>
        </w:rPr>
      </w:pPr>
      <w:r>
        <w:rPr>
          <w:b/>
          <w:szCs w:val="20"/>
        </w:rPr>
        <w:t>1</w:t>
      </w:r>
      <w:r w:rsidR="000C2B74">
        <w:rPr>
          <w:b/>
          <w:szCs w:val="20"/>
        </w:rPr>
        <w:t>6</w:t>
      </w:r>
      <w:r w:rsidR="006F3C1E">
        <w:rPr>
          <w:b/>
          <w:szCs w:val="20"/>
        </w:rPr>
        <w:t>.0</w:t>
      </w:r>
      <w:r w:rsidR="0099118A">
        <w:rPr>
          <w:b/>
          <w:szCs w:val="20"/>
        </w:rPr>
        <w:t>6</w:t>
      </w:r>
      <w:r>
        <w:rPr>
          <w:b/>
          <w:szCs w:val="20"/>
        </w:rPr>
        <w:t xml:space="preserve">. </w:t>
      </w:r>
      <w:r>
        <w:rPr>
          <w:szCs w:val="20"/>
        </w:rPr>
        <w:t>A Contratada será responsável pelos danos causados à SAECIL ou a terceiros, decorrentes de sua culpa ou dolo, pela execução ou inexecução do objeto desta licitação.</w:t>
      </w:r>
      <w:r>
        <w:rPr>
          <w:b/>
          <w:szCs w:val="20"/>
        </w:rPr>
        <w:t xml:space="preserve"> </w:t>
      </w:r>
    </w:p>
    <w:p w:rsidR="006F3C1E" w:rsidRDefault="006F3C1E" w:rsidP="00FC7C6E">
      <w:pPr>
        <w:spacing w:after="0" w:line="240" w:lineRule="auto"/>
        <w:rPr>
          <w:b/>
          <w:szCs w:val="20"/>
        </w:rPr>
      </w:pPr>
    </w:p>
    <w:p w:rsidR="00FC7C6E" w:rsidRDefault="000C2B74" w:rsidP="00FC7C6E">
      <w:pPr>
        <w:spacing w:after="0" w:line="240" w:lineRule="auto"/>
        <w:rPr>
          <w:szCs w:val="20"/>
        </w:rPr>
      </w:pPr>
      <w:r>
        <w:rPr>
          <w:b/>
          <w:szCs w:val="20"/>
        </w:rPr>
        <w:t>16</w:t>
      </w:r>
      <w:r w:rsidR="00FC7C6E">
        <w:rPr>
          <w:b/>
          <w:szCs w:val="20"/>
        </w:rPr>
        <w:t>.0</w:t>
      </w:r>
      <w:r w:rsidR="0099118A">
        <w:rPr>
          <w:b/>
          <w:szCs w:val="20"/>
        </w:rPr>
        <w:t>7</w:t>
      </w:r>
      <w:r w:rsidR="00FC7C6E">
        <w:rPr>
          <w:b/>
          <w:szCs w:val="20"/>
        </w:rPr>
        <w:t xml:space="preserve">. </w:t>
      </w:r>
      <w:r w:rsidR="00FC7C6E">
        <w:rPr>
          <w:szCs w:val="20"/>
        </w:rPr>
        <w:t>Manter, durante toda a execução do Contrato e em compatibilidade com as obrigações por ele assumidas, todas as condições de habilitação e qualificação exigidas na licitação.</w:t>
      </w:r>
    </w:p>
    <w:p w:rsidR="00FC7C6E" w:rsidRDefault="00FC7C6E" w:rsidP="00FC7C6E">
      <w:pPr>
        <w:spacing w:after="0" w:line="240" w:lineRule="auto"/>
        <w:rPr>
          <w:b/>
          <w:szCs w:val="20"/>
        </w:rPr>
      </w:pPr>
    </w:p>
    <w:p w:rsidR="00FC7C6E" w:rsidRDefault="00FC7C6E" w:rsidP="00FC7C6E">
      <w:pPr>
        <w:spacing w:after="0" w:line="240" w:lineRule="auto"/>
        <w:rPr>
          <w:szCs w:val="20"/>
        </w:rPr>
      </w:pPr>
      <w:r>
        <w:rPr>
          <w:b/>
          <w:szCs w:val="20"/>
        </w:rPr>
        <w:t>1</w:t>
      </w:r>
      <w:r w:rsidR="000C2B74">
        <w:rPr>
          <w:b/>
          <w:szCs w:val="20"/>
        </w:rPr>
        <w:t>6</w:t>
      </w:r>
      <w:r>
        <w:rPr>
          <w:b/>
          <w:szCs w:val="20"/>
        </w:rPr>
        <w:t>.0</w:t>
      </w:r>
      <w:r w:rsidR="0099118A">
        <w:rPr>
          <w:b/>
          <w:szCs w:val="20"/>
        </w:rPr>
        <w:t>8</w:t>
      </w:r>
      <w:r>
        <w:rPr>
          <w:b/>
          <w:szCs w:val="20"/>
        </w:rPr>
        <w:t xml:space="preserve">. </w:t>
      </w:r>
      <w:r>
        <w:rPr>
          <w:szCs w:val="20"/>
        </w:rPr>
        <w:t>Atender prontamente às notificações, reclamações, exigências ou observações feitas pela Contratante, corrigindo ou substituindo, quando for o caso e às suas expensas, o objeto que, eventualmente, tenha sido entregue em desacordo com o</w:t>
      </w:r>
      <w:r w:rsidR="004B52F3">
        <w:rPr>
          <w:szCs w:val="20"/>
        </w:rPr>
        <w:t xml:space="preserve"> Edital</w:t>
      </w:r>
      <w:r>
        <w:rPr>
          <w:szCs w:val="20"/>
        </w:rPr>
        <w:t>.</w:t>
      </w:r>
    </w:p>
    <w:p w:rsidR="004B52F3" w:rsidRDefault="004B52F3" w:rsidP="00FC7C6E">
      <w:pPr>
        <w:spacing w:after="0" w:line="240" w:lineRule="auto"/>
        <w:rPr>
          <w:b/>
          <w:szCs w:val="20"/>
        </w:rPr>
      </w:pPr>
    </w:p>
    <w:p w:rsidR="00FC7C6E" w:rsidRDefault="000C2B74" w:rsidP="00FC7C6E">
      <w:pPr>
        <w:spacing w:after="0" w:line="240" w:lineRule="auto"/>
        <w:rPr>
          <w:szCs w:val="20"/>
        </w:rPr>
      </w:pPr>
      <w:r>
        <w:rPr>
          <w:b/>
          <w:szCs w:val="20"/>
        </w:rPr>
        <w:t>16</w:t>
      </w:r>
      <w:r w:rsidR="00FC7C6E">
        <w:rPr>
          <w:b/>
          <w:szCs w:val="20"/>
        </w:rPr>
        <w:t>.</w:t>
      </w:r>
      <w:r w:rsidR="0099118A">
        <w:rPr>
          <w:b/>
          <w:szCs w:val="20"/>
        </w:rPr>
        <w:t>09</w:t>
      </w:r>
      <w:r w:rsidR="00FC7C6E">
        <w:rPr>
          <w:b/>
          <w:szCs w:val="20"/>
        </w:rPr>
        <w:t xml:space="preserve">. </w:t>
      </w:r>
      <w:r w:rsidR="00FC7C6E">
        <w:rPr>
          <w:szCs w:val="20"/>
        </w:rPr>
        <w:t>Demais obrigações da Contratada indicadas no processo licitatório Pregão</w:t>
      </w:r>
      <w:r>
        <w:rPr>
          <w:szCs w:val="20"/>
        </w:rPr>
        <w:t xml:space="preserve"> Eletrônico </w:t>
      </w:r>
      <w:proofErr w:type="gramStart"/>
      <w:r w:rsidR="00FC7C6E">
        <w:rPr>
          <w:szCs w:val="20"/>
        </w:rPr>
        <w:t>n.º</w:t>
      </w:r>
      <w:proofErr w:type="gramEnd"/>
      <w:r w:rsidR="00FC7C6E">
        <w:rPr>
          <w:szCs w:val="20"/>
        </w:rPr>
        <w:t xml:space="preserve"> </w:t>
      </w:r>
      <w:r w:rsidR="002D316F">
        <w:rPr>
          <w:szCs w:val="20"/>
        </w:rPr>
        <w:t>06</w:t>
      </w:r>
      <w:r w:rsidR="00FC7C6E">
        <w:rPr>
          <w:szCs w:val="20"/>
        </w:rPr>
        <w:t>/20</w:t>
      </w:r>
      <w:r w:rsidR="002D316F">
        <w:rPr>
          <w:szCs w:val="20"/>
        </w:rPr>
        <w:t>20</w:t>
      </w:r>
      <w:r w:rsidR="00FC7C6E">
        <w:rPr>
          <w:szCs w:val="20"/>
        </w:rPr>
        <w:t xml:space="preserve"> e seus Anexos.</w:t>
      </w:r>
    </w:p>
    <w:p w:rsidR="00FC7C6E" w:rsidRDefault="00FC7C6E" w:rsidP="00FC7C6E">
      <w:pPr>
        <w:pStyle w:val="Ttulo1"/>
        <w:spacing w:line="249" w:lineRule="auto"/>
        <w:ind w:left="0" w:right="0" w:firstLine="0"/>
        <w:jc w:val="both"/>
        <w:rPr>
          <w:color w:val="000000" w:themeColor="text1"/>
        </w:rPr>
      </w:pPr>
      <w:r w:rsidRPr="00AE49EA">
        <w:rPr>
          <w:color w:val="000000" w:themeColor="text1"/>
        </w:rPr>
        <w:t xml:space="preserve"> </w:t>
      </w:r>
    </w:p>
    <w:p w:rsidR="00F64ED2" w:rsidRDefault="00F64ED2" w:rsidP="00CF6744">
      <w:pPr>
        <w:spacing w:after="0" w:line="259" w:lineRule="auto"/>
        <w:ind w:left="0" w:right="0" w:firstLine="0"/>
        <w:jc w:val="left"/>
      </w:pPr>
    </w:p>
    <w:p w:rsidR="002D316F" w:rsidRDefault="002D316F" w:rsidP="00CF6744">
      <w:pPr>
        <w:spacing w:after="0" w:line="259" w:lineRule="auto"/>
        <w:ind w:left="0" w:right="0" w:firstLine="0"/>
        <w:jc w:val="left"/>
      </w:pPr>
    </w:p>
    <w:p w:rsidR="002D316F" w:rsidRDefault="002D316F" w:rsidP="00CF6744">
      <w:pPr>
        <w:spacing w:after="0" w:line="259" w:lineRule="auto"/>
        <w:ind w:left="0" w:right="0" w:firstLine="0"/>
        <w:jc w:val="left"/>
      </w:pPr>
    </w:p>
    <w:p w:rsidR="002D316F" w:rsidRDefault="002D316F" w:rsidP="00CF6744">
      <w:pPr>
        <w:spacing w:after="0" w:line="259" w:lineRule="auto"/>
        <w:ind w:left="0" w:right="0" w:firstLine="0"/>
        <w:jc w:val="left"/>
      </w:pPr>
    </w:p>
    <w:p w:rsidR="000C2B74" w:rsidRDefault="000C2B74" w:rsidP="000C2B74">
      <w:pPr>
        <w:spacing w:after="0" w:line="240" w:lineRule="auto"/>
        <w:rPr>
          <w:rFonts w:eastAsiaTheme="minorEastAsia"/>
          <w:b/>
          <w:color w:val="FF0000"/>
          <w:szCs w:val="20"/>
        </w:rPr>
      </w:pPr>
      <w:r>
        <w:rPr>
          <w:b/>
          <w:szCs w:val="20"/>
        </w:rPr>
        <w:t>17. DAS OBRIGAÇÕES DA CONTRATANTE</w:t>
      </w:r>
      <w:r>
        <w:rPr>
          <w:b/>
          <w:color w:val="FF0000"/>
          <w:szCs w:val="20"/>
        </w:rPr>
        <w:t xml:space="preserve"> </w:t>
      </w:r>
    </w:p>
    <w:p w:rsidR="000C2B74" w:rsidRDefault="000C2B74" w:rsidP="000C2B74">
      <w:pPr>
        <w:spacing w:after="0" w:line="240" w:lineRule="auto"/>
        <w:rPr>
          <w:b/>
          <w:color w:val="FF0000"/>
          <w:szCs w:val="20"/>
        </w:rPr>
      </w:pPr>
    </w:p>
    <w:p w:rsidR="000C2B74" w:rsidRDefault="000C2B74" w:rsidP="000C2B74">
      <w:pPr>
        <w:spacing w:after="0" w:line="240" w:lineRule="auto"/>
        <w:rPr>
          <w:color w:val="auto"/>
          <w:szCs w:val="20"/>
        </w:rPr>
      </w:pPr>
      <w:r>
        <w:rPr>
          <w:b/>
          <w:szCs w:val="20"/>
        </w:rPr>
        <w:t xml:space="preserve">17.01. </w:t>
      </w:r>
      <w:r>
        <w:rPr>
          <w:szCs w:val="20"/>
        </w:rPr>
        <w:t xml:space="preserve">Efetuar os pagamentos devidos de acordo com o estipulado neste Edital. </w:t>
      </w:r>
    </w:p>
    <w:p w:rsidR="000C2B74" w:rsidRDefault="000C2B74" w:rsidP="000C2B74">
      <w:pPr>
        <w:spacing w:after="0" w:line="240" w:lineRule="auto"/>
        <w:rPr>
          <w:szCs w:val="20"/>
        </w:rPr>
      </w:pPr>
    </w:p>
    <w:p w:rsidR="000C2B74" w:rsidRDefault="000C2B74" w:rsidP="000C2B74">
      <w:pPr>
        <w:spacing w:after="0" w:line="240" w:lineRule="auto"/>
        <w:rPr>
          <w:szCs w:val="20"/>
        </w:rPr>
      </w:pPr>
      <w:r>
        <w:rPr>
          <w:b/>
          <w:szCs w:val="20"/>
        </w:rPr>
        <w:t xml:space="preserve">17.02. </w:t>
      </w:r>
      <w:r>
        <w:rPr>
          <w:szCs w:val="20"/>
        </w:rPr>
        <w:t>A entrega do veículo será fiscalizada por funcionários da SAECIL, o que não eximirá a responsabilidade da Contratada pelo cumprimento total de suas obrigações, e os mesmos terão amplos poderes para:</w:t>
      </w:r>
    </w:p>
    <w:p w:rsidR="000C2B74" w:rsidRDefault="000C2B74" w:rsidP="000C2B74">
      <w:pPr>
        <w:spacing w:after="0" w:line="240" w:lineRule="auto"/>
        <w:rPr>
          <w:b/>
          <w:szCs w:val="20"/>
        </w:rPr>
      </w:pPr>
    </w:p>
    <w:p w:rsidR="000C2B74" w:rsidRDefault="000C2B74" w:rsidP="000C2B74">
      <w:pPr>
        <w:spacing w:after="0" w:line="240" w:lineRule="auto"/>
        <w:ind w:left="708"/>
        <w:rPr>
          <w:szCs w:val="20"/>
        </w:rPr>
      </w:pPr>
      <w:r>
        <w:rPr>
          <w:b/>
          <w:szCs w:val="20"/>
        </w:rPr>
        <w:t xml:space="preserve">17.02.01. </w:t>
      </w:r>
      <w:r>
        <w:rPr>
          <w:szCs w:val="20"/>
        </w:rPr>
        <w:t>Recusar qualquer entrega em desacordo com as exigências do Edital e seus Anexos.</w:t>
      </w:r>
    </w:p>
    <w:p w:rsidR="000C2B74" w:rsidRDefault="000C2B74" w:rsidP="000C2B74">
      <w:pPr>
        <w:spacing w:after="0" w:line="240" w:lineRule="auto"/>
        <w:ind w:left="708"/>
        <w:rPr>
          <w:szCs w:val="20"/>
        </w:rPr>
      </w:pPr>
    </w:p>
    <w:p w:rsidR="000C2B74" w:rsidRDefault="000C2B74" w:rsidP="000C2B74">
      <w:pPr>
        <w:spacing w:after="0" w:line="240" w:lineRule="auto"/>
        <w:ind w:left="708"/>
        <w:rPr>
          <w:szCs w:val="20"/>
        </w:rPr>
      </w:pPr>
      <w:r>
        <w:rPr>
          <w:b/>
          <w:szCs w:val="20"/>
        </w:rPr>
        <w:t>17.02.02.</w:t>
      </w:r>
      <w:r>
        <w:rPr>
          <w:szCs w:val="20"/>
        </w:rPr>
        <w:t xml:space="preserve"> Exigir da Contratada todos os esclarecimentos necessários à perfeita execução do </w:t>
      </w:r>
      <w:r w:rsidR="00D2511D">
        <w:rPr>
          <w:szCs w:val="20"/>
        </w:rPr>
        <w:t>objeto</w:t>
      </w:r>
      <w:r>
        <w:rPr>
          <w:szCs w:val="20"/>
        </w:rPr>
        <w:t>.</w:t>
      </w:r>
    </w:p>
    <w:p w:rsidR="000C2B74" w:rsidRDefault="000C2B74" w:rsidP="000C2B74">
      <w:pPr>
        <w:spacing w:after="0" w:line="240" w:lineRule="auto"/>
        <w:rPr>
          <w:szCs w:val="20"/>
        </w:rPr>
      </w:pPr>
    </w:p>
    <w:p w:rsidR="000C2B74" w:rsidRDefault="000C2B74" w:rsidP="000C2B74">
      <w:pPr>
        <w:spacing w:after="0" w:line="240" w:lineRule="auto"/>
        <w:rPr>
          <w:szCs w:val="20"/>
        </w:rPr>
      </w:pPr>
      <w:r>
        <w:rPr>
          <w:b/>
          <w:szCs w:val="20"/>
        </w:rPr>
        <w:t>17.03.</w:t>
      </w:r>
      <w:r>
        <w:rPr>
          <w:szCs w:val="20"/>
        </w:rPr>
        <w:t xml:space="preserve"> Demais obrigações da Contratante indicadas no processo licitatório Pregão Eletrônico </w:t>
      </w:r>
      <w:proofErr w:type="gramStart"/>
      <w:r>
        <w:rPr>
          <w:szCs w:val="20"/>
        </w:rPr>
        <w:t>n.º</w:t>
      </w:r>
      <w:proofErr w:type="gramEnd"/>
      <w:r>
        <w:rPr>
          <w:szCs w:val="20"/>
        </w:rPr>
        <w:t xml:space="preserve"> </w:t>
      </w:r>
      <w:r w:rsidR="002D316F">
        <w:rPr>
          <w:szCs w:val="20"/>
        </w:rPr>
        <w:t>06</w:t>
      </w:r>
      <w:r>
        <w:rPr>
          <w:szCs w:val="20"/>
        </w:rPr>
        <w:t>/20</w:t>
      </w:r>
      <w:r w:rsidR="002D316F">
        <w:rPr>
          <w:szCs w:val="20"/>
        </w:rPr>
        <w:t>20</w:t>
      </w:r>
      <w:r>
        <w:rPr>
          <w:szCs w:val="20"/>
        </w:rPr>
        <w:t>.</w:t>
      </w:r>
    </w:p>
    <w:p w:rsidR="000C2B74" w:rsidRDefault="000C2B74" w:rsidP="000C2B74">
      <w:pPr>
        <w:tabs>
          <w:tab w:val="left" w:pos="1134"/>
        </w:tabs>
        <w:spacing w:after="0" w:line="240" w:lineRule="auto"/>
        <w:rPr>
          <w:b/>
          <w:szCs w:val="20"/>
        </w:rPr>
      </w:pPr>
    </w:p>
    <w:p w:rsidR="00CF7961" w:rsidRDefault="00CF7961" w:rsidP="00CF6744">
      <w:pPr>
        <w:pStyle w:val="Ttulo1"/>
        <w:spacing w:line="249" w:lineRule="auto"/>
        <w:ind w:left="0" w:right="0" w:firstLine="0"/>
        <w:jc w:val="both"/>
      </w:pPr>
    </w:p>
    <w:p w:rsidR="00F64ED2" w:rsidRDefault="000C2B74" w:rsidP="00CF6744">
      <w:pPr>
        <w:pStyle w:val="Ttulo1"/>
        <w:spacing w:line="249" w:lineRule="auto"/>
        <w:ind w:left="0" w:right="0" w:firstLine="0"/>
        <w:jc w:val="both"/>
      </w:pPr>
      <w:r>
        <w:t xml:space="preserve">18. </w:t>
      </w:r>
      <w:r w:rsidRPr="000C2B74">
        <w:t xml:space="preserve">DA ENTREGA E DO RECEBIMENTO DO OBJETO </w:t>
      </w:r>
    </w:p>
    <w:p w:rsidR="00F64ED2" w:rsidRDefault="00637183" w:rsidP="00CF6744">
      <w:pPr>
        <w:spacing w:after="0" w:line="259" w:lineRule="auto"/>
        <w:ind w:left="0" w:right="0" w:firstLine="0"/>
        <w:jc w:val="left"/>
      </w:pPr>
      <w:r>
        <w:rPr>
          <w:b/>
        </w:rPr>
        <w:t xml:space="preserve"> </w:t>
      </w:r>
    </w:p>
    <w:p w:rsidR="000C2B74" w:rsidRDefault="000C2B74" w:rsidP="000C2B74">
      <w:pPr>
        <w:spacing w:after="0" w:line="240" w:lineRule="auto"/>
        <w:rPr>
          <w:rFonts w:eastAsiaTheme="minorEastAsia"/>
          <w:color w:val="auto"/>
          <w:szCs w:val="20"/>
        </w:rPr>
      </w:pPr>
      <w:r>
        <w:rPr>
          <w:b/>
          <w:szCs w:val="20"/>
        </w:rPr>
        <w:t xml:space="preserve">18.01. </w:t>
      </w:r>
      <w:r>
        <w:rPr>
          <w:szCs w:val="20"/>
        </w:rPr>
        <w:t>O veículo dever</w:t>
      </w:r>
      <w:r w:rsidR="00FF1713">
        <w:rPr>
          <w:szCs w:val="20"/>
        </w:rPr>
        <w:t>á ser entregue</w:t>
      </w:r>
      <w:r>
        <w:rPr>
          <w:szCs w:val="20"/>
        </w:rPr>
        <w:t xml:space="preserve"> no prazo de até </w:t>
      </w:r>
      <w:r w:rsidR="00FF1713">
        <w:rPr>
          <w:szCs w:val="20"/>
        </w:rPr>
        <w:t>90</w:t>
      </w:r>
      <w:r>
        <w:rPr>
          <w:szCs w:val="20"/>
        </w:rPr>
        <w:t xml:space="preserve"> (</w:t>
      </w:r>
      <w:r w:rsidR="00FF1713">
        <w:rPr>
          <w:szCs w:val="20"/>
        </w:rPr>
        <w:t>noventa</w:t>
      </w:r>
      <w:r>
        <w:rPr>
          <w:szCs w:val="20"/>
        </w:rPr>
        <w:t>) dias a contar da emissão do Pedido de Fornecimento</w:t>
      </w:r>
      <w:r w:rsidR="00FF1713">
        <w:rPr>
          <w:szCs w:val="20"/>
        </w:rPr>
        <w:t xml:space="preserve"> </w:t>
      </w:r>
      <w:r>
        <w:rPr>
          <w:szCs w:val="20"/>
        </w:rPr>
        <w:t>pela Contratante, no</w:t>
      </w:r>
      <w:r w:rsidR="00FF1713">
        <w:rPr>
          <w:szCs w:val="20"/>
        </w:rPr>
        <w:t xml:space="preserve"> Departamento de Manutenção de Frota e Equipamentos da </w:t>
      </w:r>
      <w:r>
        <w:rPr>
          <w:szCs w:val="20"/>
        </w:rPr>
        <w:t>SAECIL – Superintendência de Água e Esgotos da Cidade de Leme, sito à Rua</w:t>
      </w:r>
      <w:r w:rsidR="00FF1713">
        <w:rPr>
          <w:szCs w:val="20"/>
        </w:rPr>
        <w:t xml:space="preserve"> Prestes Maia, </w:t>
      </w:r>
      <w:proofErr w:type="gramStart"/>
      <w:r w:rsidR="00FF1713">
        <w:rPr>
          <w:szCs w:val="20"/>
        </w:rPr>
        <w:t>n.º</w:t>
      </w:r>
      <w:proofErr w:type="gramEnd"/>
      <w:r w:rsidR="00FF1713">
        <w:rPr>
          <w:szCs w:val="20"/>
        </w:rPr>
        <w:t xml:space="preserve"> 477 – Jardim Santana, Leme/SP</w:t>
      </w:r>
      <w:r>
        <w:rPr>
          <w:szCs w:val="20"/>
        </w:rPr>
        <w:t>, durante o horário comercial, das 07h00 às 11h00 e das 12h30 às 16h</w:t>
      </w:r>
      <w:r w:rsidR="00FF1713">
        <w:rPr>
          <w:szCs w:val="20"/>
        </w:rPr>
        <w:t>0</w:t>
      </w:r>
      <w:r>
        <w:rPr>
          <w:szCs w:val="20"/>
        </w:rPr>
        <w:t>0, de segunda a sexta-feira.</w:t>
      </w:r>
    </w:p>
    <w:p w:rsidR="000C2B74" w:rsidRDefault="000C2B74" w:rsidP="000C2B74">
      <w:pPr>
        <w:spacing w:after="0" w:line="240" w:lineRule="auto"/>
        <w:rPr>
          <w:b/>
          <w:szCs w:val="20"/>
        </w:rPr>
      </w:pPr>
    </w:p>
    <w:p w:rsidR="000C2B74" w:rsidRDefault="00FB0518" w:rsidP="000C2B74">
      <w:pPr>
        <w:spacing w:after="0" w:line="240" w:lineRule="auto"/>
        <w:rPr>
          <w:b/>
          <w:szCs w:val="20"/>
        </w:rPr>
      </w:pPr>
      <w:r>
        <w:rPr>
          <w:b/>
          <w:szCs w:val="20"/>
        </w:rPr>
        <w:t>18</w:t>
      </w:r>
      <w:r w:rsidR="000C2B74">
        <w:rPr>
          <w:b/>
          <w:szCs w:val="20"/>
        </w:rPr>
        <w:t>.0</w:t>
      </w:r>
      <w:r w:rsidR="00FF1713">
        <w:rPr>
          <w:b/>
          <w:szCs w:val="20"/>
        </w:rPr>
        <w:t>2</w:t>
      </w:r>
      <w:r w:rsidR="000C2B74">
        <w:rPr>
          <w:b/>
          <w:szCs w:val="20"/>
        </w:rPr>
        <w:t xml:space="preserve">. </w:t>
      </w:r>
      <w:r w:rsidR="000C2B74">
        <w:rPr>
          <w:szCs w:val="20"/>
        </w:rPr>
        <w:t>O objeto será recebido, provisoriamente, no ato da entrega, junto ao local indicado, para efeito de verificação; definitivamente, após a verificação da qualidade e se estiver de acordo com as especificações do Anexo I – Termo de Referência deste Edital.</w:t>
      </w:r>
    </w:p>
    <w:p w:rsidR="00FB0518" w:rsidRDefault="00FB0518" w:rsidP="000C2B74">
      <w:pPr>
        <w:spacing w:after="0" w:line="240" w:lineRule="auto"/>
        <w:rPr>
          <w:b/>
          <w:szCs w:val="20"/>
        </w:rPr>
      </w:pPr>
    </w:p>
    <w:p w:rsidR="000C2B74" w:rsidRDefault="00FB0518" w:rsidP="000C2B74">
      <w:pPr>
        <w:spacing w:after="0" w:line="240" w:lineRule="auto"/>
        <w:rPr>
          <w:szCs w:val="20"/>
        </w:rPr>
      </w:pPr>
      <w:r>
        <w:rPr>
          <w:b/>
          <w:szCs w:val="20"/>
        </w:rPr>
        <w:t>18</w:t>
      </w:r>
      <w:r w:rsidR="000C2B74">
        <w:rPr>
          <w:b/>
          <w:szCs w:val="20"/>
        </w:rPr>
        <w:t>.</w:t>
      </w:r>
      <w:r w:rsidR="006F3C1E">
        <w:rPr>
          <w:b/>
          <w:szCs w:val="20"/>
        </w:rPr>
        <w:t>03</w:t>
      </w:r>
      <w:r w:rsidR="000C2B74">
        <w:rPr>
          <w:b/>
          <w:szCs w:val="20"/>
        </w:rPr>
        <w:t xml:space="preserve">. </w:t>
      </w:r>
      <w:proofErr w:type="gramStart"/>
      <w:r w:rsidR="000C2B74">
        <w:rPr>
          <w:szCs w:val="20"/>
        </w:rPr>
        <w:t>O(</w:t>
      </w:r>
      <w:proofErr w:type="gramEnd"/>
      <w:r w:rsidR="000C2B74">
        <w:rPr>
          <w:szCs w:val="20"/>
        </w:rPr>
        <w:t>s) servidor (es) responsável (</w:t>
      </w:r>
      <w:proofErr w:type="spellStart"/>
      <w:r w:rsidR="000C2B74">
        <w:rPr>
          <w:szCs w:val="20"/>
        </w:rPr>
        <w:t>is</w:t>
      </w:r>
      <w:proofErr w:type="spellEnd"/>
      <w:r w:rsidR="000C2B74">
        <w:rPr>
          <w:szCs w:val="20"/>
        </w:rPr>
        <w:t>) pelo recebimento do objeto, após o seu recebimento definitivo, encaminhará(</w:t>
      </w:r>
      <w:proofErr w:type="spellStart"/>
      <w:r w:rsidR="000C2B74">
        <w:rPr>
          <w:szCs w:val="20"/>
        </w:rPr>
        <w:t>ão</w:t>
      </w:r>
      <w:proofErr w:type="spellEnd"/>
      <w:r w:rsidR="000C2B74">
        <w:rPr>
          <w:szCs w:val="20"/>
        </w:rPr>
        <w:t xml:space="preserve">) o documento hábil para aprovação da autoridade competente, que o encaminhará para pagamento. </w:t>
      </w:r>
    </w:p>
    <w:p w:rsidR="00F64ED2" w:rsidRDefault="000C2B74" w:rsidP="00FF1713">
      <w:pPr>
        <w:ind w:left="0" w:right="0" w:firstLine="0"/>
      </w:pPr>
      <w:r w:rsidRPr="006C612F">
        <w:rPr>
          <w:b/>
          <w:szCs w:val="20"/>
        </w:rPr>
        <w:t xml:space="preserve"> </w:t>
      </w: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19. PAGAMENTO  </w:t>
      </w:r>
    </w:p>
    <w:p w:rsidR="00CF6744" w:rsidRDefault="00637183" w:rsidP="00CF6744">
      <w:pPr>
        <w:tabs>
          <w:tab w:val="left" w:pos="9639"/>
        </w:tabs>
        <w:ind w:left="0" w:right="0" w:firstLine="0"/>
        <w:rPr>
          <w:b/>
        </w:rPr>
      </w:pPr>
      <w:r>
        <w:rPr>
          <w:b/>
        </w:rPr>
        <w:t xml:space="preserve"> </w:t>
      </w:r>
    </w:p>
    <w:p w:rsidR="00CF6744" w:rsidRPr="00623E80" w:rsidRDefault="00CF6744" w:rsidP="00CF6744">
      <w:pPr>
        <w:tabs>
          <w:tab w:val="left" w:pos="9639"/>
        </w:tabs>
        <w:ind w:left="0" w:right="0" w:firstLine="0"/>
        <w:rPr>
          <w:szCs w:val="20"/>
        </w:rPr>
      </w:pPr>
      <w:r w:rsidRPr="00623E80">
        <w:rPr>
          <w:b/>
          <w:szCs w:val="20"/>
        </w:rPr>
        <w:t>19.01.</w:t>
      </w:r>
      <w:r w:rsidRPr="00623E80">
        <w:rPr>
          <w:szCs w:val="20"/>
        </w:rPr>
        <w:t xml:space="preserve"> O pagamento será efetuado no prazo de </w:t>
      </w:r>
      <w:r w:rsidRPr="00D85834">
        <w:rPr>
          <w:b/>
          <w:szCs w:val="20"/>
        </w:rPr>
        <w:t xml:space="preserve">até </w:t>
      </w:r>
      <w:r w:rsidR="006F3C1E">
        <w:rPr>
          <w:b/>
          <w:szCs w:val="20"/>
        </w:rPr>
        <w:t>15</w:t>
      </w:r>
      <w:r w:rsidRPr="00D85834">
        <w:rPr>
          <w:b/>
          <w:szCs w:val="20"/>
        </w:rPr>
        <w:t xml:space="preserve"> (</w:t>
      </w:r>
      <w:r w:rsidR="006F3C1E">
        <w:rPr>
          <w:b/>
          <w:szCs w:val="20"/>
        </w:rPr>
        <w:t>quinze</w:t>
      </w:r>
      <w:r w:rsidRPr="00D85834">
        <w:rPr>
          <w:b/>
          <w:szCs w:val="20"/>
        </w:rPr>
        <w:t>) dias</w:t>
      </w:r>
      <w:r w:rsidRPr="00414783">
        <w:rPr>
          <w:szCs w:val="20"/>
        </w:rPr>
        <w:t xml:space="preserve"> </w:t>
      </w:r>
      <w:r w:rsidRPr="00623E80">
        <w:rPr>
          <w:szCs w:val="20"/>
        </w:rPr>
        <w:t>após entrega do</w:t>
      </w:r>
      <w:r w:rsidR="006F3C1E">
        <w:rPr>
          <w:szCs w:val="20"/>
        </w:rPr>
        <w:t xml:space="preserve"> objeto </w:t>
      </w:r>
      <w:r w:rsidRPr="00623E80">
        <w:rPr>
          <w:szCs w:val="20"/>
        </w:rPr>
        <w:t xml:space="preserve">e apresentação do documento hábil para pagamento, devidamente aprovado pela Contratante, junto à Tesouraria da SAECIL, seguindo as determinações constantes no </w:t>
      </w:r>
      <w:r w:rsidRPr="00623E80">
        <w:rPr>
          <w:b/>
          <w:szCs w:val="20"/>
        </w:rPr>
        <w:t>Anexo V</w:t>
      </w:r>
      <w:r w:rsidRPr="00623E80">
        <w:rPr>
          <w:szCs w:val="20"/>
        </w:rPr>
        <w:t>.</w:t>
      </w:r>
    </w:p>
    <w:p w:rsidR="008F17F6" w:rsidRDefault="008F17F6" w:rsidP="00CF6744">
      <w:pPr>
        <w:tabs>
          <w:tab w:val="left" w:pos="9639"/>
        </w:tabs>
        <w:ind w:left="0" w:right="0" w:firstLine="0"/>
        <w:rPr>
          <w:b/>
          <w:szCs w:val="20"/>
        </w:rPr>
      </w:pPr>
    </w:p>
    <w:p w:rsidR="00CF6744" w:rsidRPr="00623E80" w:rsidRDefault="00CF6744" w:rsidP="00CF6744">
      <w:pPr>
        <w:tabs>
          <w:tab w:val="left" w:pos="9639"/>
        </w:tabs>
        <w:ind w:left="0" w:right="0" w:firstLine="0"/>
        <w:rPr>
          <w:szCs w:val="20"/>
        </w:rPr>
      </w:pPr>
      <w:r w:rsidRPr="00623E80">
        <w:rPr>
          <w:b/>
          <w:szCs w:val="20"/>
        </w:rPr>
        <w:t>19.02.</w:t>
      </w:r>
      <w:r w:rsidRPr="00623E80">
        <w:rPr>
          <w:szCs w:val="20"/>
        </w:rPr>
        <w:t xml:space="preserve"> A Licitante vencedora deverá enviar o arquivo XML da NOTA FISCAL ELETRÔNICA para o e-mail </w:t>
      </w:r>
      <w:hyperlink r:id="rId16" w:history="1">
        <w:r w:rsidRPr="00623E80">
          <w:rPr>
            <w:rStyle w:val="Hyperlink"/>
            <w:b/>
            <w:color w:val="000000" w:themeColor="text1"/>
            <w:szCs w:val="20"/>
          </w:rPr>
          <w:t>compras@saecil.com.br</w:t>
        </w:r>
      </w:hyperlink>
      <w:r w:rsidRPr="00623E80">
        <w:rPr>
          <w:b/>
          <w:color w:val="000000" w:themeColor="text1"/>
          <w:szCs w:val="20"/>
        </w:rPr>
        <w:t>,</w:t>
      </w:r>
      <w:r w:rsidRPr="00623E80">
        <w:rPr>
          <w:szCs w:val="20"/>
        </w:rPr>
        <w:t xml:space="preserve"> onde a nota será analisada pelo sistema VARITUS.</w:t>
      </w:r>
    </w:p>
    <w:p w:rsidR="006F3C1E" w:rsidRDefault="006F3C1E" w:rsidP="00CF6744">
      <w:pPr>
        <w:tabs>
          <w:tab w:val="left" w:pos="9639"/>
        </w:tabs>
        <w:ind w:left="0" w:right="0" w:firstLine="0"/>
        <w:rPr>
          <w:b/>
          <w:szCs w:val="20"/>
        </w:rPr>
      </w:pPr>
    </w:p>
    <w:p w:rsidR="00CF6744" w:rsidRPr="00623E80" w:rsidRDefault="00CF6744" w:rsidP="00CF6744">
      <w:pPr>
        <w:tabs>
          <w:tab w:val="left" w:pos="9639"/>
        </w:tabs>
        <w:ind w:left="0" w:right="0" w:firstLine="0"/>
        <w:rPr>
          <w:szCs w:val="20"/>
        </w:rPr>
      </w:pPr>
      <w:r w:rsidRPr="00623E80">
        <w:rPr>
          <w:b/>
          <w:szCs w:val="20"/>
        </w:rPr>
        <w:t>19.03.</w:t>
      </w:r>
      <w:r w:rsidRPr="00623E80">
        <w:rPr>
          <w:szCs w:val="20"/>
        </w:rPr>
        <w:t xml:space="preserve"> Todo e qualquer pagamento devido pela CONTRATANTE será efetuado EXCLUSIVAMENTE através de depósito em conta corrente, devendo, portanto, as licitantes informarem banco, agência e nº de conta em sua proposta.</w:t>
      </w:r>
    </w:p>
    <w:p w:rsidR="00CF6744" w:rsidRPr="00623E80" w:rsidRDefault="00CF6744" w:rsidP="00CF6744">
      <w:pPr>
        <w:tabs>
          <w:tab w:val="left" w:pos="9639"/>
        </w:tabs>
        <w:ind w:left="0" w:right="0" w:firstLine="0"/>
        <w:rPr>
          <w:szCs w:val="20"/>
        </w:rPr>
      </w:pPr>
    </w:p>
    <w:p w:rsidR="00A55239" w:rsidRDefault="00A55239" w:rsidP="00A55239">
      <w:pPr>
        <w:spacing w:after="0" w:line="240" w:lineRule="auto"/>
        <w:ind w:right="5"/>
        <w:rPr>
          <w:szCs w:val="20"/>
        </w:rPr>
      </w:pPr>
      <w:r>
        <w:rPr>
          <w:b/>
          <w:szCs w:val="20"/>
        </w:rPr>
        <w:t xml:space="preserve">19.04. </w:t>
      </w:r>
      <w:r>
        <w:rPr>
          <w:szCs w:val="20"/>
        </w:rPr>
        <w:t>Os preços que vigorarão no Contrato</w:t>
      </w:r>
      <w:r>
        <w:rPr>
          <w:color w:val="FF0000"/>
          <w:szCs w:val="20"/>
        </w:rPr>
        <w:t xml:space="preserve"> </w:t>
      </w:r>
      <w:r>
        <w:rPr>
          <w:szCs w:val="20"/>
        </w:rPr>
        <w:t>são os apresentados na proposta da Contratada e constituirá, a qualquer título, a única remuneração pela adequada e perfeita entrega do objeto.</w:t>
      </w:r>
    </w:p>
    <w:p w:rsidR="00F64ED2" w:rsidRDefault="00F64ED2" w:rsidP="00CF6744">
      <w:pPr>
        <w:spacing w:after="0" w:line="259" w:lineRule="auto"/>
        <w:ind w:left="0" w:right="0" w:firstLine="0"/>
        <w:jc w:val="left"/>
      </w:pPr>
    </w:p>
    <w:p w:rsidR="00A55239" w:rsidRDefault="00A55239"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20. DOTAÇÃO ORÇAMENTÁRIA  </w:t>
      </w:r>
    </w:p>
    <w:p w:rsidR="006F3C1E"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w:t>
      </w:r>
      <w:proofErr w:type="gramStart"/>
      <w:r>
        <w:t>n.º</w:t>
      </w:r>
      <w:proofErr w:type="gramEnd"/>
      <w:r>
        <w:t xml:space="preserve"> 030102.17512004</w:t>
      </w:r>
      <w:r w:rsidR="00A55239">
        <w:t>21</w:t>
      </w:r>
      <w:r>
        <w:t>.02</w:t>
      </w:r>
      <w:r w:rsidR="00A55239">
        <w:t>0</w:t>
      </w:r>
      <w:r>
        <w:t xml:space="preserve"> – </w:t>
      </w:r>
      <w:r w:rsidR="00A55239">
        <w:t>44905200</w:t>
      </w:r>
      <w:r>
        <w:rPr>
          <w:b/>
        </w:rPr>
        <w:t xml:space="preserve"> </w:t>
      </w:r>
      <w:r w:rsidR="00A55239">
        <w:t>do orçamento vigente.</w:t>
      </w:r>
    </w:p>
    <w:p w:rsidR="002D316F" w:rsidRDefault="00637183" w:rsidP="00CF6744">
      <w:pPr>
        <w:spacing w:after="0" w:line="259" w:lineRule="auto"/>
        <w:ind w:left="0" w:right="0" w:firstLine="0"/>
        <w:jc w:val="left"/>
      </w:pPr>
      <w:r>
        <w:lastRenderedPageBreak/>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rPr>
          <w:color w:val="FF0000"/>
        </w:rPr>
      </w:pPr>
      <w:r>
        <w:rPr>
          <w:color w:val="FF0000"/>
        </w:rPr>
        <w:t xml:space="preserve"> </w:t>
      </w:r>
    </w:p>
    <w:p w:rsidR="00F64ED2" w:rsidRPr="006F3C1E" w:rsidRDefault="00637183" w:rsidP="00CF6744">
      <w:pPr>
        <w:ind w:left="0" w:right="0" w:firstLine="0"/>
        <w:rPr>
          <w:color w:val="auto"/>
        </w:rPr>
      </w:pPr>
      <w:r>
        <w:rPr>
          <w:b/>
        </w:rPr>
        <w:t>21.01.</w:t>
      </w:r>
      <w:r>
        <w:t xml:space="preserve"> </w:t>
      </w:r>
      <w:r w:rsidRPr="006F3C1E">
        <w:rPr>
          <w:color w:val="auto"/>
        </w:rPr>
        <w:t xml:space="preserve">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6F3C1E"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22.01.</w:t>
      </w:r>
      <w: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22.02.</w:t>
      </w:r>
      <w: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22.03.</w:t>
      </w:r>
      <w:r>
        <w:t xml:space="preserve"> É facultado ao Pregoeiro ou à autoridade a ele superior, em qualquer fase da licitação, promover diligências com vistas a esclarecer ou a complementar a instrução do processo.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22.04.</w:t>
      </w:r>
      <w:r>
        <w:t xml:space="preserve"> Os proponentes intimados para prestar quaisquer esclarecimentos adicionais deverão fazê</w:t>
      </w:r>
      <w:r w:rsidR="008C7961">
        <w:t>-</w:t>
      </w:r>
      <w:r>
        <w:t xml:space="preserve">lo no prazo determinado pelo Pregoeiro, sob pena de desclassificação/inabilitação.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22.05.</w:t>
      </w:r>
      <w:r>
        <w:t xml:space="preserve"> As normas que disciplinam este Pregão serão sempre interpretadas em favor da ampliação da disputa entre os proponentes, desde que não comprometam o interesse da SAECIL, a finalidade e a segurança da contratação. </w:t>
      </w:r>
    </w:p>
    <w:p w:rsidR="00A55239" w:rsidRDefault="00A55239" w:rsidP="00CF6744">
      <w:pPr>
        <w:ind w:left="0" w:right="0" w:firstLine="0"/>
        <w:rPr>
          <w:b/>
        </w:rPr>
      </w:pPr>
    </w:p>
    <w:p w:rsidR="00F64ED2" w:rsidRDefault="008F17F6" w:rsidP="00CF6744">
      <w:pPr>
        <w:ind w:left="0" w:right="0" w:firstLine="0"/>
      </w:pPr>
      <w:r>
        <w:rPr>
          <w:b/>
        </w:rPr>
        <w:t>2</w:t>
      </w:r>
      <w:r w:rsidR="00637183">
        <w:rPr>
          <w:b/>
        </w:rPr>
        <w:t>2.06.</w:t>
      </w:r>
      <w:r w:rsidR="00637183">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D85834" w:rsidRDefault="00637183" w:rsidP="008F17F6">
      <w:pPr>
        <w:spacing w:after="0" w:line="259" w:lineRule="auto"/>
        <w:ind w:left="0" w:right="0" w:firstLine="0"/>
        <w:jc w:val="left"/>
        <w:rPr>
          <w:b/>
        </w:rPr>
      </w:pPr>
      <w:r>
        <w:rPr>
          <w:b/>
        </w:rPr>
        <w:t xml:space="preserve"> </w:t>
      </w:r>
    </w:p>
    <w:p w:rsidR="00F64ED2" w:rsidRDefault="00637183" w:rsidP="00CF6744">
      <w:pPr>
        <w:ind w:left="0" w:right="0" w:firstLine="0"/>
      </w:pPr>
      <w:r>
        <w:rPr>
          <w:b/>
        </w:rPr>
        <w:t>22.07.</w:t>
      </w:r>
      <w: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6F3C1E" w:rsidRDefault="00637183" w:rsidP="002D316F">
      <w:pPr>
        <w:spacing w:after="0" w:line="259" w:lineRule="auto"/>
        <w:ind w:left="0" w:right="0" w:firstLine="0"/>
        <w:jc w:val="left"/>
        <w:rPr>
          <w:b/>
        </w:rPr>
      </w:pPr>
      <w:r>
        <w:rPr>
          <w:b/>
        </w:rPr>
        <w:t xml:space="preserve"> </w:t>
      </w:r>
    </w:p>
    <w:p w:rsidR="00F64ED2" w:rsidRDefault="00637183" w:rsidP="00CF6744">
      <w:pPr>
        <w:ind w:left="0" w:right="0" w:firstLine="0"/>
      </w:pPr>
      <w:r>
        <w:rPr>
          <w:b/>
        </w:rPr>
        <w:t>22.08.</w:t>
      </w:r>
      <w: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22.09.</w:t>
      </w:r>
      <w:r>
        <w:t xml:space="preserve"> O foro designado para julgamento de quaisquer questões judiciais resultantes deste Edital será o de Leme/SP, considerado aquele a que está vinculado o município.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22.10.</w:t>
      </w:r>
      <w: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22.11.</w:t>
      </w:r>
      <w:r>
        <w:t xml:space="preserve"> A documentação apresentada para fins de habilitação da empresa vencedora fará parte dos autos da licitação e não será devolvida ao proponente.  </w:t>
      </w:r>
    </w:p>
    <w:p w:rsidR="00F64ED2" w:rsidRDefault="00637183" w:rsidP="00CF6744">
      <w:pPr>
        <w:spacing w:after="0" w:line="259" w:lineRule="auto"/>
        <w:ind w:left="0" w:right="0" w:firstLine="0"/>
        <w:jc w:val="left"/>
      </w:pPr>
      <w:r>
        <w:t xml:space="preserve"> </w:t>
      </w:r>
    </w:p>
    <w:p w:rsidR="002D316F" w:rsidRDefault="002D316F" w:rsidP="00CF6744">
      <w:pPr>
        <w:ind w:left="0" w:right="0" w:firstLine="0"/>
        <w:rPr>
          <w:b/>
        </w:rPr>
      </w:pPr>
    </w:p>
    <w:p w:rsidR="002D316F" w:rsidRDefault="002D316F" w:rsidP="00CF6744">
      <w:pPr>
        <w:ind w:left="0" w:right="0" w:firstLine="0"/>
        <w:rPr>
          <w:b/>
        </w:rPr>
      </w:pPr>
    </w:p>
    <w:p w:rsidR="002D316F" w:rsidRDefault="002D316F" w:rsidP="00CF6744">
      <w:pPr>
        <w:ind w:left="0" w:right="0" w:firstLine="0"/>
        <w:rPr>
          <w:b/>
        </w:rPr>
      </w:pPr>
    </w:p>
    <w:p w:rsidR="002D316F" w:rsidRDefault="002D316F" w:rsidP="00CF6744">
      <w:pPr>
        <w:ind w:left="0" w:right="0" w:firstLine="0"/>
        <w:rPr>
          <w:b/>
        </w:rPr>
      </w:pPr>
    </w:p>
    <w:p w:rsidR="00F64ED2" w:rsidRDefault="00637183" w:rsidP="00CF6744">
      <w:pPr>
        <w:ind w:left="0" w:right="0" w:firstLine="0"/>
      </w:pPr>
      <w:r>
        <w:rPr>
          <w:b/>
        </w:rPr>
        <w:t>22.12.</w:t>
      </w:r>
      <w: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22.13.</w:t>
      </w:r>
      <w:r>
        <w:t xml:space="preserve"> Os casos omissos neste Edital serão resolvidos pelo Pregoeiro, ouvidos, se for o caso, os órgãos técnicos especializados da SAECIL, nos termos das Leis </w:t>
      </w:r>
      <w:proofErr w:type="gramStart"/>
      <w:r>
        <w:t>n.º</w:t>
      </w:r>
      <w:proofErr w:type="gramEnd"/>
      <w:r>
        <w:t xml:space="preserve"> 8.666/93, n.º 10.520/2002, Lei Complementar n°. 147/2014 e Decreto Municipal n°. 5.313/2006. </w:t>
      </w:r>
    </w:p>
    <w:p w:rsidR="00F64ED2" w:rsidRDefault="00637183">
      <w:pPr>
        <w:spacing w:after="0" w:line="259" w:lineRule="auto"/>
        <w:ind w:left="142" w:right="0" w:firstLine="0"/>
        <w:jc w:val="left"/>
      </w:pPr>
      <w:r>
        <w:t xml:space="preserve"> </w:t>
      </w:r>
    </w:p>
    <w:p w:rsidR="00F64ED2" w:rsidRDefault="00637183">
      <w:pPr>
        <w:spacing w:after="0" w:line="259" w:lineRule="auto"/>
        <w:ind w:left="142" w:right="0" w:firstLine="0"/>
        <w:jc w:val="left"/>
      </w:pPr>
      <w:r>
        <w:t xml:space="preserve"> </w:t>
      </w:r>
    </w:p>
    <w:p w:rsidR="00F64ED2" w:rsidRDefault="00637183" w:rsidP="00CF7961">
      <w:pPr>
        <w:ind w:left="0" w:right="15" w:firstLine="0"/>
      </w:pPr>
      <w:r>
        <w:t>Leme,</w:t>
      </w:r>
      <w:r w:rsidR="00CF7961">
        <w:t xml:space="preserve"> </w:t>
      </w:r>
      <w:r w:rsidR="002D316F">
        <w:t>07 de abril de 2020</w:t>
      </w:r>
      <w:r w:rsidR="00CF7961">
        <w:t>.</w:t>
      </w:r>
      <w:r>
        <w:t xml:space="preserve"> </w:t>
      </w:r>
    </w:p>
    <w:p w:rsidR="00F64ED2" w:rsidRDefault="00637183">
      <w:pPr>
        <w:spacing w:after="0" w:line="259" w:lineRule="auto"/>
        <w:ind w:left="142" w:right="0" w:firstLine="0"/>
        <w:jc w:val="left"/>
      </w:pPr>
      <w:r>
        <w:t xml:space="preserve"> </w:t>
      </w:r>
    </w:p>
    <w:p w:rsidR="00F64ED2" w:rsidRDefault="00637183">
      <w:pPr>
        <w:spacing w:after="0" w:line="259" w:lineRule="auto"/>
        <w:ind w:left="142" w:right="0" w:firstLine="0"/>
        <w:jc w:val="left"/>
      </w:pPr>
      <w:r>
        <w:rPr>
          <w:b/>
          <w:color w:val="4F81BD"/>
        </w:rPr>
        <w:t xml:space="preserve"> </w:t>
      </w:r>
    </w:p>
    <w:p w:rsidR="00F64ED2" w:rsidRDefault="00637183">
      <w:pPr>
        <w:spacing w:after="0" w:line="259" w:lineRule="auto"/>
        <w:ind w:left="142" w:right="0" w:firstLine="0"/>
        <w:jc w:val="left"/>
      </w:pPr>
      <w:r>
        <w:t xml:space="preserve"> </w:t>
      </w:r>
    </w:p>
    <w:p w:rsidR="00F64ED2" w:rsidRDefault="00637183">
      <w:pPr>
        <w:spacing w:after="3" w:line="259" w:lineRule="auto"/>
        <w:ind w:left="146" w:right="5"/>
        <w:jc w:val="center"/>
      </w:pPr>
      <w:r>
        <w:t xml:space="preserve">_____________________________ </w:t>
      </w:r>
    </w:p>
    <w:p w:rsidR="00F64ED2" w:rsidRDefault="00637183">
      <w:pPr>
        <w:spacing w:after="3" w:line="259" w:lineRule="auto"/>
        <w:ind w:left="146" w:right="1"/>
        <w:jc w:val="center"/>
      </w:pPr>
      <w:r>
        <w:t xml:space="preserve">MARCOS ROBERTO BONFOGO </w:t>
      </w:r>
    </w:p>
    <w:p w:rsidR="00F64ED2" w:rsidRDefault="00D85834">
      <w:pPr>
        <w:spacing w:after="3" w:line="259" w:lineRule="auto"/>
        <w:ind w:left="146" w:right="0"/>
        <w:jc w:val="center"/>
      </w:pPr>
      <w:r>
        <w:t>Diretor–</w:t>
      </w:r>
      <w:r w:rsidR="00637183">
        <w:t xml:space="preserve">Presidente </w:t>
      </w: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F64ED2" w:rsidP="00D85834">
      <w:pPr>
        <w:spacing w:after="0" w:line="259" w:lineRule="auto"/>
        <w:ind w:right="0"/>
      </w:pPr>
    </w:p>
    <w:p w:rsidR="00F64ED2" w:rsidRDefault="00637183">
      <w:pPr>
        <w:spacing w:after="0" w:line="259" w:lineRule="auto"/>
        <w:ind w:left="191" w:right="0" w:firstLine="0"/>
        <w:jc w:val="center"/>
      </w:pPr>
      <w:r>
        <w:rPr>
          <w:b/>
        </w:rPr>
        <w:t xml:space="preserve"> </w:t>
      </w:r>
    </w:p>
    <w:p w:rsidR="00F64ED2" w:rsidRDefault="00F64ED2" w:rsidP="00FB19E8">
      <w:pPr>
        <w:spacing w:after="0" w:line="259" w:lineRule="auto"/>
        <w:ind w:left="191" w:right="0" w:firstLine="0"/>
        <w:jc w:val="center"/>
      </w:pPr>
    </w:p>
    <w:sectPr w:rsidR="00F64ED2" w:rsidSect="00FB0518">
      <w:footerReference w:type="even" r:id="rId17"/>
      <w:footerReference w:type="default" r:id="rId18"/>
      <w:footerReference w:type="first" r:id="rId19"/>
      <w:pgSz w:w="11906" w:h="16838"/>
      <w:pgMar w:top="1777" w:right="1127" w:bottom="1276"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9F" w:rsidRDefault="0081619F">
      <w:pPr>
        <w:spacing w:after="0" w:line="240" w:lineRule="auto"/>
      </w:pPr>
      <w:r>
        <w:separator/>
      </w:r>
    </w:p>
  </w:endnote>
  <w:endnote w:type="continuationSeparator" w:id="0">
    <w:p w:rsidR="0081619F" w:rsidRDefault="0081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1E" w:rsidRDefault="006F3C1E">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BD78ED" w:rsidRPr="00BD78ED">
        <w:rPr>
          <w:b/>
          <w:noProof/>
        </w:rPr>
        <w:t>13</w:t>
      </w:r>
    </w:fldSimple>
    <w:r>
      <w:t xml:space="preserve"> </w:t>
    </w:r>
  </w:p>
  <w:p w:rsidR="006F3C1E" w:rsidRDefault="006F3C1E">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1E" w:rsidRDefault="006F3C1E">
    <w:pPr>
      <w:spacing w:after="26" w:line="259" w:lineRule="auto"/>
      <w:ind w:left="0" w:right="6" w:firstLine="0"/>
      <w:jc w:val="right"/>
    </w:pPr>
    <w:r>
      <w:t xml:space="preserve">Página </w:t>
    </w:r>
    <w:r>
      <w:fldChar w:fldCharType="begin"/>
    </w:r>
    <w:r>
      <w:instrText xml:space="preserve"> PAGE   \* MERGEFORMAT </w:instrText>
    </w:r>
    <w:r>
      <w:fldChar w:fldCharType="separate"/>
    </w:r>
    <w:r w:rsidR="00BD78ED" w:rsidRPr="00BD78ED">
      <w:rPr>
        <w:b/>
        <w:noProof/>
      </w:rPr>
      <w:t>1</w:t>
    </w:r>
    <w:r>
      <w:rPr>
        <w:b/>
      </w:rPr>
      <w:fldChar w:fldCharType="end"/>
    </w:r>
    <w:r>
      <w:t xml:space="preserve"> de </w:t>
    </w:r>
    <w:fldSimple w:instr=" NUMPAGES   \* MERGEFORMAT ">
      <w:r w:rsidR="00BD78ED" w:rsidRPr="00BD78ED">
        <w:rPr>
          <w:b/>
          <w:noProof/>
        </w:rPr>
        <w:t>13</w:t>
      </w:r>
    </w:fldSimple>
    <w:r>
      <w:t xml:space="preserve"> </w:t>
    </w:r>
  </w:p>
  <w:p w:rsidR="006F3C1E" w:rsidRDefault="006F3C1E">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1E" w:rsidRDefault="006F3C1E">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00BD78ED" w:rsidRPr="00BD78ED">
        <w:rPr>
          <w:b/>
          <w:noProof/>
        </w:rPr>
        <w:t>13</w:t>
      </w:r>
    </w:fldSimple>
    <w:r>
      <w:t xml:space="preserve"> </w:t>
    </w:r>
  </w:p>
  <w:p w:rsidR="006F3C1E" w:rsidRDefault="006F3C1E">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9F" w:rsidRDefault="0081619F">
      <w:pPr>
        <w:spacing w:after="0" w:line="240" w:lineRule="auto"/>
      </w:pPr>
      <w:r>
        <w:separator/>
      </w:r>
    </w:p>
  </w:footnote>
  <w:footnote w:type="continuationSeparator" w:id="0">
    <w:p w:rsidR="0081619F" w:rsidRDefault="00816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82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1"/>
  </w:num>
  <w:num w:numId="14">
    <w:abstractNumId w:val="17"/>
  </w:num>
  <w:num w:numId="15">
    <w:abstractNumId w:val="14"/>
  </w:num>
  <w:num w:numId="16">
    <w:abstractNumId w:val="19"/>
  </w:num>
  <w:num w:numId="17">
    <w:abstractNumId w:val="18"/>
  </w:num>
  <w:num w:numId="18">
    <w:abstractNumId w:val="1"/>
  </w:num>
  <w:num w:numId="19">
    <w:abstractNumId w:val="20"/>
  </w:num>
  <w:num w:numId="20">
    <w:abstractNumId w:val="3"/>
  </w:num>
  <w:num w:numId="21">
    <w:abstractNumId w:val="22"/>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5DF2"/>
    <w:rsid w:val="00033E55"/>
    <w:rsid w:val="00075655"/>
    <w:rsid w:val="000808F7"/>
    <w:rsid w:val="00093542"/>
    <w:rsid w:val="000B2308"/>
    <w:rsid w:val="000C2B74"/>
    <w:rsid w:val="000D382F"/>
    <w:rsid w:val="000D5BDA"/>
    <w:rsid w:val="000F299B"/>
    <w:rsid w:val="00123C52"/>
    <w:rsid w:val="00165AA5"/>
    <w:rsid w:val="001D5EDB"/>
    <w:rsid w:val="00205D0A"/>
    <w:rsid w:val="00210A6E"/>
    <w:rsid w:val="00220326"/>
    <w:rsid w:val="00223E02"/>
    <w:rsid w:val="00247051"/>
    <w:rsid w:val="00261447"/>
    <w:rsid w:val="0026649B"/>
    <w:rsid w:val="002C5E2C"/>
    <w:rsid w:val="002D2E33"/>
    <w:rsid w:val="002D316F"/>
    <w:rsid w:val="002D3946"/>
    <w:rsid w:val="002E4016"/>
    <w:rsid w:val="003048C3"/>
    <w:rsid w:val="00356EF8"/>
    <w:rsid w:val="003C0C4C"/>
    <w:rsid w:val="003E29DD"/>
    <w:rsid w:val="003F56A2"/>
    <w:rsid w:val="004155FC"/>
    <w:rsid w:val="00431FFC"/>
    <w:rsid w:val="00460208"/>
    <w:rsid w:val="00464F71"/>
    <w:rsid w:val="00494072"/>
    <w:rsid w:val="004B52F3"/>
    <w:rsid w:val="004F102A"/>
    <w:rsid w:val="00556872"/>
    <w:rsid w:val="005B65F4"/>
    <w:rsid w:val="005B7318"/>
    <w:rsid w:val="005D0251"/>
    <w:rsid w:val="005E040B"/>
    <w:rsid w:val="005E5657"/>
    <w:rsid w:val="00601EFC"/>
    <w:rsid w:val="006136E8"/>
    <w:rsid w:val="0062351C"/>
    <w:rsid w:val="00637183"/>
    <w:rsid w:val="00644901"/>
    <w:rsid w:val="00646929"/>
    <w:rsid w:val="0068097D"/>
    <w:rsid w:val="006E5A8A"/>
    <w:rsid w:val="006F3C1E"/>
    <w:rsid w:val="007756C5"/>
    <w:rsid w:val="007812D4"/>
    <w:rsid w:val="007A04B1"/>
    <w:rsid w:val="007A6FD2"/>
    <w:rsid w:val="007D245B"/>
    <w:rsid w:val="0081619F"/>
    <w:rsid w:val="00816B81"/>
    <w:rsid w:val="00825DFA"/>
    <w:rsid w:val="0084506D"/>
    <w:rsid w:val="00855F24"/>
    <w:rsid w:val="008C7961"/>
    <w:rsid w:val="008D21EB"/>
    <w:rsid w:val="008D7677"/>
    <w:rsid w:val="008F17F6"/>
    <w:rsid w:val="00965363"/>
    <w:rsid w:val="0099118A"/>
    <w:rsid w:val="009911D1"/>
    <w:rsid w:val="009B544B"/>
    <w:rsid w:val="009C11A6"/>
    <w:rsid w:val="009C52D5"/>
    <w:rsid w:val="009D459F"/>
    <w:rsid w:val="00A15690"/>
    <w:rsid w:val="00A55239"/>
    <w:rsid w:val="00A57EEA"/>
    <w:rsid w:val="00A71689"/>
    <w:rsid w:val="00A84AC0"/>
    <w:rsid w:val="00AC3D70"/>
    <w:rsid w:val="00AE49EA"/>
    <w:rsid w:val="00B814AD"/>
    <w:rsid w:val="00B832E1"/>
    <w:rsid w:val="00B93FD3"/>
    <w:rsid w:val="00BA788D"/>
    <w:rsid w:val="00BA7BF5"/>
    <w:rsid w:val="00BC250A"/>
    <w:rsid w:val="00BD3F9B"/>
    <w:rsid w:val="00BD78ED"/>
    <w:rsid w:val="00BF4C5A"/>
    <w:rsid w:val="00C153C6"/>
    <w:rsid w:val="00C9606E"/>
    <w:rsid w:val="00CB458F"/>
    <w:rsid w:val="00CB5952"/>
    <w:rsid w:val="00CD02C0"/>
    <w:rsid w:val="00CD2DF0"/>
    <w:rsid w:val="00CF6744"/>
    <w:rsid w:val="00CF7961"/>
    <w:rsid w:val="00D2511D"/>
    <w:rsid w:val="00D262E2"/>
    <w:rsid w:val="00D40A07"/>
    <w:rsid w:val="00D85834"/>
    <w:rsid w:val="00DD69C2"/>
    <w:rsid w:val="00DE2BB6"/>
    <w:rsid w:val="00DF308C"/>
    <w:rsid w:val="00E416D2"/>
    <w:rsid w:val="00E553F9"/>
    <w:rsid w:val="00EB5890"/>
    <w:rsid w:val="00ED3DE4"/>
    <w:rsid w:val="00F37160"/>
    <w:rsid w:val="00F64ED2"/>
    <w:rsid w:val="00FA775C"/>
    <w:rsid w:val="00FB0518"/>
    <w:rsid w:val="00FB19E8"/>
    <w:rsid w:val="00FB5EDF"/>
    <w:rsid w:val="00FC3BA0"/>
    <w:rsid w:val="00FC7661"/>
    <w:rsid w:val="00FC7C6E"/>
    <w:rsid w:val="00FD2A51"/>
    <w:rsid w:val="00FD6877"/>
    <w:rsid w:val="00FE3E4F"/>
    <w:rsid w:val="00FF17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2310"/>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239142">
      <w:bodyDiv w:val="1"/>
      <w:marLeft w:val="0"/>
      <w:marRight w:val="0"/>
      <w:marTop w:val="0"/>
      <w:marBottom w:val="0"/>
      <w:divBdr>
        <w:top w:val="none" w:sz="0" w:space="0" w:color="auto"/>
        <w:left w:val="none" w:sz="0" w:space="0" w:color="auto"/>
        <w:bottom w:val="none" w:sz="0" w:space="0" w:color="auto"/>
        <w:right w:val="none" w:sz="0" w:space="0" w:color="auto"/>
      </w:divBdr>
    </w:div>
    <w:div w:id="1062944927">
      <w:bodyDiv w:val="1"/>
      <w:marLeft w:val="0"/>
      <w:marRight w:val="0"/>
      <w:marTop w:val="0"/>
      <w:marBottom w:val="0"/>
      <w:divBdr>
        <w:top w:val="none" w:sz="0" w:space="0" w:color="auto"/>
        <w:left w:val="none" w:sz="0" w:space="0" w:color="auto"/>
        <w:bottom w:val="none" w:sz="0" w:space="0" w:color="auto"/>
        <w:right w:val="none" w:sz="0" w:space="0" w:color="auto"/>
      </w:divBdr>
    </w:div>
    <w:div w:id="1190485759">
      <w:bodyDiv w:val="1"/>
      <w:marLeft w:val="0"/>
      <w:marRight w:val="0"/>
      <w:marTop w:val="0"/>
      <w:marBottom w:val="0"/>
      <w:divBdr>
        <w:top w:val="none" w:sz="0" w:space="0" w:color="auto"/>
        <w:left w:val="none" w:sz="0" w:space="0" w:color="auto"/>
        <w:bottom w:val="none" w:sz="0" w:space="0" w:color="auto"/>
        <w:right w:val="none" w:sz="0" w:space="0" w:color="auto"/>
      </w:divBdr>
    </w:div>
    <w:div w:id="1201095033">
      <w:bodyDiv w:val="1"/>
      <w:marLeft w:val="0"/>
      <w:marRight w:val="0"/>
      <w:marTop w:val="0"/>
      <w:marBottom w:val="0"/>
      <w:divBdr>
        <w:top w:val="none" w:sz="0" w:space="0" w:color="auto"/>
        <w:left w:val="none" w:sz="0" w:space="0" w:color="auto"/>
        <w:bottom w:val="none" w:sz="0" w:space="0" w:color="auto"/>
        <w:right w:val="none" w:sz="0" w:space="0" w:color="auto"/>
      </w:divBdr>
    </w:div>
    <w:div w:id="1626080428">
      <w:bodyDiv w:val="1"/>
      <w:marLeft w:val="0"/>
      <w:marRight w:val="0"/>
      <w:marTop w:val="0"/>
      <w:marBottom w:val="0"/>
      <w:divBdr>
        <w:top w:val="none" w:sz="0" w:space="0" w:color="auto"/>
        <w:left w:val="none" w:sz="0" w:space="0" w:color="auto"/>
        <w:bottom w:val="none" w:sz="0" w:space="0" w:color="auto"/>
        <w:right w:val="none" w:sz="0" w:space="0" w:color="auto"/>
      </w:divBdr>
    </w:div>
    <w:div w:id="1700668351">
      <w:bodyDiv w:val="1"/>
      <w:marLeft w:val="0"/>
      <w:marRight w:val="0"/>
      <w:marTop w:val="0"/>
      <w:marBottom w:val="0"/>
      <w:divBdr>
        <w:top w:val="none" w:sz="0" w:space="0" w:color="auto"/>
        <w:left w:val="none" w:sz="0" w:space="0" w:color="auto"/>
        <w:bottom w:val="none" w:sz="0" w:space="0" w:color="auto"/>
        <w:right w:val="none" w:sz="0" w:space="0" w:color="auto"/>
      </w:divBdr>
    </w:div>
    <w:div w:id="1919096375">
      <w:bodyDiv w:val="1"/>
      <w:marLeft w:val="0"/>
      <w:marRight w:val="0"/>
      <w:marTop w:val="0"/>
      <w:marBottom w:val="0"/>
      <w:divBdr>
        <w:top w:val="none" w:sz="0" w:space="0" w:color="auto"/>
        <w:left w:val="none" w:sz="0" w:space="0" w:color="auto"/>
        <w:bottom w:val="none" w:sz="0" w:space="0" w:color="auto"/>
        <w:right w:val="none" w:sz="0" w:space="0" w:color="auto"/>
      </w:divBdr>
    </w:div>
    <w:div w:id="2028367674">
      <w:bodyDiv w:val="1"/>
      <w:marLeft w:val="0"/>
      <w:marRight w:val="0"/>
      <w:marTop w:val="0"/>
      <w:marBottom w:val="0"/>
      <w:divBdr>
        <w:top w:val="none" w:sz="0" w:space="0" w:color="auto"/>
        <w:left w:val="none" w:sz="0" w:space="0" w:color="auto"/>
        <w:bottom w:val="none" w:sz="0" w:space="0" w:color="auto"/>
        <w:right w:val="none" w:sz="0" w:space="0" w:color="auto"/>
      </w:divBdr>
    </w:div>
    <w:div w:id="2077119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mnetlicitacoes.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ras@saec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hyperlink" Target="http://www.bbmnet.com.br/" TargetMode="External"/><Relationship Id="rId10" Type="http://schemas.openxmlformats.org/officeDocument/2006/relationships/hyperlink" Target="http://www.bbmnetlicitacoes.com.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mnetlicitaco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8E2C-2243-47D0-B199-EAFBAEE6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13</Pages>
  <Words>5585</Words>
  <Characters>30161</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7</cp:revision>
  <cp:lastPrinted>2020-04-07T13:35:00Z</cp:lastPrinted>
  <dcterms:created xsi:type="dcterms:W3CDTF">2020-04-01T19:20:00Z</dcterms:created>
  <dcterms:modified xsi:type="dcterms:W3CDTF">2020-04-07T16:55:00Z</dcterms:modified>
</cp:coreProperties>
</file>