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21" w:rsidRDefault="00E441CC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ANEXO I</w:t>
      </w:r>
    </w:p>
    <w:p w:rsidR="00E441CC" w:rsidRDefault="00E441CC" w:rsidP="00E93E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9760A6" w:rsidRPr="0092142C" w:rsidRDefault="009760A6" w:rsidP="00E93E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TERMO DE</w:t>
      </w:r>
      <w:r w:rsidRPr="0092142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REFERÊNCIA</w:t>
      </w:r>
      <w:r w:rsidRPr="0092142C">
        <w:rPr>
          <w:rStyle w:val="eop"/>
          <w:rFonts w:ascii="Arial" w:hAnsi="Arial" w:cs="Arial"/>
          <w:b/>
          <w:sz w:val="20"/>
          <w:szCs w:val="20"/>
        </w:rPr>
        <w:t> </w:t>
      </w:r>
    </w:p>
    <w:p w:rsidR="009760A6" w:rsidRPr="0092142C" w:rsidRDefault="009760A6" w:rsidP="00E93E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92142C" w:rsidRDefault="009760A6" w:rsidP="00E93E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92142C" w:rsidRDefault="00E93EE7" w:rsidP="00E93EE7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 xml:space="preserve">1. </w:t>
      </w:r>
      <w:r w:rsidR="009760A6" w:rsidRPr="0092142C">
        <w:rPr>
          <w:rStyle w:val="normaltextrun"/>
          <w:rFonts w:ascii="Arial" w:hAnsi="Arial" w:cs="Arial"/>
          <w:b/>
          <w:bCs/>
          <w:sz w:val="20"/>
          <w:szCs w:val="20"/>
        </w:rPr>
        <w:t>DO OBJETO</w:t>
      </w:r>
      <w:r w:rsidR="009760A6"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E93EE7" w:rsidRPr="0092142C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D4700D" w:rsidRPr="0092142C" w:rsidRDefault="00E93EE7" w:rsidP="00D4700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 xml:space="preserve">1.1. </w:t>
      </w:r>
      <w:r w:rsidR="00BC03C7" w:rsidRPr="001C7BE2">
        <w:rPr>
          <w:rStyle w:val="normaltextrun"/>
          <w:rFonts w:ascii="Arial" w:hAnsi="Arial" w:cs="Arial"/>
          <w:color w:val="000000" w:themeColor="text1"/>
          <w:sz w:val="20"/>
          <w:szCs w:val="20"/>
        </w:rPr>
        <w:t>Contratação de prestação de serviços a todos os funcionários, servidores (ativos e inativos) e ocupantes de cargo em comissão da SAECIL, referente à assistência médica de natureza clínica e cirúrgica, através de plano ambulatorial, hospitalar e obstetrícia, com acomodação em quarto com no máximo 03 (três) leitos, de acordo com o determinado pela Lei 9.656 de 03/06/98, em seu Artigo 12, Itens I, II e III</w:t>
      </w:r>
      <w:r w:rsidR="00BC03C7" w:rsidRPr="0092142C">
        <w:rPr>
          <w:rStyle w:val="normaltextrun"/>
          <w:rFonts w:ascii="Arial" w:hAnsi="Arial" w:cs="Arial"/>
          <w:sz w:val="20"/>
          <w:szCs w:val="20"/>
        </w:rPr>
        <w:t>, com dispositivos alterados de acordo com legislações específicas pertinentes, pelo prazo de 12 (doze) meses, prorrogável por iguais períodos, conforme Inciso II, do Artigo 57, da Lei Federal n.º 8.666/93, com abrangência geográfica no município de Leme/SP, de acordo com as especificações constantes neste termo.</w:t>
      </w:r>
    </w:p>
    <w:p w:rsidR="00A20C1B" w:rsidRPr="0092142C" w:rsidRDefault="00A20C1B" w:rsidP="00D4700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A20C1B" w:rsidRPr="0092142C" w:rsidRDefault="00A20C1B" w:rsidP="00A20C1B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1.1.1. P</w:t>
      </w:r>
      <w:r w:rsidR="004127D7" w:rsidRPr="0092142C">
        <w:rPr>
          <w:rStyle w:val="normaltextrun"/>
          <w:rFonts w:ascii="Arial" w:hAnsi="Arial" w:cs="Arial"/>
          <w:sz w:val="20"/>
          <w:szCs w:val="20"/>
        </w:rPr>
        <w:t>lano</w:t>
      </w:r>
      <w:r w:rsidRPr="0092142C">
        <w:rPr>
          <w:rStyle w:val="normaltextrun"/>
          <w:rFonts w:ascii="Arial" w:hAnsi="Arial" w:cs="Arial"/>
          <w:sz w:val="20"/>
          <w:szCs w:val="20"/>
        </w:rPr>
        <w:t xml:space="preserve"> T</w:t>
      </w:r>
      <w:r w:rsidR="004127D7" w:rsidRPr="0092142C">
        <w:rPr>
          <w:rStyle w:val="normaltextrun"/>
          <w:rFonts w:ascii="Arial" w:hAnsi="Arial" w:cs="Arial"/>
          <w:sz w:val="20"/>
          <w:szCs w:val="20"/>
        </w:rPr>
        <w:t>ipo</w:t>
      </w:r>
      <w:r w:rsidR="009A6BBD" w:rsidRPr="0092142C">
        <w:rPr>
          <w:rStyle w:val="normaltextrun"/>
          <w:rFonts w:ascii="Arial" w:hAnsi="Arial" w:cs="Arial"/>
          <w:sz w:val="20"/>
          <w:szCs w:val="20"/>
        </w:rPr>
        <w:t>: c</w:t>
      </w:r>
      <w:r w:rsidRPr="0092142C">
        <w:rPr>
          <w:rStyle w:val="normaltextrun"/>
          <w:rFonts w:ascii="Arial" w:hAnsi="Arial" w:cs="Arial"/>
          <w:sz w:val="20"/>
          <w:szCs w:val="20"/>
        </w:rPr>
        <w:t xml:space="preserve">onsultas médicas em consultórios dos médicos credenciados/vinculados </w:t>
      </w:r>
      <w:r w:rsidR="009A6BBD" w:rsidRPr="0092142C">
        <w:rPr>
          <w:rStyle w:val="normaltextrun"/>
          <w:rFonts w:ascii="Arial" w:hAnsi="Arial" w:cs="Arial"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sz w:val="20"/>
          <w:szCs w:val="20"/>
        </w:rPr>
        <w:t xml:space="preserve"> C</w:t>
      </w:r>
      <w:r w:rsidR="009A6BBD" w:rsidRPr="0092142C">
        <w:rPr>
          <w:rStyle w:val="normaltextrun"/>
          <w:rFonts w:ascii="Arial" w:hAnsi="Arial" w:cs="Arial"/>
          <w:sz w:val="20"/>
          <w:szCs w:val="20"/>
        </w:rPr>
        <w:t>ontratada,</w:t>
      </w:r>
      <w:r w:rsidRPr="0092142C">
        <w:rPr>
          <w:rStyle w:val="normaltextrun"/>
          <w:rFonts w:ascii="Arial" w:hAnsi="Arial" w:cs="Arial"/>
          <w:sz w:val="20"/>
          <w:szCs w:val="20"/>
        </w:rPr>
        <w:t xml:space="preserve"> internações hospitalares em apartamentos coletivos com, no máximo 03 (três) leitos, com acompanhante, em hospital da </w:t>
      </w:r>
      <w:r w:rsidR="009A6BBD" w:rsidRPr="0092142C">
        <w:rPr>
          <w:rStyle w:val="normaltextrun"/>
          <w:rFonts w:ascii="Arial" w:hAnsi="Arial" w:cs="Arial"/>
          <w:sz w:val="20"/>
          <w:szCs w:val="20"/>
        </w:rPr>
        <w:t>Contratada</w:t>
      </w:r>
      <w:r w:rsidRPr="0092142C">
        <w:rPr>
          <w:rStyle w:val="normaltextrun"/>
          <w:rFonts w:ascii="Arial" w:hAnsi="Arial" w:cs="Arial"/>
          <w:sz w:val="20"/>
          <w:szCs w:val="20"/>
        </w:rPr>
        <w:t>, ou com o que ela mantenha vínculo.</w:t>
      </w:r>
    </w:p>
    <w:p w:rsidR="00BC03C7" w:rsidRPr="0092142C" w:rsidRDefault="00BC03C7" w:rsidP="00D4700D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D4700D" w:rsidRPr="0092142C" w:rsidRDefault="00D4700D" w:rsidP="00E93EE7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80D6B" w:rsidRPr="0092142C" w:rsidRDefault="009760A6" w:rsidP="00E93EE7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2. DA JUSTIFICATIVA DE CONTRATAÇÃO</w:t>
      </w:r>
    </w:p>
    <w:p w:rsidR="00E93EE7" w:rsidRPr="0092142C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92142C" w:rsidRDefault="00B30062" w:rsidP="009F2CE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 xml:space="preserve">2.1. </w:t>
      </w:r>
      <w:r w:rsidR="009760A6" w:rsidRPr="0092142C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92142C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92142C">
        <w:rPr>
          <w:rStyle w:val="normaltextrun"/>
          <w:rFonts w:ascii="Arial" w:hAnsi="Arial" w:cs="Arial"/>
          <w:sz w:val="20"/>
          <w:szCs w:val="20"/>
        </w:rPr>
        <w:t>contratação visa</w:t>
      </w:r>
      <w:r w:rsidR="00BC03C7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F2CE1" w:rsidRPr="0092142C">
        <w:rPr>
          <w:rStyle w:val="normaltextrun"/>
          <w:rFonts w:ascii="Arial" w:hAnsi="Arial" w:cs="Arial"/>
          <w:sz w:val="20"/>
          <w:szCs w:val="20"/>
        </w:rPr>
        <w:t>proporcionar a todos os funcionários, servidores (ativos e inativos) e ocupantes de cargo em comissão da SAECIL assistência médica de natureza clínica e cirúrgica, através de plano ambulatorial, hospitalar e obstetrícia, e se justifica na medida em que irá proporcionar segurança e tranquilidade aos beneficiários, gerando impacto positivo na execução de suas atividades na Autarquia</w:t>
      </w:r>
      <w:r w:rsidR="009760A6" w:rsidRPr="0092142C">
        <w:rPr>
          <w:rStyle w:val="normaltextrun"/>
          <w:rFonts w:ascii="Arial" w:hAnsi="Arial" w:cs="Arial"/>
          <w:sz w:val="20"/>
          <w:szCs w:val="20"/>
        </w:rPr>
        <w:t>.</w:t>
      </w:r>
      <w:r w:rsidR="009760A6"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4127D7" w:rsidRPr="0092142C" w:rsidRDefault="004127D7" w:rsidP="009F2CE1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4127D7" w:rsidRPr="0092142C" w:rsidRDefault="004127D7" w:rsidP="009F2CE1">
      <w:pPr>
        <w:pStyle w:val="SemEspaamento"/>
        <w:jc w:val="both"/>
        <w:rPr>
          <w:rStyle w:val="eop"/>
          <w:rFonts w:ascii="Arial" w:hAnsi="Arial" w:cs="Arial"/>
          <w:color w:val="FF0000"/>
          <w:sz w:val="20"/>
          <w:szCs w:val="20"/>
        </w:rPr>
      </w:pPr>
    </w:p>
    <w:p w:rsidR="004127D7" w:rsidRPr="0092142C" w:rsidRDefault="004127D7" w:rsidP="009F2CE1">
      <w:pPr>
        <w:pStyle w:val="SemEspaamento"/>
        <w:jc w:val="both"/>
        <w:rPr>
          <w:rStyle w:val="eop"/>
          <w:rFonts w:ascii="Arial" w:hAnsi="Arial" w:cs="Arial"/>
          <w:b/>
          <w:sz w:val="20"/>
          <w:szCs w:val="20"/>
        </w:rPr>
      </w:pPr>
      <w:r w:rsidRPr="0092142C">
        <w:rPr>
          <w:rStyle w:val="eop"/>
          <w:rFonts w:ascii="Arial" w:hAnsi="Arial" w:cs="Arial"/>
          <w:b/>
          <w:sz w:val="20"/>
          <w:szCs w:val="20"/>
        </w:rPr>
        <w:t>3. ABRANGÊNCIA</w:t>
      </w:r>
    </w:p>
    <w:p w:rsidR="004127D7" w:rsidRPr="0092142C" w:rsidRDefault="004127D7" w:rsidP="009F2CE1">
      <w:pPr>
        <w:pStyle w:val="SemEspaamento"/>
        <w:jc w:val="both"/>
        <w:rPr>
          <w:rStyle w:val="eop"/>
          <w:rFonts w:ascii="Arial" w:hAnsi="Arial" w:cs="Arial"/>
          <w:b/>
          <w:sz w:val="20"/>
          <w:szCs w:val="20"/>
        </w:rPr>
      </w:pPr>
    </w:p>
    <w:p w:rsidR="004127D7" w:rsidRPr="0092142C" w:rsidRDefault="004127D7" w:rsidP="004127D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142C">
        <w:rPr>
          <w:rFonts w:ascii="Arial" w:hAnsi="Arial" w:cs="Arial"/>
          <w:sz w:val="20"/>
          <w:szCs w:val="20"/>
        </w:rPr>
        <w:t>3.1</w:t>
      </w:r>
      <w:r w:rsidR="00345ED4" w:rsidRPr="0092142C">
        <w:rPr>
          <w:rFonts w:ascii="Arial" w:hAnsi="Arial" w:cs="Arial"/>
          <w:sz w:val="20"/>
          <w:szCs w:val="20"/>
        </w:rPr>
        <w:t>.</w:t>
      </w:r>
      <w:r w:rsidRPr="0092142C">
        <w:rPr>
          <w:rFonts w:ascii="Arial" w:hAnsi="Arial" w:cs="Arial"/>
          <w:sz w:val="20"/>
          <w:szCs w:val="20"/>
        </w:rPr>
        <w:t xml:space="preserve"> A área geográfica de abrangência do contrato é municipal: Leme/SP.</w:t>
      </w:r>
    </w:p>
    <w:p w:rsidR="004127D7" w:rsidRPr="0092142C" w:rsidRDefault="004127D7" w:rsidP="004127D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27D7" w:rsidRPr="0092142C" w:rsidRDefault="004127D7" w:rsidP="004127D7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92142C">
        <w:rPr>
          <w:rFonts w:ascii="Arial" w:hAnsi="Arial" w:cs="Arial"/>
          <w:sz w:val="20"/>
          <w:szCs w:val="20"/>
        </w:rPr>
        <w:t>3.1.1</w:t>
      </w:r>
      <w:r w:rsidR="00345ED4" w:rsidRPr="0092142C">
        <w:rPr>
          <w:rFonts w:ascii="Arial" w:hAnsi="Arial" w:cs="Arial"/>
          <w:sz w:val="20"/>
          <w:szCs w:val="20"/>
        </w:rPr>
        <w:t>.</w:t>
      </w:r>
      <w:r w:rsidRPr="0092142C">
        <w:rPr>
          <w:rFonts w:ascii="Arial" w:hAnsi="Arial" w:cs="Arial"/>
          <w:sz w:val="20"/>
          <w:szCs w:val="20"/>
        </w:rPr>
        <w:t xml:space="preserve"> Rede Credenciada:</w:t>
      </w:r>
    </w:p>
    <w:p w:rsidR="004127D7" w:rsidRPr="0092142C" w:rsidRDefault="004127D7" w:rsidP="004127D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27D7" w:rsidRPr="0092142C" w:rsidRDefault="004127D7" w:rsidP="004127D7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92142C">
        <w:rPr>
          <w:rFonts w:ascii="Arial" w:hAnsi="Arial" w:cs="Arial"/>
          <w:sz w:val="20"/>
          <w:szCs w:val="20"/>
        </w:rPr>
        <w:t xml:space="preserve">Para as especialidades médicas que não existirem em Leme/SP e/ou para os procedimentos e tratamentos específicos que não puderem ser realizados na cidade de Leme/SP, os serviços deverão ser prestados, mediante encaminhamento, em estabelecimentos com quem a </w:t>
      </w:r>
      <w:r w:rsidR="009A6BBD" w:rsidRPr="0092142C">
        <w:rPr>
          <w:rFonts w:ascii="Arial" w:hAnsi="Arial" w:cs="Arial"/>
          <w:sz w:val="20"/>
          <w:szCs w:val="20"/>
        </w:rPr>
        <w:t>C</w:t>
      </w:r>
      <w:r w:rsidRPr="0092142C">
        <w:rPr>
          <w:rFonts w:ascii="Arial" w:hAnsi="Arial" w:cs="Arial"/>
          <w:sz w:val="20"/>
          <w:szCs w:val="20"/>
        </w:rPr>
        <w:t>ontratada mantenha vínculo jurídico, devidamente habilitados e capacitados.</w:t>
      </w:r>
    </w:p>
    <w:p w:rsidR="004127D7" w:rsidRPr="0092142C" w:rsidRDefault="004127D7" w:rsidP="004127D7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</w:p>
    <w:p w:rsidR="004127D7" w:rsidRPr="0092142C" w:rsidRDefault="004127D7" w:rsidP="004127D7">
      <w:pPr>
        <w:pStyle w:val="SemEspaamento"/>
        <w:ind w:left="1416"/>
        <w:jc w:val="both"/>
        <w:rPr>
          <w:rFonts w:ascii="Arial" w:hAnsi="Arial" w:cs="Arial"/>
          <w:sz w:val="20"/>
          <w:szCs w:val="20"/>
        </w:rPr>
      </w:pPr>
      <w:r w:rsidRPr="0092142C">
        <w:rPr>
          <w:rFonts w:ascii="Arial" w:hAnsi="Arial" w:cs="Arial"/>
          <w:sz w:val="20"/>
          <w:szCs w:val="20"/>
        </w:rPr>
        <w:t>3.1.1.1</w:t>
      </w:r>
      <w:r w:rsidR="00345ED4" w:rsidRPr="0092142C">
        <w:rPr>
          <w:rFonts w:ascii="Arial" w:hAnsi="Arial" w:cs="Arial"/>
          <w:sz w:val="20"/>
          <w:szCs w:val="20"/>
        </w:rPr>
        <w:t>.</w:t>
      </w:r>
      <w:r w:rsidRPr="0092142C">
        <w:rPr>
          <w:rFonts w:ascii="Arial" w:hAnsi="Arial" w:cs="Arial"/>
          <w:sz w:val="20"/>
          <w:szCs w:val="20"/>
        </w:rPr>
        <w:t xml:space="preserve"> Entende-se, para os efeitos do item acima, atendimentos em Clínicas, Hospitais e Laboratórios previamente vinculados à </w:t>
      </w:r>
      <w:r w:rsidR="009A6BBD" w:rsidRPr="0092142C">
        <w:rPr>
          <w:rFonts w:ascii="Arial" w:hAnsi="Arial" w:cs="Arial"/>
          <w:sz w:val="20"/>
          <w:szCs w:val="20"/>
        </w:rPr>
        <w:t>Contratada</w:t>
      </w:r>
      <w:r w:rsidRPr="0092142C">
        <w:rPr>
          <w:rFonts w:ascii="Arial" w:hAnsi="Arial" w:cs="Arial"/>
          <w:sz w:val="20"/>
          <w:szCs w:val="20"/>
        </w:rPr>
        <w:t xml:space="preserve"> e informados à Contratante.</w:t>
      </w:r>
    </w:p>
    <w:p w:rsidR="009760A6" w:rsidRPr="0092142C" w:rsidRDefault="009760A6" w:rsidP="00E93EE7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  <w:r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1861E2" w:rsidRPr="0092142C" w:rsidRDefault="001861E2" w:rsidP="00E93EE7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9760A6" w:rsidRPr="0092142C" w:rsidRDefault="00E754E0" w:rsidP="00E93EE7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 w:rsidR="009760A6" w:rsidRPr="0092142C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92142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92142C">
        <w:rPr>
          <w:rStyle w:val="normaltextrun"/>
          <w:rFonts w:ascii="Arial" w:hAnsi="Arial" w:cs="Arial"/>
          <w:b/>
          <w:bCs/>
          <w:sz w:val="20"/>
          <w:szCs w:val="20"/>
        </w:rPr>
        <w:t>ESPECIFICAÇ</w:t>
      </w:r>
      <w:r w:rsidR="00AA31C9" w:rsidRPr="0092142C">
        <w:rPr>
          <w:rStyle w:val="normaltextrun"/>
          <w:rFonts w:ascii="Arial" w:hAnsi="Arial" w:cs="Arial"/>
          <w:b/>
          <w:bCs/>
          <w:sz w:val="20"/>
          <w:szCs w:val="20"/>
        </w:rPr>
        <w:t>ÕES</w:t>
      </w:r>
    </w:p>
    <w:p w:rsidR="00E93EE7" w:rsidRPr="0092142C" w:rsidRDefault="00E93EE7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D94EAC" w:rsidRPr="0092142C" w:rsidRDefault="00E754E0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B30062" w:rsidRPr="0092142C">
        <w:rPr>
          <w:rStyle w:val="normaltextrun"/>
          <w:rFonts w:ascii="Arial" w:hAnsi="Arial" w:cs="Arial"/>
          <w:sz w:val="20"/>
          <w:szCs w:val="20"/>
        </w:rPr>
        <w:t xml:space="preserve">.1.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A 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proponente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 deverá possui</w:t>
      </w:r>
      <w:r w:rsidR="00A47ED8" w:rsidRPr="0092142C">
        <w:rPr>
          <w:rStyle w:val="normaltextrun"/>
          <w:rFonts w:ascii="Arial" w:hAnsi="Arial" w:cs="Arial"/>
          <w:sz w:val="20"/>
          <w:szCs w:val="20"/>
        </w:rPr>
        <w:t>r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 registro ou inscrição na entidade profissional competente</w:t>
      </w:r>
      <w:r w:rsidR="00D94EAC" w:rsidRPr="0092142C">
        <w:rPr>
          <w:rStyle w:val="normaltextrun"/>
          <w:rFonts w:ascii="Arial" w:hAnsi="Arial" w:cs="Arial"/>
          <w:sz w:val="20"/>
          <w:szCs w:val="20"/>
        </w:rPr>
        <w:t>.</w:t>
      </w:r>
    </w:p>
    <w:p w:rsidR="00AA31C9" w:rsidRPr="0092142C" w:rsidRDefault="00AA31C9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AA31C9" w:rsidRPr="0092142C" w:rsidRDefault="00E754E0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.2. A 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proponente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 deverá apresentar a relação de todos os médicos, prontos-socorros e clínicas credenciadas, com indicação das especialidades de cada médico, endereços de atendimento e relação das entidades hospitalares com quem mantêm convênio (se houver).</w:t>
      </w:r>
    </w:p>
    <w:p w:rsidR="003D6829" w:rsidRPr="0092142C" w:rsidRDefault="003D6829" w:rsidP="00AA31C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AA31C9" w:rsidRPr="0092142C" w:rsidRDefault="00E754E0" w:rsidP="00AA31C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lastRenderedPageBreak/>
        <w:t>4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.3. Os locais de atendimento e internação deverão localizar-se obrigatoriamente na cidade de Leme/SP, sendo que, se for necessária a locomoção do usuário para outro centro, tal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fato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deverá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ser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justificado e as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despesas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com</w:t>
      </w:r>
      <w:r w:rsidR="003D6829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>transporte, atendimento médico, internações, bem como as demais despesas decorrentes deste serviço correrão por conta da Contratada.</w:t>
      </w:r>
    </w:p>
    <w:p w:rsidR="00AA31C9" w:rsidRPr="0092142C" w:rsidRDefault="00AA31C9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AA31C9" w:rsidRPr="0092142C" w:rsidRDefault="00E754E0" w:rsidP="00AA31C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.4. A 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proponente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 deverá apresentar comprovação de cadastro da operadora e/ou administradora na ANS (Agencia Nacional de Saúde Suplementar), em plena validade.</w:t>
      </w:r>
    </w:p>
    <w:p w:rsidR="00AA31C9" w:rsidRPr="0092142C" w:rsidRDefault="00AA31C9" w:rsidP="00AA31C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 xml:space="preserve">    </w:t>
      </w:r>
    </w:p>
    <w:p w:rsidR="00AA31C9" w:rsidRPr="0092142C" w:rsidRDefault="00E754E0" w:rsidP="00AA31C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.5. A 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proponente</w:t>
      </w:r>
      <w:r w:rsidR="00AA31C9" w:rsidRPr="0092142C">
        <w:rPr>
          <w:rStyle w:val="normaltextrun"/>
          <w:rFonts w:ascii="Arial" w:hAnsi="Arial" w:cs="Arial"/>
          <w:sz w:val="20"/>
          <w:szCs w:val="20"/>
        </w:rPr>
        <w:t xml:space="preserve"> deverá indicar o tipo de segmentação assistencial (ambulatorial mais hospitalar com obstetrícia), conforme o Artigo 12, da Lei 9656/98, e o número do registro do respectivo produto na ANS.   </w:t>
      </w:r>
    </w:p>
    <w:p w:rsidR="00AA31C9" w:rsidRPr="0092142C" w:rsidRDefault="00AA31C9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A646D" w:rsidRPr="0092142C" w:rsidRDefault="00E754E0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.6. As propostas deverão conter o valor unitário (per capita) e total para a execução do objeto.</w:t>
      </w:r>
    </w:p>
    <w:p w:rsidR="00CA646D" w:rsidRPr="0092142C" w:rsidRDefault="00CA646D" w:rsidP="00E93EE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92142C" w:rsidRDefault="00E754E0" w:rsidP="00CA646D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.6.1. A proponente deverá indicar o número junto à ANS com a especificação clara do regime ou tipo de contratação do plano e o valor mensal do </w:t>
      </w:r>
      <w:r w:rsidR="009A6BBD" w:rsidRPr="0092142C">
        <w:rPr>
          <w:rStyle w:val="normaltextrun"/>
          <w:rFonts w:ascii="Arial" w:hAnsi="Arial" w:cs="Arial"/>
          <w:sz w:val="20"/>
          <w:szCs w:val="20"/>
        </w:rPr>
        <w:t>c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ontrato, considerando-se o número de </w:t>
      </w:r>
      <w:r w:rsidR="00E5282A" w:rsidRPr="00F96C06">
        <w:rPr>
          <w:rStyle w:val="normaltextrun"/>
          <w:rFonts w:ascii="Arial" w:hAnsi="Arial" w:cs="Arial"/>
          <w:b/>
          <w:color w:val="000000" w:themeColor="text1"/>
          <w:sz w:val="20"/>
          <w:szCs w:val="20"/>
          <w:u w:val="single"/>
        </w:rPr>
        <w:t>200</w:t>
      </w:r>
      <w:r w:rsidR="00CA646D" w:rsidRPr="00F96C06">
        <w:rPr>
          <w:rStyle w:val="normaltextrun"/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(duzentos</w:t>
      </w:r>
      <w:r w:rsidR="00E5282A" w:rsidRPr="00F96C06">
        <w:rPr>
          <w:rStyle w:val="normaltextrun"/>
          <w:rFonts w:ascii="Arial" w:hAnsi="Arial" w:cs="Arial"/>
          <w:b/>
          <w:color w:val="000000" w:themeColor="text1"/>
          <w:sz w:val="20"/>
          <w:szCs w:val="20"/>
          <w:u w:val="single"/>
        </w:rPr>
        <w:t>)</w:t>
      </w:r>
      <w:r w:rsidR="00CA646D" w:rsidRPr="00F96C06">
        <w:rPr>
          <w:rStyle w:val="normaltextrun"/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beneficiários</w:t>
      </w:r>
      <w:r w:rsidR="00CA646D" w:rsidRPr="00F96C06">
        <w:rPr>
          <w:rStyle w:val="normaltextrun"/>
          <w:rFonts w:ascii="Arial" w:hAnsi="Arial" w:cs="Arial"/>
          <w:color w:val="000000" w:themeColor="text1"/>
          <w:sz w:val="20"/>
          <w:szCs w:val="20"/>
          <w:u w:val="single"/>
        </w:rPr>
        <w:t>,</w:t>
      </w:r>
      <w:r w:rsidR="00CA646D" w:rsidRPr="00F96C0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sendo esta a quantidade de servidores referente ao mês </w:t>
      </w:r>
      <w:r w:rsidR="00CA646D" w:rsidRPr="00E5282A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de </w:t>
      </w:r>
      <w:proofErr w:type="gramStart"/>
      <w:r w:rsidR="004C2893">
        <w:rPr>
          <w:rStyle w:val="normaltextrun"/>
          <w:rFonts w:ascii="Arial" w:hAnsi="Arial" w:cs="Arial"/>
          <w:color w:val="000000" w:themeColor="text1"/>
          <w:sz w:val="20"/>
          <w:szCs w:val="20"/>
        </w:rPr>
        <w:t>A</w:t>
      </w:r>
      <w:r w:rsidR="00E5282A" w:rsidRPr="00E5282A">
        <w:rPr>
          <w:rStyle w:val="normaltextrun"/>
          <w:rFonts w:ascii="Arial" w:hAnsi="Arial" w:cs="Arial"/>
          <w:color w:val="000000" w:themeColor="text1"/>
          <w:sz w:val="20"/>
          <w:szCs w:val="20"/>
        </w:rPr>
        <w:t>gosto</w:t>
      </w:r>
      <w:proofErr w:type="gramEnd"/>
      <w:r w:rsidR="00E5282A" w:rsidRPr="00E5282A">
        <w:rPr>
          <w:rStyle w:val="normaltextrun"/>
          <w:rFonts w:ascii="Arial" w:hAnsi="Arial" w:cs="Arial"/>
          <w:color w:val="000000" w:themeColor="text1"/>
          <w:sz w:val="20"/>
          <w:szCs w:val="20"/>
        </w:rPr>
        <w:t>/2022</w:t>
      </w:r>
      <w:r w:rsidR="00CA646D" w:rsidRPr="00E5282A">
        <w:rPr>
          <w:rStyle w:val="normaltextrun"/>
          <w:rFonts w:ascii="Arial" w:hAnsi="Arial" w:cs="Arial"/>
          <w:color w:val="000000" w:themeColor="text1"/>
          <w:sz w:val="20"/>
          <w:szCs w:val="20"/>
        </w:rPr>
        <w:t>,</w:t>
      </w:r>
      <w:r w:rsidR="00315DB4" w:rsidRPr="00E5282A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5DB4" w:rsidRPr="0092142C">
        <w:rPr>
          <w:rStyle w:val="normaltextrun"/>
          <w:rFonts w:ascii="Arial" w:hAnsi="Arial" w:cs="Arial"/>
          <w:sz w:val="20"/>
          <w:szCs w:val="20"/>
        </w:rPr>
        <w:t>conforme quadro abaixo,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 podendo haver variações para mais ou para menos</w:t>
      </w:r>
      <w:r w:rsidR="00A47ED8" w:rsidRPr="0092142C">
        <w:rPr>
          <w:rStyle w:val="normaltextrun"/>
          <w:rFonts w:ascii="Arial" w:hAnsi="Arial" w:cs="Arial"/>
          <w:sz w:val="20"/>
          <w:szCs w:val="20"/>
        </w:rPr>
        <w:t>.</w:t>
      </w:r>
    </w:p>
    <w:p w:rsidR="00A47ED8" w:rsidRPr="0092142C" w:rsidRDefault="00A47ED8" w:rsidP="00CA646D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126"/>
      </w:tblGrid>
      <w:tr w:rsidR="00315DB4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315DB4" w:rsidRPr="00AF3359" w:rsidRDefault="00315DB4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Faixa Etária</w:t>
            </w:r>
          </w:p>
        </w:tc>
        <w:tc>
          <w:tcPr>
            <w:tcW w:w="2694" w:type="dxa"/>
            <w:vAlign w:val="center"/>
            <w:hideMark/>
          </w:tcPr>
          <w:p w:rsidR="00877E3A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Quantidade</w:t>
            </w:r>
            <w:r w:rsidR="00315DB4" w:rsidRPr="00AF33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Estimada </w:t>
            </w:r>
          </w:p>
          <w:p w:rsidR="00315DB4" w:rsidRPr="00AF3359" w:rsidRDefault="00315DB4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de Servidores</w:t>
            </w:r>
          </w:p>
        </w:tc>
        <w:tc>
          <w:tcPr>
            <w:tcW w:w="2126" w:type="dxa"/>
            <w:vAlign w:val="center"/>
            <w:hideMark/>
          </w:tcPr>
          <w:p w:rsidR="00877E3A" w:rsidRDefault="00315DB4" w:rsidP="00315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Total Estimado </w:t>
            </w:r>
          </w:p>
          <w:p w:rsidR="00315DB4" w:rsidRPr="00AF3359" w:rsidRDefault="00315DB4" w:rsidP="00315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de Servidores</w:t>
            </w: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Até 18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200</w:t>
            </w: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19 a 23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24 a 28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CB3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29 a 33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34 a 38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CB3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39 a 43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44 a 48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49 a 53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54 a 58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B39AE" w:rsidRPr="0092142C" w:rsidTr="00877E3A">
        <w:trPr>
          <w:jc w:val="center"/>
        </w:trPr>
        <w:tc>
          <w:tcPr>
            <w:tcW w:w="2263" w:type="dxa"/>
            <w:vAlign w:val="center"/>
            <w:hideMark/>
          </w:tcPr>
          <w:p w:rsidR="00CB39AE" w:rsidRPr="00AF3359" w:rsidRDefault="00CB39AE" w:rsidP="00D63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Acima de 59 anos</w:t>
            </w:r>
          </w:p>
        </w:tc>
        <w:tc>
          <w:tcPr>
            <w:tcW w:w="2694" w:type="dxa"/>
            <w:vAlign w:val="center"/>
          </w:tcPr>
          <w:p w:rsidR="00CB39AE" w:rsidRPr="00AF3359" w:rsidRDefault="00AF3359" w:rsidP="00AF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AF33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126" w:type="dxa"/>
            <w:vMerge/>
            <w:vAlign w:val="center"/>
          </w:tcPr>
          <w:p w:rsidR="00CB39AE" w:rsidRPr="0092142C" w:rsidRDefault="00CB39AE" w:rsidP="00CB39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315DB4" w:rsidRPr="0092142C" w:rsidRDefault="00315DB4" w:rsidP="00CA646D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</w:p>
    <w:p w:rsidR="00A46D47" w:rsidRDefault="00A46D47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A46D47" w:rsidRDefault="00A46D47" w:rsidP="00A434ED">
      <w:pPr>
        <w:pStyle w:val="SemEspaamento"/>
        <w:ind w:left="708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B342F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4.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EB342F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.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2.</w:t>
      </w:r>
      <w:r w:rsidRPr="00EB342F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 xml:space="preserve"> Valor Total Estimado 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A</w:t>
      </w:r>
      <w:r w:rsidRPr="00EB342F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nual: R$ 6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95.136,00</w:t>
      </w:r>
      <w:r w:rsidRPr="00EB342F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 xml:space="preserve"> (seiscentos e noventa e 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 xml:space="preserve">cinco </w:t>
      </w:r>
      <w:r w:rsidRPr="00EB342F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 xml:space="preserve">mil 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  <w:highlight w:val="yellow"/>
        </w:rPr>
        <w:t>cento e trinta e seis reais)</w:t>
      </w:r>
      <w:r w:rsidR="004C2893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 </w:t>
      </w:r>
    </w:p>
    <w:p w:rsidR="00A46D47" w:rsidRDefault="00A46D47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5. BENEFICIÁRIOS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5.1. Serão considerados beneficiários do contrato, como Beneficiários Titulares, todos os servidores públicos desta Autarquia, ativos e inativos, nos termos da Lei Complementar Municipal </w:t>
      </w:r>
      <w:proofErr w:type="gramStart"/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n.º</w:t>
      </w:r>
      <w:proofErr w:type="gramEnd"/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499 de 30 de outubro de 2007.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A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C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ontratada facultará aos beneficiários do contrato a inclusão de dependentes diretos, entretanto, tal inclusão será inteira responsabilidade do mesmo e não da Autarquia, arcando o beneficiário, a partir de então, com todos os custos e demais obrigações correlatas, relativas a tais dependentes.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5.1.1. Dependentes Diretos dos Beneficiários Titulares:</w:t>
      </w:r>
    </w:p>
    <w:p w:rsidR="00E754E0" w:rsidRPr="0092142C" w:rsidRDefault="00E754E0" w:rsidP="00E754E0">
      <w:pPr>
        <w:pStyle w:val="SemEspaamento"/>
        <w:ind w:left="708"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ind w:left="708"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5.1.1.1.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Cônjuge, </w:t>
      </w:r>
      <w:proofErr w:type="gramStart"/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companheiro(</w:t>
      </w:r>
      <w:proofErr w:type="gramEnd"/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a).</w:t>
      </w:r>
    </w:p>
    <w:p w:rsidR="00E754E0" w:rsidRPr="0092142C" w:rsidRDefault="00E754E0" w:rsidP="00E754E0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5.1.1.2. Filhos e filhas, solteiros até 18 anos;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filhos(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as) solteiros(as) até 24 anos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comprovadamente estudantes universitários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assim reconhec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idos pela Legislação Tributária.</w:t>
      </w:r>
    </w:p>
    <w:p w:rsidR="00E754E0" w:rsidRPr="0092142C" w:rsidRDefault="00E754E0" w:rsidP="00E754E0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5.1.1.3.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Enteados(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as) e Tutelados(as) equiparando-se aos filhos(as)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E5282A" w:rsidRDefault="00E5282A" w:rsidP="00E754E0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lastRenderedPageBreak/>
        <w:t>5.1.1.4 Filho adotivo, menor de doze anos de idade, aproveitando os períodos de carência já cumpridos pelo Beneficiário Titular adotante.</w:t>
      </w:r>
    </w:p>
    <w:p w:rsidR="00931AF3" w:rsidRDefault="00931AF3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5.2. O CONTRATANTE enviará à CONTRATADA, relação com os nomes e respectivas qualificações de todos os beneficiários, servidores ativos e inativos da administração direta, referente ao mês da assinatura do contrato.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5.3. O CONTRATANTE comprovará perante a CONTRATADA, sempre que solicitada a dependência legal ou funcional aqui prevista, mediante documentos oficialmente instituídos.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5.4. Poderá ser aceita declaração conjunta do Beneficiário Titular e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do(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a) CONTRATANTE, sob responsabilidade civil e criminal.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5.5. </w:t>
      </w:r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Nos termos do </w:t>
      </w:r>
      <w:r w:rsidR="009A6BBD"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P</w:t>
      </w:r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arágrafo 3º, do </w:t>
      </w:r>
      <w:r w:rsidR="009A6BBD"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A</w:t>
      </w:r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rtigo 3º</w:t>
      </w:r>
      <w:r w:rsidR="009A6BBD"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E5282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da Resolução CONSU nº 14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, de 03 de novembro de 1998, publicada no Diário Oficial da União, de 04 de novembro de 1998, o CONTRATANTE se obriga a, sempre que forem admitidos novos servidores em seu quadro de pessoal, comunicar à CONTRATADA, para que essa proceda a inclusão do mesmo no presente plano, assim como de seus dependentes, se houver, observada a cláusula 5.1.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5.6. Os filhos naturais ou adotivos do Beneficiário Titular, nascidos na vigência do contrato terão cobertura assistencial durante os primeiros trinta dias após o parto.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5.7. É assegurada a inscrição do recém-nascido, filho natural ou adotivo do Beneficiário Titular, isento do cumprimento de qualquer período de carência, desde que a inscrição ocorra no prazo máximo de trinta dias do nascimento, observando-se o disposto na cláusula 5.1.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5.8. O CONTRATANTE obriga-se a comunicar expressamente à CONTRATADA todas as informações solicitadas adicionais referentes aos servidores beneficiados, principalmente os nomes e qualificações completas, sempre que necessário ao cumprimento do contrato.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5.9. A CONTRATADA deverá emitir cartões de identificação ou documento análogo que servirá de identificação, juntamente com outro documento oficial de identidade, por ocasião do uso dos serviços previstos no contrato.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5.10. Eventual necessidade de emissão de segunda via do cartão de identificação da CONTRATADA não será custeada pela SAECIL.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5.11. Será excluído da prestação do serviço, juntamente com seus dependentes, mediante comunicação por escrito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do(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a) CONTRATANTE comprovadamente entregue à CONTRATADA, o Beneficiário Titular que, por qualquer motivo, perder o vínculo com a SAECIL.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5.12. A exclusão será considerada, sempre, a partir do dia 1º do mês subsequente à comunicação de baixa do beneficiário.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5.13. É de responsabilidade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do(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a) CONTRATANTE, no caso de exclusão de beneficiários, assim como no caso de rescisão contratual, recolher e devolver os respectivos cartões de identificação de propriedade da CONTRATADA.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5.14. Ocorrendo a perda ou extravio de qualquer desses documentos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 CONTRATANTE obriga-se a comunicar incontinente o fato à CONTRATADA, por escrito.</w:t>
      </w:r>
    </w:p>
    <w:p w:rsidR="00E754E0" w:rsidRPr="006B2B5A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</w:p>
    <w:p w:rsidR="00E754E0" w:rsidRPr="006B2B5A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  <w:r w:rsidRPr="006B2B5A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5.15. É assegurado ao Beneficiário Titular e a todo o grupo familiar inscrito como dependente, o direito de manter sua condição de beneficiário, nas mesmas condições de que gozava quando da vigência do vínculo empregatício com a administração indireta, desde que assuma o pagamento integral do plano, obrigatoriamente junto com seus dependentes inscritos como tal, ficando excluído de qualquer responsabilidade e custeio a SAECIL.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6. SERVIÇOS COMPREENDIDOS NA COBERTURA ASSISTENCIAL DO CONTRATO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6.1. AMBULATORIAL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E754E0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6.1.1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Está compreendido n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 o atendimento ambulatorial a todas as doenças relacionadas na Classificação Estatística Internacional de Doenças e Problemas relacionados com a saúde, cujo rol de procedimentos se encontra no anexo da </w:t>
      </w:r>
      <w:r w:rsidRPr="004922F3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Resolução Normativa nº 167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, publicada no Diário Oficial da União de 10 de janeiro de 2008, desde que solicitado por profissional habilitado vinculado à </w:t>
      </w:r>
      <w:r w:rsidR="00B943F8" w:rsidRPr="0092142C">
        <w:rPr>
          <w:rStyle w:val="normaltextrun"/>
          <w:rFonts w:ascii="Arial" w:hAnsi="Arial" w:cs="Arial"/>
          <w:bCs/>
          <w:sz w:val="20"/>
          <w:szCs w:val="20"/>
        </w:rPr>
        <w:t>C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ontratada e mediante documento de encaminhamento emitido pela mesma.</w:t>
      </w:r>
    </w:p>
    <w:p w:rsidR="00E754E0" w:rsidRPr="0092142C" w:rsidRDefault="00E754E0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6.1.2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Estão incluídos, no referido atendimento, as consultas médicas e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procedimentos ambulatoriais, inclusive obstétricas para pré-natal, em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número ilimitado, realizadas em locais expressamente indicados pela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Contratada.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406AF9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="00E754E0" w:rsidRPr="00B451B9">
        <w:rPr>
          <w:rStyle w:val="normaltextrun"/>
          <w:rFonts w:ascii="Arial" w:hAnsi="Arial" w:cs="Arial"/>
          <w:b/>
          <w:bCs/>
          <w:sz w:val="20"/>
          <w:szCs w:val="20"/>
        </w:rPr>
        <w:t>.2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E754E0"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INTERNAÇÃO HOSPITALAR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.2.1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 beneficiários d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o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contrato terão direito, também, a atendimentos em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unidade hospitalar, inclusive em centro de terapia intensiva, ou similar, sem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limitação de prazo, valor máximo e quantidade, para procedimentos clínicos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ou cirúrgicos pelo Conselho Federal de Medicina, relacionados na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Classificação Estatística Internacional de Doenças e Problemas relacionados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com a Saúde, cujo rol de procedimentos se encontra no anexo da Resolução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Normativa nº 167, publicada no Diário Oficial da União de 10 de janeiro de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2008, desde que solicitadas pelo médico assistente e mediante documentos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de encaminhamento previamente emitido pela CONTRATADA.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.2.2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Estão incluídas no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c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ontrato, em casos de internação hospitalar: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.2.2.1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Cobertura de internação em centro de terapia intensiva, ou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similar, sem limites de prazos, valor máximo e quantidade, a critério do médico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assistente.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406AF9" w:rsidRPr="0092142C" w:rsidRDefault="00406AF9" w:rsidP="00406AF9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.2.2.2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Cobertura de despesas referentes a honorários médicos,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serviços gerais de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enfermagem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e alimentação.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.2.2.3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Cobertura de exames complementares indispensáveis para o controle da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evolução da doença e elucidação diagnóstica, fornecimento de medicamentos,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anestésicos, gases medicinais, transfusões e sessões de quimioterapia e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radioterapia, conforme prescrição do médico assistente, realizados ou ministrados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durante o p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eríodo de internação hospitalar.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.2.3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 cobertura de toda e qualquer taxa, incluindo materiais utilizados, assim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como da remoção do paciente, comprovadamente necessária, para outro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estabelecimento hospitalar, em território brasileiro, dentro dos limites de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abrangência previstos no contrato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.2.4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 cirurgia plástica reparadora somente terá cobertura prevista n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quando efetuada, exclusivamente, para restauração de funções em órgãos,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membros e regiões atingidas em virtude de acidentes pessoais.</w:t>
      </w:r>
    </w:p>
    <w:p w:rsidR="004A331C" w:rsidRDefault="004A331C" w:rsidP="00406AF9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.2.4.1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Para fins d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contrato, acidente pessoal é o evento súbito, externo,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involuntário e violento, causador de lesão física, não definido pela legislação em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vigor como acidente de trabalho.</w:t>
      </w:r>
    </w:p>
    <w:p w:rsidR="009B6485" w:rsidRDefault="009B6485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.2.5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Nos te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rmos previstos na Lei 9656/98, </w:t>
      </w:r>
      <w:r w:rsidR="009A6BBD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A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rt</w:t>
      </w:r>
      <w:r w:rsidR="009A6BBD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igo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10-A, haverá cobertura integral</w:t>
      </w:r>
      <w:r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a cirurgia plástica reconstrutiva de mama para o tratamento de mutilação</w:t>
      </w:r>
      <w:r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decorrente de utilização de técnica de tratamento de câncer (Lei nº 10.223, de</w:t>
      </w:r>
      <w:r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15</w:t>
      </w:r>
      <w:r w:rsidR="009B6485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/0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5</w:t>
      </w:r>
      <w:r w:rsidR="009B6485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/</w:t>
      </w:r>
      <w:r w:rsidR="00E754E0"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2001)</w:t>
      </w:r>
      <w:r w:rsidRPr="009B6485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8E3D6F" w:rsidRDefault="008E3D6F" w:rsidP="00406AF9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E3D6F" w:rsidRDefault="008E3D6F" w:rsidP="00406AF9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.2.6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 beneficiários d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 terão direito a cirurgias cardíacas e a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hemodinâmica.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406AF9" w:rsidP="00406AF9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.2.7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 próteses cardíacas deverão ser de natureza biológica e de fabricação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nacional, exceto nas hipóteses em que haja necessidade, incontestável,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reconhecida pela equipe médica integrante do corpo clínico próprio e/ou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E754E0" w:rsidRPr="0092142C">
        <w:rPr>
          <w:rStyle w:val="normaltextrun"/>
          <w:rFonts w:ascii="Arial" w:hAnsi="Arial" w:cs="Arial"/>
          <w:bCs/>
          <w:sz w:val="20"/>
          <w:szCs w:val="20"/>
        </w:rPr>
        <w:t>credenciado pela CONTRATADA, de utilização de prótese mecânica.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406AF9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Em casos de internação hospitalar: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406AF9">
      <w:pPr>
        <w:pStyle w:val="SemEspaamento"/>
        <w:ind w:left="708"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 internações deverão ser realizadas em hospital na Cidade de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Leme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406AF9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6.2.8.1.1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Para obter autorização de internação, o beneficiário deverá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apresentar à CONTRATADA, declaração do médico assistente responsável,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justificando as razões da internação, indicando o diagnóstico, o tratamento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proposto, duração provável da internação, além de outras pertinentes de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ordem técnica.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406AF9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6.2.8.1.2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Para a internação, a CONTRATADA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fornecerá ao beneficiário,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autorização em guia específica ou por qualquer outro meio e modo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que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,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 critério da CONTRATADA, venha a ser implantado.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406AF9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6.2.8.1.3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 beneficiários d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o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contrato obrigam-se, ao se internarem, a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apresentar à administração do hospital, juntamente com a guia de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internação, cartão de identificação emitida pela CONTRATADA e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documento de identidade.</w:t>
      </w:r>
    </w:p>
    <w:p w:rsidR="00406AF9" w:rsidRPr="0092142C" w:rsidRDefault="00406AF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44547" w:rsidRPr="0092142C" w:rsidRDefault="00E754E0" w:rsidP="00744547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6.2.8.1.4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 internação em caráter de urgência ou emergência deverá ser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comunicada à CONTRATADA, no primeiro dia útil após a internação,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através de declaração do médico assistente, justificando-a nos</w:t>
      </w:r>
      <w:r w:rsidR="00406AF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termos da cláusula 6.2.8.1.1.</w:t>
      </w:r>
    </w:p>
    <w:p w:rsidR="00744547" w:rsidRPr="0092142C" w:rsidRDefault="00744547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6.2.8.1.5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 beneficiário será internado em 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a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partamento com banheiros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privativos, com no máximo 03 (três) leitos, com acompanhante e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obedecida às normas, diretrizes e disponibilidade do hospital.</w:t>
      </w:r>
    </w:p>
    <w:p w:rsidR="00744547" w:rsidRPr="0092142C" w:rsidRDefault="00744547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6.2.8.1.6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Havendo indisponibilidade de leito hospitalar nos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estabelecimentos próprios ou credenciados pelo plano, deverá ser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garantido ao beneficiário o acesso a acomodação, em nível superior,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sem ônus adicional.</w:t>
      </w:r>
    </w:p>
    <w:p w:rsidR="00744547" w:rsidRPr="0092142C" w:rsidRDefault="00744547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Default="00E754E0" w:rsidP="00744547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6.2.8.1.7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É facultada a qualquer beneficiário a utilização de instalações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hospitalares não cobertas, desde que o beneficiário, assuma de forma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expressa a responsabilidade das despesas junto a médicos, hospitais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 serviços auxiliares, os quais deverão ser convencionados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diretamente entre as partes.</w:t>
      </w:r>
    </w:p>
    <w:p w:rsidR="009B6485" w:rsidRPr="0092142C" w:rsidRDefault="009B6485" w:rsidP="00744547">
      <w:pPr>
        <w:pStyle w:val="SemEspaamento"/>
        <w:ind w:left="2124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6.2.9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Não serão de responsabil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idade da CONTRATADA as despesas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:</w:t>
      </w:r>
    </w:p>
    <w:p w:rsidR="009B6485" w:rsidRDefault="009B6485" w:rsidP="00744547">
      <w:pPr>
        <w:pStyle w:val="SemEspaamento"/>
        <w:ind w:left="708"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left="708"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6.2.9.1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Extras não relacionadas diretamente c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om o tratamento do beneficiário.</w:t>
      </w:r>
    </w:p>
    <w:p w:rsidR="00B451B9" w:rsidRDefault="00B451B9" w:rsidP="009A6BBD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9A6BBD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6.2.9.2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Com a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companhantes de paciente internado maiores de 18 (dezoito) anos.</w:t>
      </w:r>
    </w:p>
    <w:p w:rsidR="00B451B9" w:rsidRDefault="00B451B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E3D6F" w:rsidRDefault="008E3D6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6.3</w:t>
      </w:r>
      <w:r w:rsidR="00744547" w:rsidRPr="00B451B9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TRANSPLANTES</w:t>
      </w:r>
    </w:p>
    <w:p w:rsidR="009A6BBD" w:rsidRPr="00F96C06" w:rsidRDefault="009A6BBD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  <w:highlight w:val="yellow"/>
        </w:rPr>
      </w:pPr>
    </w:p>
    <w:p w:rsidR="00E754E0" w:rsidRPr="00F96C06" w:rsidRDefault="00E754E0" w:rsidP="00BD4F2D">
      <w:pPr>
        <w:pStyle w:val="SemEspaamento"/>
        <w:ind w:left="708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6.3.1</w:t>
      </w:r>
      <w:r w:rsidR="00744547"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É assegurada </w:t>
      </w:r>
      <w:r w:rsidR="009A6BBD"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a </w:t>
      </w: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cobertura de transplantes de </w:t>
      </w:r>
      <w:r w:rsidR="00BD4F2D"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rim, córnea</w:t>
      </w: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,</w:t>
      </w:r>
      <w:r w:rsidR="00BD4F2D" w:rsidRPr="00F96C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B6485" w:rsidRPr="00F96C06">
        <w:rPr>
          <w:rFonts w:ascii="Arial" w:hAnsi="Arial" w:cs="Arial"/>
          <w:bCs/>
          <w:color w:val="000000" w:themeColor="text1"/>
          <w:sz w:val="20"/>
          <w:szCs w:val="20"/>
        </w:rPr>
        <w:t xml:space="preserve">e </w:t>
      </w:r>
      <w:r w:rsidR="008F6292" w:rsidRPr="00F96C06">
        <w:rPr>
          <w:rFonts w:ascii="Arial" w:hAnsi="Arial" w:cs="Arial"/>
          <w:bCs/>
          <w:color w:val="000000" w:themeColor="text1"/>
          <w:sz w:val="20"/>
          <w:szCs w:val="20"/>
        </w:rPr>
        <w:t>medula óssea</w:t>
      </w:r>
      <w:r w:rsidR="009B6485" w:rsidRPr="00F96C06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bem como as</w:t>
      </w:r>
      <w:r w:rsidR="00744547"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despesas com seus procedimentos vinculados, sem prejuízo da legislação específica</w:t>
      </w:r>
      <w:r w:rsidR="00744547"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96C06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que normatiza estes procedimentos.</w:t>
      </w:r>
    </w:p>
    <w:p w:rsidR="009A6BBD" w:rsidRPr="0092142C" w:rsidRDefault="009A6BBD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Default="00E754E0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6.3.2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Entendem-se como despesas com procedimentos vinculados todas aquelas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necessárias à realização do transplante, incluindo:</w:t>
      </w:r>
      <w:r w:rsidR="00022946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</w:p>
    <w:p w:rsidR="00744547" w:rsidRPr="0092142C" w:rsidRDefault="00744547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a) Despesas assistenci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ais com doadores vivos.</w:t>
      </w:r>
    </w:p>
    <w:p w:rsidR="00744547" w:rsidRPr="0092142C" w:rsidRDefault="00744547" w:rsidP="00744547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b) Os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medicamentos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utilizados durante a internação.</w:t>
      </w:r>
    </w:p>
    <w:p w:rsidR="00744547" w:rsidRPr="0092142C" w:rsidRDefault="00744547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c) O acompanhamento clínico no pós-operatório imediato e tardio, exceto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9A6BBD" w:rsidRPr="0092142C">
        <w:rPr>
          <w:rStyle w:val="normaltextrun"/>
          <w:rFonts w:ascii="Arial" w:hAnsi="Arial" w:cs="Arial"/>
          <w:bCs/>
          <w:sz w:val="20"/>
          <w:szCs w:val="20"/>
        </w:rPr>
        <w:t>medicamentos de manutenção.</w:t>
      </w:r>
    </w:p>
    <w:p w:rsidR="00744547" w:rsidRPr="0092142C" w:rsidRDefault="00744547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d) As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despesas com captação, transporte e preservação dos órgãos, nos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transplantes provenientes de doador cadáver, na forma de ressarcimento ao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SUS.</w:t>
      </w:r>
    </w:p>
    <w:p w:rsidR="00744547" w:rsidRPr="0092142C" w:rsidRDefault="00744547" w:rsidP="00744547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5036A9" w:rsidRDefault="00E754E0" w:rsidP="00744547">
      <w:pPr>
        <w:pStyle w:val="SemEspaamento"/>
        <w:ind w:left="1416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d.1</w:t>
      </w:r>
      <w:proofErr w:type="gramStart"/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)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Os</w:t>
      </w:r>
      <w:proofErr w:type="gramEnd"/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beneficiários candidatos a transplantes de órgãos provenientes de</w:t>
      </w:r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doador cadáver, conforme legislação específica, deverão,</w:t>
      </w:r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obrigatoriamente, estar inscritos em uma das Centrais de Notificação,</w:t>
      </w:r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Captação e Distribuição de Órgãos </w:t>
      </w:r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(</w:t>
      </w:r>
      <w:proofErr w:type="spellStart"/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CNCDOs</w:t>
      </w:r>
      <w:proofErr w:type="spellEnd"/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)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e sujeitar-se-ão ao critério</w:t>
      </w:r>
      <w:r w:rsidR="00744547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de fila única de espera e de seleção.</w:t>
      </w:r>
    </w:p>
    <w:p w:rsidR="00744547" w:rsidRPr="0092142C" w:rsidRDefault="00744547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744547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d.2</w:t>
      </w:r>
      <w:proofErr w:type="gramStart"/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>)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beneficiários candidatos a transplantes de órgãos </w:t>
      </w:r>
      <w:proofErr w:type="spellStart"/>
      <w:r w:rsidRPr="0092142C">
        <w:rPr>
          <w:rStyle w:val="normaltextrun"/>
          <w:rFonts w:ascii="Arial" w:hAnsi="Arial" w:cs="Arial"/>
          <w:bCs/>
          <w:sz w:val="20"/>
          <w:szCs w:val="20"/>
        </w:rPr>
        <w:t>intervivos</w:t>
      </w:r>
      <w:proofErr w:type="spell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não</w:t>
      </w:r>
      <w:r w:rsidR="00744547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estarão sujeitos a critério da fila única de espera e de seleção.</w:t>
      </w:r>
    </w:p>
    <w:p w:rsidR="00744547" w:rsidRDefault="00744547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B451B9" w:rsidRPr="0092142C" w:rsidRDefault="00B451B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6.4</w:t>
      </w:r>
      <w:r w:rsidR="00C31291" w:rsidRPr="00B451B9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SERVIÇOS COMPLEMENTARES DE DIAGNÓSTICOS E TRATAMENTOS</w:t>
      </w:r>
      <w:r w:rsidR="00C31291"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ESPECIALIZADOS</w:t>
      </w:r>
    </w:p>
    <w:p w:rsidR="00C31291" w:rsidRPr="0092142C" w:rsidRDefault="00C31291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C31291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6.4.1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Igualmente, os beneficiários d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 terão cobertura de serviços de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apoio diagnóstico, tratamento e demais procedimentos ambulatoriais, incluindo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procedimentos cirúrgicos ambulatoriais, solicitados pelo médico assistente,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relacionados na Classificação Estatística Internacional de Doenças e Problemas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relacionados com a saúde, cujo rol de procedimentos se encontra no anexo da</w:t>
      </w:r>
      <w:r w:rsidR="00C31291"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036A9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Resolução Normativa nº 82,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publicada no Diário Oficial da União de 30 de setembro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de 2004.</w:t>
      </w:r>
    </w:p>
    <w:p w:rsidR="00C31291" w:rsidRPr="0092142C" w:rsidRDefault="00C31291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B451B9" w:rsidRDefault="00B451B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6.5</w:t>
      </w:r>
      <w:r w:rsidR="00C31291" w:rsidRPr="00B451B9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ASSISTÊNCIA AO PARTO E AO RECÉM</w:t>
      </w:r>
      <w:r w:rsidR="006E524F" w:rsidRPr="00B451B9">
        <w:rPr>
          <w:rStyle w:val="normaltextrun"/>
          <w:rFonts w:ascii="Arial" w:hAnsi="Arial" w:cs="Arial"/>
          <w:b/>
          <w:bCs/>
          <w:sz w:val="20"/>
          <w:szCs w:val="20"/>
        </w:rPr>
        <w:t>-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NASCIDO</w:t>
      </w:r>
    </w:p>
    <w:p w:rsidR="00C31291" w:rsidRPr="0092142C" w:rsidRDefault="00C31291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C31291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6.5.1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Terão direito, ainda, os beneficiários do plano, desde que prestados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em serviços e pelo corpo clínico próprio ou vinculado 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CONTRATADA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>:</w:t>
      </w:r>
    </w:p>
    <w:p w:rsidR="00C31291" w:rsidRPr="0092142C" w:rsidRDefault="00C31291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C31291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a) À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assistência pré-natal, compreendendo consultas periódicas e exames</w:t>
      </w:r>
      <w:r w:rsidR="00C3129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complementa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res necessários.</w:t>
      </w:r>
    </w:p>
    <w:p w:rsidR="005036A9" w:rsidRDefault="005036A9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b) Assistência ao parto, cirúrgico ou não, por equipe especializada,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integrante do corpo clínico vinculado a CONTRATADA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451B9" w:rsidRDefault="00B451B9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c) Assistência neonatal, compreendendo assistência imediata aos recém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-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nascidos, no berçário, no centro de tratamento intensivo ou similar, 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qualquer hora do dia ou da noite, durante o período máximo de 30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(trinta) dias contados do nascimento.</w:t>
      </w:r>
    </w:p>
    <w:p w:rsidR="00877E3A" w:rsidRDefault="00877E3A" w:rsidP="00931AF3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931AF3">
      <w:pPr>
        <w:pStyle w:val="SemEspaamento"/>
        <w:ind w:left="1416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lastRenderedPageBreak/>
        <w:t>c.1</w:t>
      </w:r>
      <w:proofErr w:type="gramStart"/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)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Esta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assistência continuará a ser prestada, sem restrições,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desde que o BENEFICIÁRIO tenha incluído o recém-nascido no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plano até o final do aludido prazo de 30 (trinta) dias, e </w:t>
      </w:r>
      <w:proofErr w:type="spellStart"/>
      <w:r w:rsidRPr="0092142C">
        <w:rPr>
          <w:rStyle w:val="normaltextrun"/>
          <w:rFonts w:ascii="Arial" w:hAnsi="Arial" w:cs="Arial"/>
          <w:bCs/>
          <w:sz w:val="20"/>
          <w:szCs w:val="20"/>
        </w:rPr>
        <w:t>assuma</w:t>
      </w:r>
      <w:proofErr w:type="spellEnd"/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,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partir de então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,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todas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 responsabilidades e custeio.</w:t>
      </w:r>
    </w:p>
    <w:p w:rsidR="006E524F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6.6</w:t>
      </w:r>
      <w:r w:rsidR="006E524F" w:rsidRPr="00B451B9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TRATAMENTO DE TRANSTORNOS PSIQUIÁTRICOS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6.6.1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É assegurado pelo contrato o tratamento básico (em regime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ambulatorial) e de internação (em regime hospitalar) de todos os transtornos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psiquiátricos codificados na Classificação Estatística Internacional de Doenças 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Problemas relacionados à Saúde/10ª Revisão – CID – 10, incluídos os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procedimentos médicos necessários ao atendimento das lesões </w:t>
      </w:r>
      <w:proofErr w:type="spellStart"/>
      <w:r w:rsidRPr="0092142C">
        <w:rPr>
          <w:rStyle w:val="normaltextrun"/>
          <w:rFonts w:ascii="Arial" w:hAnsi="Arial" w:cs="Arial"/>
          <w:bCs/>
          <w:sz w:val="20"/>
          <w:szCs w:val="20"/>
        </w:rPr>
        <w:t>auto</w:t>
      </w:r>
      <w:r w:rsidR="007E6D88" w:rsidRPr="0092142C">
        <w:rPr>
          <w:rStyle w:val="normaltextrun"/>
          <w:rFonts w:ascii="Arial" w:hAnsi="Arial" w:cs="Arial"/>
          <w:bCs/>
          <w:sz w:val="20"/>
          <w:szCs w:val="20"/>
        </w:rPr>
        <w:t>-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i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nfligidas</w:t>
      </w:r>
      <w:proofErr w:type="spellEnd"/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firstLine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6.6.2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No regime ambulatorial estão cobertos: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a) Atendimento às emergências, assim consideradas as situações que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impliquem em risco de vida ou de danos físicos para o próprio ou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para terceiros (incluídas as ameaças e tentativas de suicídio e autoagressão) e/ou em risco de danos mo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rais e patrimoniais importantes.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b) Psicoterapia de crise, entendida esta como o atendimento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intensivo prestado por um ou mais profissionais da área da saúde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mental, com duração máxima de 12 (doze) semanas, tendo início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imediatamente após o atendimento de emergência e sendo limitadas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 12 (doze) sessões por ano de contrato, integrante do corpo clínico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próprio e/ou vinculado a CONTRATADA.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c) Tratamento básico, prestado por médico, em número ilimitado de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consultas, cobertura de serviços de apoio diagnóstico, tratamento 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demais procedimentos ambulatoriais, solicitados pelo médico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assistente, integrante do corpo clínico próprio e/ou vinculado 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CONTRATADA.</w:t>
      </w:r>
    </w:p>
    <w:p w:rsidR="006E524F" w:rsidRPr="0092142C" w:rsidRDefault="006E524F" w:rsidP="006E524F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6E524F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6.6.3. Em regime hospitalar estão cobertas as internações abaixo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especificadas e nos limites estabelecidos, que se realizarão, sempre, em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hospitais especializados ou unidades psiquiátricas de hospitais gerais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próprios ou vinculados </w:t>
      </w:r>
      <w:r w:rsidR="007E6D88" w:rsidRPr="0092142C">
        <w:rPr>
          <w:rStyle w:val="normaltextrun"/>
          <w:rFonts w:ascii="Arial" w:hAnsi="Arial" w:cs="Arial"/>
          <w:bCs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7E6D88" w:rsidRPr="0092142C">
        <w:rPr>
          <w:rStyle w:val="normaltextrun"/>
          <w:rFonts w:ascii="Arial" w:hAnsi="Arial" w:cs="Arial"/>
          <w:bCs/>
          <w:sz w:val="20"/>
          <w:szCs w:val="20"/>
        </w:rPr>
        <w:t>C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ontratada.</w:t>
      </w:r>
    </w:p>
    <w:p w:rsidR="006E524F" w:rsidRPr="0092142C" w:rsidRDefault="006E524F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a) O custeio integral de, pelo menos, 30 (trinta) dias de internação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por ano, em hospital psiquiátrico, ou em unidade ou enfermaria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psiquiátrica em hospital geral, para portadores de transtornos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psi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quiátricos em situação de crise.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b) O custeio integral de, pelo menos, 15 (quinze) dias de internação,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por ano, em hospital geral, para pacientes portadores de quadros de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intoxicação ou abstinência provocados por alcoolismo ou outras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formas de dependência química q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ue necessitem de hospitalização.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c) Somente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após 180 (cento e oitenta) dias do início da vigência do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contrato, os beneficiários terão direito à internação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hospitalar, exceto para tratamento de transtornos psiquiátricos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decorrentes do uso de substâncias químicas.</w:t>
      </w:r>
    </w:p>
    <w:p w:rsidR="00B451B9" w:rsidRDefault="00B451B9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6.6.4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Caso, por indicação médica, a necessidade dos serviços em regime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ambulatorial e/ou hospitalar exceda os limites previstos no contrato, esgotado esse limite, será de responsabilidade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do(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a)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BENEFICIÁRIO os custos da internação.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6.6.5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Estão cobertos ainda, 8 (oito) semanas, por ano contratual, de tratamento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de regime de hospital-dia, sendo certo que, para os diagnósticos de F00 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F09, F20 a F29, F70 a F79 e F90 a F98, relacionados na CID 10, a cobertura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ora prevista será de 180 (cento e oitenta) dias por ano contratual.</w:t>
      </w:r>
    </w:p>
    <w:p w:rsidR="00B451B9" w:rsidRDefault="00B451B9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B451B9" w:rsidRDefault="00E754E0" w:rsidP="00E754E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>6.7</w:t>
      </w:r>
      <w:r w:rsidR="006E524F" w:rsidRPr="00B451B9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B451B9">
        <w:rPr>
          <w:rStyle w:val="normaltextrun"/>
          <w:rFonts w:ascii="Arial" w:hAnsi="Arial" w:cs="Arial"/>
          <w:b/>
          <w:bCs/>
          <w:sz w:val="20"/>
          <w:szCs w:val="20"/>
        </w:rPr>
        <w:t xml:space="preserve"> URGÊNCIAS E EMERGÊNCIAS</w:t>
      </w:r>
    </w:p>
    <w:p w:rsidR="006E524F" w:rsidRPr="0092142C" w:rsidRDefault="006E524F" w:rsidP="00E754E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754E0" w:rsidRPr="0092142C" w:rsidRDefault="00E754E0" w:rsidP="006E524F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6.7.1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 beneficiários d</w:t>
      </w:r>
      <w:r w:rsidR="008B17E3"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 terão cobertura integral de atendimentos, em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regime ambulatorial e de internação, para casos caracterizados como de urgência e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emergência que implicarem em risco imediato de vida ou de lesões irreparáveis</w:t>
      </w:r>
      <w:r w:rsidR="006E524F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para o paciente beneficiário</w:t>
      </w:r>
      <w:r w:rsidR="008B17E3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E754E0" w:rsidRPr="0092142C" w:rsidRDefault="00E754E0" w:rsidP="001861E2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E754E0" w:rsidRPr="0092142C" w:rsidRDefault="00E754E0" w:rsidP="001861E2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7. DOENÇAS E LESÕES PREEXISTENTES</w:t>
      </w: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7.1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Fica a </w:t>
      </w:r>
      <w:r w:rsidR="007E6D88" w:rsidRPr="0092142C">
        <w:rPr>
          <w:rStyle w:val="normaltextrun"/>
          <w:rFonts w:ascii="Arial" w:hAnsi="Arial" w:cs="Arial"/>
          <w:bCs/>
          <w:sz w:val="20"/>
          <w:szCs w:val="20"/>
        </w:rPr>
        <w:t>C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ontratada obrigada à cobertura pelas doenças pré-existentes,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considerando o número de servidores beneficiados.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7.2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 beneficiário é obrigado a informar à CONTRATADA a condição sabida de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doença ou lesão preexistente, previamente à sua inscrição no plano, sob pena de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imputação.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7.3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Um profissional médico pertencente à rede de prestadores cooperados ou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credenciados pela CONTRATADA procederá a uma entrevista qualificada, sem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qualquer ônus para o beneficiário.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7.4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 entrevista qualificada se constituirá no preenchimento de um formulário ou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documento correlato, de declaração de saúde, elaborado pela CONTRATADA, 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terá como objetivo principal relacionar, se for o caso, todas as doenças de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conhecimento prévio do beneficiário em relação a ele próprio e a todos os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dependentes integrantes de seu contrato.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BD0142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7.5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 CONTRATADA poderá comprovar o conhecimento prévio do beneficiário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sobre sua condição quanto à existência de doença e lesão, durante o período de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24 (vinte e quatro) meses, podendo a omissão dessa informação ser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caracterizada como comportamento fraudulento.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7.6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 CONTRATADA poderá utilizar-se de qualquer documento legal para fins de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comprovação acima.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7.7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Alegada a existência de doença ou lesão não declarada por ocasião da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contratação do plano ou seguro, o beneficiário será comunicado imediatamente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pela CONTRATADA.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8.</w:t>
      </w:r>
      <w:r w:rsidR="008B17E3" w:rsidRPr="0092142C">
        <w:rPr>
          <w:rStyle w:val="normaltextrun"/>
          <w:rFonts w:ascii="Arial" w:hAnsi="Arial" w:cs="Arial"/>
          <w:b/>
          <w:bCs/>
          <w:sz w:val="20"/>
          <w:szCs w:val="20"/>
        </w:rPr>
        <w:t xml:space="preserve"> EXCLUSÕES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8.1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NÃO ESTÃO INCLUÍDOS N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CONTRATO, como obrigação da CONTRATADA</w:t>
      </w:r>
      <w:r w:rsidR="00B67210" w:rsidRPr="0092142C">
        <w:rPr>
          <w:rStyle w:val="normaltextrun"/>
          <w:rFonts w:ascii="Arial" w:hAnsi="Arial" w:cs="Arial"/>
          <w:bCs/>
          <w:sz w:val="20"/>
          <w:szCs w:val="20"/>
        </w:rPr>
        <w:t>,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 cobertura dos procedimentos relativos a: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a)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Tratamento clínico ou cirúrgico experimental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b)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Procedimentos clínicos ou cirúrgicos para fins estéticos, bem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como órteses e próteses para o mesmo fim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451B9" w:rsidRDefault="00B451B9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c)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Inseminação artificial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d)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Tratamento de rejuvenescimento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CB39AE" w:rsidRPr="0092142C" w:rsidRDefault="00CB39AE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e)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Fornecimento de medicamentos importados não nacionalizados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f)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Fornecimento de medicamentos para tratamento domiciliar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g)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Fornecimento de próteses, órteses e seus acessórios, não ligados ao ato cirúrgico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E552F7" w:rsidRDefault="00E552F7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lastRenderedPageBreak/>
        <w:t xml:space="preserve">h)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Tr</w:t>
      </w:r>
      <w:r w:rsidR="008E3D6F">
        <w:rPr>
          <w:rStyle w:val="normaltextrun"/>
          <w:rFonts w:ascii="Arial" w:hAnsi="Arial" w:cs="Arial"/>
          <w:bCs/>
          <w:sz w:val="20"/>
          <w:szCs w:val="20"/>
        </w:rPr>
        <w:t>a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tamentos ilícitos ou antiéticos, assim definidos sob o aspecto médico, ou não reconhecidos pelas autoridades competentes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i)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>Casos de cataclismos, guerras e comoções internas, quando declarados pela autoridade competente</w:t>
      </w:r>
      <w:r w:rsidR="00BD0142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D0142" w:rsidRPr="0092142C" w:rsidRDefault="00BD0142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F96C06">
        <w:rPr>
          <w:rStyle w:val="normaltextrun"/>
          <w:rFonts w:ascii="Arial" w:hAnsi="Arial" w:cs="Arial"/>
          <w:bCs/>
          <w:sz w:val="20"/>
          <w:szCs w:val="20"/>
        </w:rPr>
        <w:t xml:space="preserve">j) </w:t>
      </w:r>
      <w:r w:rsidR="00657431" w:rsidRPr="00F96C06">
        <w:rPr>
          <w:rStyle w:val="normaltextrun"/>
          <w:rFonts w:ascii="Arial" w:hAnsi="Arial" w:cs="Arial"/>
          <w:bCs/>
          <w:sz w:val="20"/>
          <w:szCs w:val="20"/>
        </w:rPr>
        <w:t>Transplantes, exceto de córnea</w:t>
      </w:r>
      <w:r w:rsidR="00BD4F2D" w:rsidRPr="00F96C06">
        <w:rPr>
          <w:rStyle w:val="normaltextrun"/>
          <w:rFonts w:ascii="Arial" w:hAnsi="Arial" w:cs="Arial"/>
          <w:bCs/>
          <w:sz w:val="20"/>
          <w:szCs w:val="20"/>
        </w:rPr>
        <w:t>,</w:t>
      </w:r>
      <w:r w:rsidR="00657431" w:rsidRPr="00F96C06">
        <w:rPr>
          <w:rStyle w:val="normaltextrun"/>
          <w:rFonts w:ascii="Arial" w:hAnsi="Arial" w:cs="Arial"/>
          <w:bCs/>
          <w:sz w:val="20"/>
          <w:szCs w:val="20"/>
        </w:rPr>
        <w:t xml:space="preserve"> rim </w:t>
      </w:r>
      <w:r w:rsidR="00BD4F2D" w:rsidRPr="00F96C06">
        <w:rPr>
          <w:rStyle w:val="normaltextrun"/>
          <w:rFonts w:ascii="Arial" w:hAnsi="Arial" w:cs="Arial"/>
          <w:bCs/>
          <w:sz w:val="20"/>
          <w:szCs w:val="20"/>
        </w:rPr>
        <w:t xml:space="preserve">e </w:t>
      </w:r>
      <w:r w:rsidR="00E552F7" w:rsidRPr="00F96C06">
        <w:rPr>
          <w:rFonts w:ascii="Arial" w:hAnsi="Arial" w:cs="Arial"/>
          <w:bCs/>
          <w:sz w:val="20"/>
          <w:szCs w:val="20"/>
        </w:rPr>
        <w:t>medu</w:t>
      </w:r>
      <w:r w:rsidR="00BD4F2D" w:rsidRPr="00F96C06">
        <w:rPr>
          <w:rFonts w:ascii="Arial" w:hAnsi="Arial" w:cs="Arial"/>
          <w:bCs/>
          <w:sz w:val="20"/>
          <w:szCs w:val="20"/>
        </w:rPr>
        <w:t xml:space="preserve">la óssea, </w:t>
      </w:r>
      <w:r w:rsidR="00657431" w:rsidRPr="00F96C06">
        <w:rPr>
          <w:rStyle w:val="normaltextrun"/>
          <w:rFonts w:ascii="Arial" w:hAnsi="Arial" w:cs="Arial"/>
          <w:bCs/>
          <w:sz w:val="20"/>
          <w:szCs w:val="20"/>
        </w:rPr>
        <w:t xml:space="preserve">ou outro eventualmente constante de legislação vigente que obrigue a </w:t>
      </w:r>
      <w:r w:rsidR="00B943F8" w:rsidRPr="00F96C06">
        <w:rPr>
          <w:rStyle w:val="normaltextrun"/>
          <w:rFonts w:ascii="Arial" w:hAnsi="Arial" w:cs="Arial"/>
          <w:bCs/>
          <w:sz w:val="20"/>
          <w:szCs w:val="20"/>
        </w:rPr>
        <w:t>C</w:t>
      </w:r>
      <w:r w:rsidR="00657431" w:rsidRPr="00F96C06">
        <w:rPr>
          <w:rStyle w:val="normaltextrun"/>
          <w:rFonts w:ascii="Arial" w:hAnsi="Arial" w:cs="Arial"/>
          <w:bCs/>
          <w:sz w:val="20"/>
          <w:szCs w:val="20"/>
        </w:rPr>
        <w:t>ontratada a sua realização.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E552F7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  <w:r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k) </w:t>
      </w:r>
      <w:r w:rsidR="00657431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Consultas domiciliares.</w:t>
      </w:r>
    </w:p>
    <w:p w:rsidR="00657431" w:rsidRPr="00E552F7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</w:p>
    <w:p w:rsidR="008B17E3" w:rsidRPr="00E552F7" w:rsidRDefault="00F96D72" w:rsidP="008B17E3">
      <w:pPr>
        <w:pStyle w:val="SemEspaamento"/>
        <w:jc w:val="both"/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</w:pPr>
      <w:r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l</w:t>
      </w:r>
      <w:r w:rsidR="008B17E3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) </w:t>
      </w:r>
      <w:r w:rsidR="00657431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Exames admissionais, </w:t>
      </w:r>
      <w:proofErr w:type="spellStart"/>
      <w:r w:rsidR="00657431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demissionais</w:t>
      </w:r>
      <w:proofErr w:type="spellEnd"/>
      <w:r w:rsidR="00657431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="00657431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períódicos</w:t>
      </w:r>
      <w:proofErr w:type="spellEnd"/>
      <w:r w:rsidR="00657431" w:rsidRPr="00E552F7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 xml:space="preserve"> e procedimentos relacionados com a saúde ocupacional.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 xml:space="preserve">9. </w:t>
      </w:r>
      <w:r w:rsidR="008B17E3" w:rsidRPr="0092142C">
        <w:rPr>
          <w:rStyle w:val="normaltextrun"/>
          <w:rFonts w:ascii="Arial" w:hAnsi="Arial" w:cs="Arial"/>
          <w:b/>
          <w:bCs/>
          <w:sz w:val="20"/>
          <w:szCs w:val="20"/>
        </w:rPr>
        <w:t>CARÊNCIAS CONTRATUAIS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9.1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O direito de atendimento aos beneficiários 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do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contrato deverá ter início a partir do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dia seguinte 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data de assinatura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do mesmo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, sem qualquer tipo de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carência, independentemente dos beneficiários possuírem sua documentação de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identificação do plano, cabendo </w:t>
      </w:r>
      <w:r w:rsidR="00B943F8" w:rsidRPr="0092142C">
        <w:rPr>
          <w:rStyle w:val="normaltextrun"/>
          <w:rFonts w:ascii="Arial" w:hAnsi="Arial" w:cs="Arial"/>
          <w:bCs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B943F8" w:rsidRPr="0092142C">
        <w:rPr>
          <w:rStyle w:val="normaltextrun"/>
          <w:rFonts w:ascii="Arial" w:hAnsi="Arial" w:cs="Arial"/>
          <w:bCs/>
          <w:sz w:val="20"/>
          <w:szCs w:val="20"/>
        </w:rPr>
        <w:t>C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ontratada, em caso de dúvida quanto ao</w:t>
      </w:r>
      <w:r w:rsidR="00657431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vínculo do beneficiário para com a Administração Direita, diligenciar junto </w:t>
      </w:r>
      <w:r w:rsidR="00A47ED8" w:rsidRPr="0092142C">
        <w:rPr>
          <w:rStyle w:val="normaltextrun"/>
          <w:rFonts w:ascii="Arial" w:hAnsi="Arial" w:cs="Arial"/>
          <w:bCs/>
          <w:sz w:val="20"/>
          <w:szCs w:val="20"/>
        </w:rPr>
        <w:t>à Divisão Técnica de Gestão de Pessoas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da SAECIL, para constatação. Os documentos de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identificação dos beneficiários deverão ser fornecidos aos mesmos, em até 45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(quarenta e cinco dias) após a assinatura do 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contrato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B60C4B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10.</w:t>
      </w:r>
      <w:r w:rsidR="008B17E3" w:rsidRPr="0092142C">
        <w:rPr>
          <w:rStyle w:val="normaltextrun"/>
          <w:rFonts w:ascii="Arial" w:hAnsi="Arial" w:cs="Arial"/>
          <w:b/>
          <w:bCs/>
          <w:sz w:val="20"/>
          <w:szCs w:val="20"/>
        </w:rPr>
        <w:t xml:space="preserve"> BENEFÍCIOS ADICIONAIS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10.1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Assistência Nacional: 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e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m caso de urgência comprovada e desde que em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trânsito, os beneficiários deverão utilizar-se dos serviços médicos e exames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complementares prestados por empresas congêneres à CONTRATADA, que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com que ela mantenha vínculo, informado no processo licitatório, sob pena de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ressarcimento dos valores despendidos pelos beneficiários, nos termos d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o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contrato.</w:t>
      </w:r>
    </w:p>
    <w:p w:rsidR="002E0BF4" w:rsidRDefault="002E0BF4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2E0BF4" w:rsidRDefault="002E0BF4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8B17E3" w:rsidRPr="0092142C" w:rsidRDefault="00B60C4B" w:rsidP="008B17E3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 xml:space="preserve">11. </w:t>
      </w:r>
      <w:r w:rsidR="008B17E3" w:rsidRPr="0092142C">
        <w:rPr>
          <w:rStyle w:val="normaltextrun"/>
          <w:rFonts w:ascii="Arial" w:hAnsi="Arial" w:cs="Arial"/>
          <w:b/>
          <w:bCs/>
          <w:sz w:val="20"/>
          <w:szCs w:val="20"/>
        </w:rPr>
        <w:t>USO DOS SERVIÇOS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11.1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 utilização dos serviços, normalmente, só poderá ser feita mediante a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apresentação de guia de encaminhamento, ou documento correlato da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CONTRATADA.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11.2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 atendimentos médicos, serviços auxiliares e os exames complementares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serão solicitados e cobertos através dos profissionais e serviços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credenciados/vinculados 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CONTRATADA, expressamente indicados no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Processo Licitatório que d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arão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origem 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à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contratação.</w:t>
      </w:r>
    </w:p>
    <w:p w:rsidR="00B451B9" w:rsidRDefault="00B451B9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11.3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As divergências e as dúvidas de natureza médica, relacionadas com os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serviços objeto d</w:t>
      </w:r>
      <w:r w:rsidR="00B67210"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contrato, deverão ser dirimidas por uma Junta Médica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composta por 3 (três) membros, sendo nomeado 1 (um) </w:t>
      </w:r>
      <w:proofErr w:type="gramStart"/>
      <w:r w:rsidRPr="0092142C">
        <w:rPr>
          <w:rStyle w:val="normaltextrun"/>
          <w:rFonts w:ascii="Arial" w:hAnsi="Arial" w:cs="Arial"/>
          <w:bCs/>
          <w:sz w:val="20"/>
          <w:szCs w:val="20"/>
        </w:rPr>
        <w:t>pelo(</w:t>
      </w:r>
      <w:proofErr w:type="gramEnd"/>
      <w:r w:rsidRPr="0092142C">
        <w:rPr>
          <w:rStyle w:val="normaltextrun"/>
          <w:rFonts w:ascii="Arial" w:hAnsi="Arial" w:cs="Arial"/>
          <w:bCs/>
          <w:sz w:val="20"/>
          <w:szCs w:val="20"/>
        </w:rPr>
        <w:t>a)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CONTRATANTE, outro pela CONTRATADA e o terceiro desempatador,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escolhido pelos dois nomeados, sendo que este deverá ser remunerado pela</w:t>
      </w:r>
      <w:r w:rsidR="002E0BF4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CONTRATADA.</w:t>
      </w:r>
    </w:p>
    <w:p w:rsidR="00657431" w:rsidRPr="0092142C" w:rsidRDefault="00657431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B17E3" w:rsidRPr="0092142C" w:rsidRDefault="008B17E3" w:rsidP="008B17E3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11.4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Os beneficiários com mais de 60 (sessenta) anos, as gestantes, lactantes,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lactentes e crianças até 5 (cinco) anos possuem privilégios na marcação de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consultas, exames e quaisquer outros procedimentos, em relação aos demais</w:t>
      </w:r>
      <w:r w:rsidR="00B60C4B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beneficiários.</w:t>
      </w:r>
    </w:p>
    <w:p w:rsidR="008B17E3" w:rsidRPr="0092142C" w:rsidRDefault="008B17E3" w:rsidP="001861E2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E552F7" w:rsidRPr="0092142C" w:rsidRDefault="00E552F7" w:rsidP="001861E2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E3D6F" w:rsidRDefault="008E3D6F" w:rsidP="001861E2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F876F4" w:rsidRPr="0092142C" w:rsidRDefault="00B60C4B" w:rsidP="001861E2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12</w:t>
      </w:r>
      <w:r w:rsidR="00C17EB6" w:rsidRPr="0092142C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92142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CA646D" w:rsidRPr="0092142C">
        <w:rPr>
          <w:rStyle w:val="normaltextrun"/>
          <w:rFonts w:ascii="Arial" w:hAnsi="Arial" w:cs="Arial"/>
          <w:b/>
          <w:bCs/>
          <w:sz w:val="20"/>
          <w:szCs w:val="20"/>
        </w:rPr>
        <w:t>OBRIGAÇÕES DA CONTRATADA</w:t>
      </w:r>
      <w:r w:rsidR="009760A6" w:rsidRPr="0092142C">
        <w:rPr>
          <w:rStyle w:val="normaltextrun"/>
          <w:rFonts w:ascii="Arial" w:hAnsi="Arial" w:cs="Arial"/>
          <w:sz w:val="20"/>
          <w:szCs w:val="20"/>
        </w:rPr>
        <w:t> </w:t>
      </w:r>
      <w:r w:rsidR="009760A6"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1861E2" w:rsidRDefault="001861E2" w:rsidP="001861E2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8E3D6F" w:rsidRPr="0092142C" w:rsidRDefault="008E3D6F" w:rsidP="001861E2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372BB7" w:rsidRPr="0092142C" w:rsidRDefault="00B60C4B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.1. A CONTRATADA deverá colocar à disposição dos beneficiários servidores ativos e inativos da SAECIL, plano de saúde, para a garantia da cobertura da assistência ora CONTRATADA, centros médicos, ambulatórios, laboratórios e consultórios e respectivos profissionais da área da saúde, disponibilizados pela Contratada, diretamente ou através de vínculo, conforme apresentado junto aos autos do processo licitatório que d</w:t>
      </w:r>
      <w:r w:rsidR="008B17E3" w:rsidRPr="0092142C">
        <w:rPr>
          <w:rStyle w:val="normaltextrun"/>
          <w:rFonts w:ascii="Arial" w:hAnsi="Arial" w:cs="Arial"/>
          <w:sz w:val="20"/>
          <w:szCs w:val="20"/>
        </w:rPr>
        <w:t>ará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 xml:space="preserve"> origem a contratação.</w:t>
      </w:r>
    </w:p>
    <w:p w:rsidR="00372BB7" w:rsidRPr="0092142C" w:rsidRDefault="00372BB7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372BB7" w:rsidRPr="0092142C" w:rsidRDefault="00B60C4B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.2. A CONTRATADA poderá proceder a substituição de um ou de todos os serviços credenciados, constantes dos documentos apresentados no processo licitatório, sendo certo que a substituição deverá ser feita por novos credenciados com qualificações técnicas equivalentes às dos substituídos.</w:t>
      </w:r>
    </w:p>
    <w:p w:rsidR="00372BB7" w:rsidRPr="0092142C" w:rsidRDefault="00372BB7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372BB7" w:rsidRPr="0092142C" w:rsidRDefault="00B60C4B" w:rsidP="00372BB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.2.1. Quando houver a substituição de prestador hospitalar, desde que por outro equivalente e mediante comunicação ao CONTRATANTE e ao Ministério da Saúde com 30 (trinta) dias de antecedência, ressalvados desse prazo mínimo os casos decorrentes de rescisão por fraude ou infração das normas sanitárias e fiscais em vigor.</w:t>
      </w:r>
    </w:p>
    <w:p w:rsidR="00372BB7" w:rsidRPr="0092142C" w:rsidRDefault="00372BB7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372BB7" w:rsidRPr="0092142C" w:rsidRDefault="00B60C4B" w:rsidP="00372BB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.2.2. Na hipótese da substituição do estabelecimento hospitalar, a que se refere o item anterior, ocorrer por vontade da CONTRATADA durante período de internação do beneficiário, o estabelecimento obriga-se a manter a internação e a CONTRATADA, a pagar as despesas até a alta hospitalar, a critério médico, na forma do Contrato.</w:t>
      </w:r>
    </w:p>
    <w:p w:rsidR="00372BB7" w:rsidRPr="0092142C" w:rsidRDefault="00372BB7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372BB7" w:rsidRPr="0092142C" w:rsidRDefault="00B60C4B" w:rsidP="00372BB7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.2.3. Nos casos de substituição do estabelecimento hospitalar por infração às normas sanitárias em vigor durante período de internação, a CONTRATADA arcará com a responsabilidade pela transferência imediata para outro estabelecimento equivalente, garantindo a continuação da assistência, sem ônus adicional para o (a) CONTRATANTE (beneficiários servidores).</w:t>
      </w:r>
    </w:p>
    <w:p w:rsidR="00372BB7" w:rsidRPr="0092142C" w:rsidRDefault="00372BB7" w:rsidP="00372BB7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A646D" w:rsidRPr="0092142C" w:rsidRDefault="00B60C4B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B30062" w:rsidRPr="0092142C">
        <w:rPr>
          <w:rStyle w:val="normaltextrun"/>
          <w:rFonts w:ascii="Arial" w:hAnsi="Arial" w:cs="Arial"/>
          <w:sz w:val="20"/>
          <w:szCs w:val="20"/>
        </w:rPr>
        <w:t>.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3</w:t>
      </w:r>
      <w:r w:rsidR="00B30062" w:rsidRPr="0092142C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 outras quaisquer, sejam de caráter trabalhista, acidentária, previdenciária, comercial ou social e outras que sejam de competência fazendária ou não e os saldará diretamente junto a quem de direito.</w:t>
      </w:r>
    </w:p>
    <w:p w:rsidR="00CA646D" w:rsidRPr="0092142C" w:rsidRDefault="00CA646D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A646D" w:rsidRPr="0092142C" w:rsidRDefault="00B60C4B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.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4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. A CONTRATADA prestará a CONTRATANTE serviço referente à assistência médica conforme objeto d</w:t>
      </w:r>
      <w:r w:rsidR="00B943F8" w:rsidRPr="0092142C">
        <w:rPr>
          <w:rStyle w:val="normaltextrun"/>
          <w:rFonts w:ascii="Arial" w:hAnsi="Arial" w:cs="Arial"/>
          <w:sz w:val="20"/>
          <w:szCs w:val="20"/>
        </w:rPr>
        <w:t>o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943F8" w:rsidRPr="0092142C">
        <w:rPr>
          <w:rStyle w:val="normaltextrun"/>
          <w:rFonts w:ascii="Arial" w:hAnsi="Arial" w:cs="Arial"/>
          <w:sz w:val="20"/>
          <w:szCs w:val="20"/>
        </w:rPr>
        <w:t>edital e minuta de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 contrato anexo</w:t>
      </w:r>
      <w:r w:rsidR="00B943F8" w:rsidRPr="0092142C">
        <w:rPr>
          <w:rStyle w:val="normaltextrun"/>
          <w:rFonts w:ascii="Arial" w:hAnsi="Arial" w:cs="Arial"/>
          <w:sz w:val="20"/>
          <w:szCs w:val="20"/>
        </w:rPr>
        <w:t xml:space="preserve"> a ele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, devendo observar a Lei 9656 /98 e suas alterações.</w:t>
      </w:r>
    </w:p>
    <w:p w:rsidR="00CA646D" w:rsidRPr="0092142C" w:rsidRDefault="00CA646D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A646D" w:rsidRPr="0092142C" w:rsidRDefault="00B60C4B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.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5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. A CONTRATADA será responsável pelos danos causados a SAECIL ou a terceiros decorrentes de sua culpa ou dolo, pela execução ou inexecução do objeto da licitação. </w:t>
      </w:r>
    </w:p>
    <w:p w:rsidR="008F6292" w:rsidRDefault="008F6292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A646D" w:rsidRPr="0092142C" w:rsidRDefault="00B60C4B" w:rsidP="00CA646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12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.</w:t>
      </w:r>
      <w:r w:rsidR="00372BB7" w:rsidRPr="0092142C">
        <w:rPr>
          <w:rStyle w:val="normaltextrun"/>
          <w:rFonts w:ascii="Arial" w:hAnsi="Arial" w:cs="Arial"/>
          <w:sz w:val="20"/>
          <w:szCs w:val="20"/>
        </w:rPr>
        <w:t>6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>. Responderá pelo fornecimento, padrão e eficiência dos serviços discriminados no objeto d</w:t>
      </w:r>
      <w:r w:rsidR="00B943F8" w:rsidRPr="0092142C">
        <w:rPr>
          <w:rStyle w:val="normaltextrun"/>
          <w:rFonts w:ascii="Arial" w:hAnsi="Arial" w:cs="Arial"/>
          <w:sz w:val="20"/>
          <w:szCs w:val="20"/>
        </w:rPr>
        <w:t>o</w:t>
      </w:r>
      <w:r w:rsidR="00CA646D" w:rsidRPr="0092142C">
        <w:rPr>
          <w:rStyle w:val="normaltextrun"/>
          <w:rFonts w:ascii="Arial" w:hAnsi="Arial" w:cs="Arial"/>
          <w:sz w:val="20"/>
          <w:szCs w:val="20"/>
        </w:rPr>
        <w:t xml:space="preserve"> edital, de forma solidária e irrestrita, com os prestadores conveniados, considerando-se os profissionais, hospitais, laboratórios e demais segmentos envolvidos na execução das obrigações contratuais como extensões da futura adjudicatária para todos os fins de direito. </w:t>
      </w:r>
    </w:p>
    <w:p w:rsidR="008D781C" w:rsidRPr="0092142C" w:rsidRDefault="009760A6" w:rsidP="00891239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92142C">
        <w:rPr>
          <w:rStyle w:val="eop"/>
          <w:rFonts w:ascii="Arial" w:hAnsi="Arial" w:cs="Arial"/>
          <w:sz w:val="20"/>
          <w:szCs w:val="20"/>
        </w:rPr>
        <w:t> </w:t>
      </w:r>
    </w:p>
    <w:p w:rsidR="008E3D6F" w:rsidRDefault="008E3D6F" w:rsidP="00B67210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B67210" w:rsidRPr="0092142C" w:rsidRDefault="00B60C4B" w:rsidP="00B672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bCs/>
          <w:sz w:val="20"/>
          <w:szCs w:val="20"/>
        </w:rPr>
        <w:t>1</w:t>
      </w:r>
      <w:r w:rsidR="00891239" w:rsidRPr="0092142C">
        <w:rPr>
          <w:rStyle w:val="normaltextrun"/>
          <w:rFonts w:ascii="Arial" w:hAnsi="Arial" w:cs="Arial"/>
          <w:b/>
          <w:bCs/>
          <w:sz w:val="20"/>
          <w:szCs w:val="20"/>
        </w:rPr>
        <w:t>3</w:t>
      </w:r>
      <w:r w:rsidR="009760A6" w:rsidRPr="0092142C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92142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B67210" w:rsidRPr="0092142C">
        <w:rPr>
          <w:rStyle w:val="normaltextrun"/>
          <w:rFonts w:ascii="Arial" w:hAnsi="Arial" w:cs="Arial"/>
          <w:b/>
          <w:bCs/>
          <w:sz w:val="20"/>
          <w:szCs w:val="20"/>
        </w:rPr>
        <w:t xml:space="preserve">PRAZO DE VIGÊNCIA E RENOVAÇÃO </w:t>
      </w:r>
    </w:p>
    <w:p w:rsidR="00B67210" w:rsidRDefault="00B67210" w:rsidP="00B6721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E3D6F" w:rsidRPr="0092142C" w:rsidRDefault="008E3D6F" w:rsidP="00B67210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F6292" w:rsidRPr="008F6292" w:rsidRDefault="00B67210" w:rsidP="008F629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13.1.</w:t>
      </w:r>
      <w:r w:rsidRPr="0092142C">
        <w:rPr>
          <w:rStyle w:val="normaltextrun"/>
          <w:rFonts w:ascii="Arial" w:hAnsi="Arial" w:cs="Arial"/>
          <w:sz w:val="20"/>
          <w:szCs w:val="20"/>
        </w:rPr>
        <w:t xml:space="preserve"> O contrato terá um período de vigência de 12 (doze) meses e se iniciará a partir do primeiro dia útil seguinte a sua assinatura, prorrogável por iguais períodos, em conformidade </w:t>
      </w:r>
      <w:r w:rsidR="008F6292">
        <w:rPr>
          <w:rStyle w:val="normaltextrun"/>
          <w:rFonts w:ascii="Arial" w:hAnsi="Arial" w:cs="Arial"/>
          <w:sz w:val="20"/>
          <w:szCs w:val="20"/>
        </w:rPr>
        <w:t xml:space="preserve">com as </w:t>
      </w:r>
      <w:r w:rsidR="008F6292" w:rsidRPr="008F6292">
        <w:rPr>
          <w:rFonts w:ascii="Arial" w:hAnsi="Arial" w:cs="Arial"/>
          <w:sz w:val="20"/>
          <w:szCs w:val="20"/>
        </w:rPr>
        <w:t xml:space="preserve">condições permitidas na Lei Federal </w:t>
      </w:r>
      <w:proofErr w:type="gramStart"/>
      <w:r w:rsidR="008F6292" w:rsidRPr="008F6292">
        <w:rPr>
          <w:rFonts w:ascii="Arial" w:hAnsi="Arial" w:cs="Arial"/>
          <w:sz w:val="20"/>
          <w:szCs w:val="20"/>
        </w:rPr>
        <w:t>n.º</w:t>
      </w:r>
      <w:proofErr w:type="gramEnd"/>
      <w:r w:rsidR="008F6292" w:rsidRPr="008F6292">
        <w:rPr>
          <w:rFonts w:ascii="Arial" w:hAnsi="Arial" w:cs="Arial"/>
          <w:sz w:val="20"/>
          <w:szCs w:val="20"/>
        </w:rPr>
        <w:t xml:space="preserve"> 8.666/93.</w:t>
      </w:r>
    </w:p>
    <w:p w:rsidR="008F6292" w:rsidRPr="008F6292" w:rsidRDefault="008F6292" w:rsidP="008F629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31AF3" w:rsidRDefault="00931AF3" w:rsidP="00891239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891239" w:rsidRPr="0092142C" w:rsidRDefault="00B451B9" w:rsidP="00891239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1</w:t>
      </w:r>
      <w:r w:rsidR="00891239" w:rsidRPr="0092142C">
        <w:rPr>
          <w:rStyle w:val="normaltextrun"/>
          <w:rFonts w:ascii="Arial" w:hAnsi="Arial" w:cs="Arial"/>
          <w:b/>
          <w:bCs/>
          <w:sz w:val="20"/>
          <w:szCs w:val="20"/>
        </w:rPr>
        <w:t>4.</w:t>
      </w:r>
      <w:r w:rsidR="00891239" w:rsidRPr="0092142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891239" w:rsidRPr="0092142C">
        <w:rPr>
          <w:rStyle w:val="normaltextrun"/>
          <w:rFonts w:ascii="Arial" w:hAnsi="Arial" w:cs="Arial"/>
          <w:b/>
          <w:bCs/>
          <w:sz w:val="20"/>
          <w:szCs w:val="20"/>
        </w:rPr>
        <w:t>PAGAMENTO</w:t>
      </w:r>
    </w:p>
    <w:p w:rsidR="00891239" w:rsidRPr="0092142C" w:rsidRDefault="00891239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891239" w:rsidRPr="0092142C" w:rsidRDefault="00891239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 xml:space="preserve">14.1. O pagamento será efetuado pela Contratante, mensalmente até o quinto dia do mês subsequente da prestação dos serviços, após a apresentação do documento hábil para pagamento, na Tesouraria da SAECIL, devidamente aprovado pela Contratante, e desde que acompanhado das guias de recolhimento do INSS e FGTS, relativas aos profissionais vinculados à </w:t>
      </w:r>
      <w:r w:rsidR="00B943F8" w:rsidRPr="0092142C">
        <w:rPr>
          <w:rStyle w:val="normaltextrun"/>
          <w:rFonts w:ascii="Arial" w:hAnsi="Arial" w:cs="Arial"/>
          <w:sz w:val="20"/>
          <w:szCs w:val="20"/>
        </w:rPr>
        <w:t>C</w:t>
      </w:r>
      <w:r w:rsidRPr="0092142C">
        <w:rPr>
          <w:rStyle w:val="normaltextrun"/>
          <w:rFonts w:ascii="Arial" w:hAnsi="Arial" w:cs="Arial"/>
          <w:sz w:val="20"/>
          <w:szCs w:val="20"/>
        </w:rPr>
        <w:t>ontratada, responsáveis pela prestação dos serviços, referente ao mês anterior aos serviços prestados.</w:t>
      </w:r>
    </w:p>
    <w:p w:rsidR="00891239" w:rsidRPr="0092142C" w:rsidRDefault="00891239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891239" w:rsidRPr="0092142C" w:rsidRDefault="00891239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14.2. Havendo divergência, a fatura será devolvida para correção, sendo que o pagamento dar-se-á em até 05 (cinco) dias após a apresentação do documento hábil para pagamento devidamente aprovado.</w:t>
      </w:r>
    </w:p>
    <w:p w:rsidR="00891239" w:rsidRPr="0092142C" w:rsidRDefault="00891239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891239" w:rsidRPr="006B2B5A" w:rsidRDefault="00891239" w:rsidP="00891239">
      <w:pPr>
        <w:pStyle w:val="SemEspaamento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>14.3</w:t>
      </w:r>
      <w:r w:rsidRPr="006B2B5A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Pr="00344454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6B2B5A">
        <w:rPr>
          <w:rStyle w:val="normaltextrun"/>
          <w:rFonts w:ascii="Arial" w:hAnsi="Arial" w:cs="Arial"/>
          <w:color w:val="000000" w:themeColor="text1"/>
          <w:sz w:val="20"/>
          <w:szCs w:val="20"/>
        </w:rPr>
        <w:t>Em casos de atraso no pagamento, a regularização se fará por meio de cobrança de multa de 2% (dois por cento), acrescida da atualização pelo índice IGPM-FGV ou outro índice que venha a substituí-lo e juros moratórios de 1% (um por cento) ao mês, calculado dia a dia.</w:t>
      </w:r>
    </w:p>
    <w:p w:rsidR="00891239" w:rsidRPr="006B2B5A" w:rsidRDefault="00891239" w:rsidP="00891239">
      <w:pPr>
        <w:pStyle w:val="SemEspaamento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:rsidR="00891239" w:rsidRPr="0092142C" w:rsidRDefault="00891239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92142C">
        <w:rPr>
          <w:rStyle w:val="normaltextrun"/>
          <w:rFonts w:ascii="Arial" w:hAnsi="Arial" w:cs="Arial"/>
          <w:sz w:val="20"/>
          <w:szCs w:val="20"/>
        </w:rPr>
        <w:t xml:space="preserve">14.4. O atraso no pagamento superior a 10 (dez) dias implicará na notificação ao CONTRATANTE para proceder o pagamento dos débitos vencidos. Em nenhuma </w:t>
      </w:r>
      <w:r w:rsidR="00B943F8" w:rsidRPr="0092142C">
        <w:rPr>
          <w:rStyle w:val="normaltextrun"/>
          <w:rFonts w:ascii="Arial" w:hAnsi="Arial" w:cs="Arial"/>
          <w:sz w:val="20"/>
          <w:szCs w:val="20"/>
        </w:rPr>
        <w:t>hipótese poderá a C</w:t>
      </w:r>
      <w:r w:rsidRPr="0092142C">
        <w:rPr>
          <w:rStyle w:val="normaltextrun"/>
          <w:rFonts w:ascii="Arial" w:hAnsi="Arial" w:cs="Arial"/>
          <w:sz w:val="20"/>
          <w:szCs w:val="20"/>
        </w:rPr>
        <w:t>ontratada suspender a execução dos serviços, excetuados os casos de rescisão contratual previstos na Lei 8.666/93.</w:t>
      </w:r>
    </w:p>
    <w:p w:rsidR="00775B7D" w:rsidRDefault="00775B7D" w:rsidP="00891239">
      <w:pPr>
        <w:pStyle w:val="SemEspaamento"/>
        <w:jc w:val="both"/>
      </w:pPr>
    </w:p>
    <w:p w:rsidR="006B2B5A" w:rsidRPr="0092142C" w:rsidRDefault="006B2B5A" w:rsidP="00891239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092142C">
        <w:rPr>
          <w:rStyle w:val="normaltextrun"/>
          <w:rFonts w:ascii="Arial" w:hAnsi="Arial" w:cs="Arial"/>
          <w:b/>
          <w:sz w:val="20"/>
          <w:szCs w:val="20"/>
        </w:rPr>
        <w:t>15. REAJUSTE E REEMBOLSO</w:t>
      </w:r>
    </w:p>
    <w:p w:rsidR="00891239" w:rsidRPr="0092142C" w:rsidRDefault="00891239" w:rsidP="00775B7D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44430" w:rsidRPr="00944430" w:rsidRDefault="00775B7D" w:rsidP="00C71267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15.1. </w:t>
      </w:r>
      <w:r w:rsidR="00944430" w:rsidRPr="00944430">
        <w:rPr>
          <w:rFonts w:ascii="Arial" w:hAnsi="Arial" w:cs="Arial"/>
          <w:bCs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E552F7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E552F7">
        <w:rPr>
          <w:rStyle w:val="normaltextrun"/>
          <w:rFonts w:ascii="Arial" w:hAnsi="Arial" w:cs="Arial"/>
          <w:bCs/>
          <w:sz w:val="20"/>
          <w:szCs w:val="20"/>
        </w:rPr>
        <w:t>15.</w:t>
      </w:r>
      <w:r w:rsidR="00C71267" w:rsidRPr="00E552F7">
        <w:rPr>
          <w:rStyle w:val="normaltextrun"/>
          <w:rFonts w:ascii="Arial" w:hAnsi="Arial" w:cs="Arial"/>
          <w:bCs/>
          <w:sz w:val="20"/>
          <w:szCs w:val="20"/>
        </w:rPr>
        <w:t>2</w:t>
      </w:r>
      <w:r w:rsidRPr="00E552F7">
        <w:rPr>
          <w:rStyle w:val="normaltextrun"/>
          <w:rFonts w:ascii="Arial" w:hAnsi="Arial" w:cs="Arial"/>
          <w:bCs/>
          <w:sz w:val="20"/>
          <w:szCs w:val="20"/>
        </w:rPr>
        <w:t>. O valor unitário das mensalidades poderá ser realinhado, para manutenção do equilíbrio econômico-financeiro, conforme segue:</w:t>
      </w:r>
    </w:p>
    <w:p w:rsidR="00775B7D" w:rsidRPr="00C71267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  <w:highlight w:val="yellow"/>
        </w:rPr>
      </w:pPr>
    </w:p>
    <w:p w:rsidR="00775B7D" w:rsidRPr="0092142C" w:rsidRDefault="00775B7D" w:rsidP="00775B7D">
      <w:pPr>
        <w:pStyle w:val="SemEspaamento"/>
        <w:ind w:left="708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E552F7">
        <w:rPr>
          <w:rStyle w:val="normaltextrun"/>
          <w:rFonts w:ascii="Arial" w:hAnsi="Arial" w:cs="Arial"/>
          <w:bCs/>
          <w:sz w:val="20"/>
          <w:szCs w:val="20"/>
        </w:rPr>
        <w:t>15.</w:t>
      </w:r>
      <w:r w:rsidR="00F96D72">
        <w:rPr>
          <w:rStyle w:val="normaltextrun"/>
          <w:rFonts w:ascii="Arial" w:hAnsi="Arial" w:cs="Arial"/>
          <w:bCs/>
          <w:sz w:val="20"/>
          <w:szCs w:val="20"/>
        </w:rPr>
        <w:t>2</w:t>
      </w:r>
      <w:r w:rsidRPr="00E552F7">
        <w:rPr>
          <w:rStyle w:val="normaltextrun"/>
          <w:rFonts w:ascii="Arial" w:hAnsi="Arial" w:cs="Arial"/>
          <w:bCs/>
          <w:sz w:val="20"/>
          <w:szCs w:val="20"/>
        </w:rPr>
        <w:t xml:space="preserve">.1. Aumento decorrente da </w:t>
      </w:r>
      <w:proofErr w:type="spellStart"/>
      <w:r w:rsidRPr="00E552F7">
        <w:rPr>
          <w:rStyle w:val="normaltextrun"/>
          <w:rFonts w:ascii="Arial" w:hAnsi="Arial" w:cs="Arial"/>
          <w:bCs/>
          <w:sz w:val="20"/>
          <w:szCs w:val="20"/>
        </w:rPr>
        <w:t>impactação</w:t>
      </w:r>
      <w:proofErr w:type="spellEnd"/>
      <w:r w:rsidRPr="00E552F7">
        <w:rPr>
          <w:rStyle w:val="normaltextrun"/>
          <w:rFonts w:ascii="Arial" w:hAnsi="Arial" w:cs="Arial"/>
          <w:bCs/>
          <w:sz w:val="20"/>
          <w:szCs w:val="20"/>
        </w:rPr>
        <w:t xml:space="preserve"> na estrutura de custo da CONTRATADA, de fatores incontroláveis que incidam sobre a aquisição de insumos básicos para a execução dos serviços cobertos p</w:t>
      </w:r>
      <w:r w:rsidR="00B943F8" w:rsidRPr="00E552F7">
        <w:rPr>
          <w:rStyle w:val="normaltextrun"/>
          <w:rFonts w:ascii="Arial" w:hAnsi="Arial" w:cs="Arial"/>
          <w:bCs/>
          <w:sz w:val="20"/>
          <w:szCs w:val="20"/>
        </w:rPr>
        <w:t>elo</w:t>
      </w:r>
      <w:r w:rsidRPr="00E552F7">
        <w:rPr>
          <w:rStyle w:val="normaltextrun"/>
          <w:rFonts w:ascii="Arial" w:hAnsi="Arial" w:cs="Arial"/>
          <w:bCs/>
          <w:sz w:val="20"/>
          <w:szCs w:val="20"/>
        </w:rPr>
        <w:t xml:space="preserve"> contrato; ou de novos procedimentos inseridos na Medicina, ou, também de novos métodos de diagnóstico e terapia; e avanços tecnológicos do setor além daqueles advindos de mudança de legislação tributária ou não, mas com repercussão financeira e de aumento imprevisível da frequência de sinistralidade ou da utilização dos serviços. </w:t>
      </w: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B24489" w:rsidRPr="00C71267" w:rsidRDefault="00775B7D" w:rsidP="00B24489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15.</w:t>
      </w:r>
      <w:r w:rsidR="00F96D72">
        <w:rPr>
          <w:rStyle w:val="normaltextrun"/>
          <w:rFonts w:ascii="Arial" w:hAnsi="Arial" w:cs="Arial"/>
          <w:bCs/>
          <w:sz w:val="20"/>
          <w:szCs w:val="20"/>
        </w:rPr>
        <w:t>3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. </w:t>
      </w:r>
      <w:r w:rsidRPr="00C71267">
        <w:rPr>
          <w:rStyle w:val="normaltextrun"/>
          <w:rFonts w:ascii="Arial" w:hAnsi="Arial" w:cs="Arial"/>
          <w:bCs/>
          <w:sz w:val="20"/>
          <w:szCs w:val="20"/>
        </w:rPr>
        <w:t>Quando não for possível a utilização pelos beneficiários inscritos no presente plano de serviços próprios, contratados ou credenciados/vinculados à CONTRATADA, para atendimentos relativos aos procedimentos cobertos pelo contrato, em casos de urgência e de emergência, a CONTRATADA procederá ao reembolso das despesas efetuadas pelo beneficiário com assistência à saúde, de acordo com a Tabela AMB/92, com Coeficiente de Honorários (CH) e Honorários Médicos e SADT</w:t>
      </w:r>
      <w:r w:rsidR="00B24489" w:rsidRPr="00C71267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775B7D" w:rsidRPr="0092142C" w:rsidRDefault="00775B7D" w:rsidP="00B24489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5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F96D72">
        <w:rPr>
          <w:rStyle w:val="normaltextrun"/>
          <w:rFonts w:ascii="Arial" w:hAnsi="Arial" w:cs="Arial"/>
          <w:bCs/>
          <w:sz w:val="20"/>
          <w:szCs w:val="20"/>
        </w:rPr>
        <w:t>4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 BENEFICIÁRIO perderá o direito ao reembolso decorridos 30 (trinta) dias da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data do evento, sem sua apre</w:t>
      </w:r>
      <w:r w:rsidR="00B943F8" w:rsidRPr="0092142C">
        <w:rPr>
          <w:rStyle w:val="normaltextrun"/>
          <w:rFonts w:ascii="Arial" w:hAnsi="Arial" w:cs="Arial"/>
          <w:bCs/>
          <w:sz w:val="20"/>
          <w:szCs w:val="20"/>
        </w:rPr>
        <w:t>sentação e comprovação junto à C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ontratada, nos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termos seguintes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24489" w:rsidRPr="0092142C" w:rsidRDefault="00B24489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1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5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F96D72">
        <w:rPr>
          <w:rStyle w:val="normaltextrun"/>
          <w:rFonts w:ascii="Arial" w:hAnsi="Arial" w:cs="Arial"/>
          <w:bCs/>
          <w:sz w:val="20"/>
          <w:szCs w:val="20"/>
        </w:rPr>
        <w:t>5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O reembolso previsto n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o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contrato será pago no prazo máximo de trinta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dias após a entrega da seguinte documentação:</w:t>
      </w:r>
    </w:p>
    <w:p w:rsidR="00B24489" w:rsidRPr="0092142C" w:rsidRDefault="00B24489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lastRenderedPageBreak/>
        <w:t>a) Originais dos documentos comprobatórios do pagamento das despesas ao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profissional e/ou instituição não credenciada/vinculada pela CONTRATADA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92142C">
        <w:rPr>
          <w:rStyle w:val="normaltextrun"/>
          <w:rFonts w:ascii="Arial" w:hAnsi="Arial" w:cs="Arial"/>
          <w:bCs/>
          <w:sz w:val="20"/>
          <w:szCs w:val="20"/>
        </w:rPr>
        <w:t>(Recibos e/ou Notas Fiscais)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B24489" w:rsidRPr="0092142C" w:rsidRDefault="00B24489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b) Conta analítica, médico-ho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>spitalar, em caso de internação.</w:t>
      </w:r>
    </w:p>
    <w:p w:rsidR="00B24489" w:rsidRPr="0092142C" w:rsidRDefault="00B24489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c) Relatório do Médico assistente indicando a patologia e o procedimento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adotado.</w:t>
      </w:r>
    </w:p>
    <w:p w:rsidR="00B24489" w:rsidRPr="0092142C" w:rsidRDefault="00B24489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d) Declaração do médico assistente especificando a razão da urgência e/ou</w:t>
      </w:r>
      <w:r w:rsidR="00B24489" w:rsidRPr="0092142C">
        <w:rPr>
          <w:rStyle w:val="normaltextrun"/>
          <w:rFonts w:ascii="Arial" w:hAnsi="Arial" w:cs="Arial"/>
          <w:bCs/>
          <w:sz w:val="20"/>
          <w:szCs w:val="20"/>
        </w:rPr>
        <w:t xml:space="preserve"> emergência.</w:t>
      </w:r>
    </w:p>
    <w:p w:rsidR="00B24489" w:rsidRPr="0092142C" w:rsidRDefault="00B24489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891239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sz w:val="20"/>
          <w:szCs w:val="20"/>
        </w:rPr>
        <w:t>e) Carta solicitando o reembolso, capeando os documentos.</w:t>
      </w: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775B7D" w:rsidRPr="0092142C" w:rsidRDefault="00775B7D" w:rsidP="00775B7D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B1069B" w:rsidRPr="0092142C" w:rsidRDefault="00B1069B" w:rsidP="00B1069B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Default="00BD56EB" w:rsidP="00E93EE7">
      <w:pPr>
        <w:pStyle w:val="SemEspaamento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  <w:r w:rsidRPr="0092142C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L</w:t>
      </w:r>
      <w:r w:rsidR="009760A6" w:rsidRPr="0092142C">
        <w:rPr>
          <w:rStyle w:val="normaltextrun"/>
          <w:rFonts w:ascii="Arial" w:hAnsi="Arial" w:cs="Arial"/>
          <w:bCs/>
          <w:color w:val="000000" w:themeColor="text1"/>
          <w:sz w:val="20"/>
          <w:szCs w:val="20"/>
        </w:rPr>
        <w:t>eme,</w:t>
      </w:r>
      <w:r w:rsidR="009760A6" w:rsidRPr="0092142C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  <w:t> </w:t>
      </w:r>
      <w:r w:rsidR="008A6475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  <w:t xml:space="preserve">04 de </w:t>
      </w:r>
      <w:bookmarkStart w:id="0" w:name="_GoBack"/>
      <w:bookmarkEnd w:id="0"/>
      <w:r w:rsidR="0079710B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  <w:t>outubro</w:t>
      </w:r>
      <w:r w:rsidR="008A6475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  <w:t xml:space="preserve"> de 2022. </w:t>
      </w:r>
    </w:p>
    <w:p w:rsidR="00BA1B21" w:rsidRDefault="00BA1B21" w:rsidP="00E93EE7">
      <w:pPr>
        <w:pStyle w:val="SemEspaamento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</w:p>
    <w:p w:rsidR="00BA1B21" w:rsidRDefault="00BA1B21" w:rsidP="00E93EE7">
      <w:pPr>
        <w:pStyle w:val="SemEspaamento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</w:p>
    <w:p w:rsidR="00BA1B21" w:rsidRDefault="00BA1B21" w:rsidP="00BA1B21">
      <w:pPr>
        <w:pStyle w:val="SemEspaamento"/>
        <w:jc w:val="center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</w:p>
    <w:p w:rsidR="00BA1B21" w:rsidRDefault="00BA1B21" w:rsidP="00BA1B21">
      <w:pPr>
        <w:pStyle w:val="SemEspaamento"/>
        <w:jc w:val="center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  <w:r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  <w:t>_______________________</w:t>
      </w:r>
    </w:p>
    <w:p w:rsidR="00BA1B21" w:rsidRDefault="00BA1B21" w:rsidP="00BA1B21">
      <w:pPr>
        <w:pStyle w:val="SemEspaamento"/>
        <w:jc w:val="center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  <w:r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  <w:t>José Ademir Carvalho</w:t>
      </w:r>
    </w:p>
    <w:p w:rsidR="00BA1B21" w:rsidRDefault="00BA1B21" w:rsidP="00BA1B21">
      <w:pPr>
        <w:pStyle w:val="SemEspaamento"/>
        <w:jc w:val="center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  <w:r w:rsidRPr="00BA1B21">
        <w:rPr>
          <w:rFonts w:ascii="Arial" w:hAnsi="Arial" w:cs="Arial"/>
          <w:bCs/>
          <w:color w:val="000000" w:themeColor="text1"/>
          <w:sz w:val="20"/>
          <w:szCs w:val="20"/>
        </w:rPr>
        <w:t>Chefe da Divisão Técnica Administrativa</w:t>
      </w:r>
    </w:p>
    <w:p w:rsidR="00BA1B21" w:rsidRDefault="00BA1B21" w:rsidP="00BA1B21">
      <w:pPr>
        <w:pStyle w:val="SemEspaamento"/>
        <w:jc w:val="center"/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</w:rPr>
      </w:pPr>
    </w:p>
    <w:p w:rsidR="00BA1B21" w:rsidRDefault="00BA1B21" w:rsidP="00BA1B21">
      <w:pPr>
        <w:pStyle w:val="SemEspaamen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1B21" w:rsidRDefault="00BA1B21" w:rsidP="00BA1B21">
      <w:pPr>
        <w:pStyle w:val="SemEspaamen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1B21" w:rsidRDefault="00BA1B21" w:rsidP="00BA1B21">
      <w:pPr>
        <w:pStyle w:val="SemEspaamen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</w:t>
      </w:r>
    </w:p>
    <w:p w:rsidR="00BA1B21" w:rsidRDefault="00BA1B21" w:rsidP="00BA1B21">
      <w:pPr>
        <w:pStyle w:val="SemEspaamen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Mauricio Rodrigues Ramos</w:t>
      </w:r>
    </w:p>
    <w:p w:rsidR="00BA1B21" w:rsidRPr="00BA1B21" w:rsidRDefault="00BA1B21" w:rsidP="00BA1B21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Diretor–Presidente</w:t>
      </w:r>
    </w:p>
    <w:p w:rsidR="009760A6" w:rsidRPr="0092142C" w:rsidRDefault="009760A6" w:rsidP="00BA1B21">
      <w:pPr>
        <w:pStyle w:val="SemEspaamento"/>
        <w:jc w:val="center"/>
        <w:rPr>
          <w:rStyle w:val="eop"/>
          <w:rFonts w:ascii="Arial" w:hAnsi="Arial" w:cs="Arial"/>
          <w:color w:val="FF0000"/>
          <w:sz w:val="20"/>
          <w:szCs w:val="20"/>
        </w:rPr>
      </w:pPr>
    </w:p>
    <w:p w:rsidR="00BD56EB" w:rsidRPr="0092142C" w:rsidRDefault="00BD56EB" w:rsidP="00BA1B2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</w:p>
    <w:p w:rsidR="00CB39AE" w:rsidRPr="0092142C" w:rsidRDefault="00CB39AE" w:rsidP="00E93EE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</w:p>
    <w:p w:rsidR="00CB39AE" w:rsidRPr="000B537C" w:rsidRDefault="00E552F7" w:rsidP="0092142C">
      <w:pPr>
        <w:pStyle w:val="paragraph"/>
        <w:spacing w:before="0" w:beforeAutospacing="0" w:after="0" w:afterAutospacing="0"/>
        <w:ind w:left="-142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337CDF">
        <w:rPr>
          <w:rStyle w:val="normaltextrun"/>
          <w:rFonts w:ascii="Arial" w:hAnsi="Arial" w:cs="Arial"/>
          <w:bCs/>
          <w:sz w:val="20"/>
          <w:szCs w:val="20"/>
        </w:rPr>
        <w:t xml:space="preserve">                                               </w:t>
      </w:r>
      <w:r w:rsidR="00CB39AE" w:rsidRPr="000B537C">
        <w:rPr>
          <w:rFonts w:ascii="Arial" w:hAnsi="Arial" w:cs="Arial"/>
          <w:sz w:val="20"/>
          <w:szCs w:val="20"/>
        </w:rPr>
        <w:t xml:space="preserve"> </w:t>
      </w:r>
    </w:p>
    <w:sectPr w:rsidR="00CB39AE" w:rsidRPr="000B537C" w:rsidSect="005036A9">
      <w:footerReference w:type="default" r:id="rId7"/>
      <w:pgSz w:w="11906" w:h="16838"/>
      <w:pgMar w:top="2269" w:right="1701" w:bottom="1560" w:left="1701" w:header="709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58" w:rsidRDefault="00DD2458" w:rsidP="00622CDB">
      <w:pPr>
        <w:spacing w:after="0" w:line="240" w:lineRule="auto"/>
      </w:pPr>
      <w:r>
        <w:separator/>
      </w:r>
    </w:p>
  </w:endnote>
  <w:endnote w:type="continuationSeparator" w:id="0">
    <w:p w:rsidR="00DD2458" w:rsidRDefault="00DD2458" w:rsidP="006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71572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94682394"/>
          <w:docPartObj>
            <w:docPartGallery w:val="Page Numbers (Top of Page)"/>
            <w:docPartUnique/>
          </w:docPartObj>
        </w:sdtPr>
        <w:sdtEndPr/>
        <w:sdtContent>
          <w:p w:rsidR="00B60C4B" w:rsidRPr="0092142C" w:rsidRDefault="00B60C4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142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71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2142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71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9214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E524F" w:rsidRDefault="006E52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58" w:rsidRDefault="00DD2458" w:rsidP="00622CDB">
      <w:pPr>
        <w:spacing w:after="0" w:line="240" w:lineRule="auto"/>
      </w:pPr>
      <w:r>
        <w:separator/>
      </w:r>
    </w:p>
  </w:footnote>
  <w:footnote w:type="continuationSeparator" w:id="0">
    <w:p w:rsidR="00DD2458" w:rsidRDefault="00DD2458" w:rsidP="0062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A6"/>
    <w:rsid w:val="00005743"/>
    <w:rsid w:val="00011C27"/>
    <w:rsid w:val="00022946"/>
    <w:rsid w:val="00042E6B"/>
    <w:rsid w:val="00044D5E"/>
    <w:rsid w:val="000515C3"/>
    <w:rsid w:val="0008767B"/>
    <w:rsid w:val="000A2710"/>
    <w:rsid w:val="000B537C"/>
    <w:rsid w:val="000D4DDB"/>
    <w:rsid w:val="000F2B67"/>
    <w:rsid w:val="00110A1D"/>
    <w:rsid w:val="00126F8C"/>
    <w:rsid w:val="0014441B"/>
    <w:rsid w:val="0015781D"/>
    <w:rsid w:val="0018063E"/>
    <w:rsid w:val="001861E2"/>
    <w:rsid w:val="001A56C8"/>
    <w:rsid w:val="001B0C79"/>
    <w:rsid w:val="001C7BE2"/>
    <w:rsid w:val="002158D1"/>
    <w:rsid w:val="00226CA0"/>
    <w:rsid w:val="002810F4"/>
    <w:rsid w:val="002966E3"/>
    <w:rsid w:val="002C2087"/>
    <w:rsid w:val="002E0BF4"/>
    <w:rsid w:val="002F65EA"/>
    <w:rsid w:val="00315DB4"/>
    <w:rsid w:val="00337CDF"/>
    <w:rsid w:val="00343474"/>
    <w:rsid w:val="00343B78"/>
    <w:rsid w:val="00344454"/>
    <w:rsid w:val="00345B3F"/>
    <w:rsid w:val="00345ED4"/>
    <w:rsid w:val="00372BB7"/>
    <w:rsid w:val="00390083"/>
    <w:rsid w:val="00392942"/>
    <w:rsid w:val="00395E4F"/>
    <w:rsid w:val="003D6829"/>
    <w:rsid w:val="003F1D82"/>
    <w:rsid w:val="00406AF9"/>
    <w:rsid w:val="004127D7"/>
    <w:rsid w:val="00443EA6"/>
    <w:rsid w:val="00445546"/>
    <w:rsid w:val="0044742D"/>
    <w:rsid w:val="004743D0"/>
    <w:rsid w:val="004922F3"/>
    <w:rsid w:val="004A331C"/>
    <w:rsid w:val="004B191E"/>
    <w:rsid w:val="004C2893"/>
    <w:rsid w:val="005036A9"/>
    <w:rsid w:val="005048E4"/>
    <w:rsid w:val="005260AC"/>
    <w:rsid w:val="005324C0"/>
    <w:rsid w:val="00546AE3"/>
    <w:rsid w:val="005A5B85"/>
    <w:rsid w:val="005B5E96"/>
    <w:rsid w:val="005F50E8"/>
    <w:rsid w:val="00622CDB"/>
    <w:rsid w:val="00636206"/>
    <w:rsid w:val="00647C6E"/>
    <w:rsid w:val="00657431"/>
    <w:rsid w:val="006612DB"/>
    <w:rsid w:val="00680D6B"/>
    <w:rsid w:val="00692979"/>
    <w:rsid w:val="006B12EE"/>
    <w:rsid w:val="006B2B5A"/>
    <w:rsid w:val="006E524F"/>
    <w:rsid w:val="006E613E"/>
    <w:rsid w:val="00706C9F"/>
    <w:rsid w:val="00736749"/>
    <w:rsid w:val="00744547"/>
    <w:rsid w:val="00747218"/>
    <w:rsid w:val="00775B7D"/>
    <w:rsid w:val="00776E61"/>
    <w:rsid w:val="00777859"/>
    <w:rsid w:val="00785C1D"/>
    <w:rsid w:val="00791107"/>
    <w:rsid w:val="0079710B"/>
    <w:rsid w:val="007A2617"/>
    <w:rsid w:val="007C4C52"/>
    <w:rsid w:val="007E6D88"/>
    <w:rsid w:val="00823928"/>
    <w:rsid w:val="00823E81"/>
    <w:rsid w:val="00855048"/>
    <w:rsid w:val="00862D57"/>
    <w:rsid w:val="00870B14"/>
    <w:rsid w:val="00877E3A"/>
    <w:rsid w:val="00891239"/>
    <w:rsid w:val="008974F0"/>
    <w:rsid w:val="008A6475"/>
    <w:rsid w:val="008B17E3"/>
    <w:rsid w:val="008D781C"/>
    <w:rsid w:val="008E3D6F"/>
    <w:rsid w:val="008F6292"/>
    <w:rsid w:val="00910670"/>
    <w:rsid w:val="0092142C"/>
    <w:rsid w:val="009249C7"/>
    <w:rsid w:val="00931AF3"/>
    <w:rsid w:val="00944430"/>
    <w:rsid w:val="009537FB"/>
    <w:rsid w:val="009760A6"/>
    <w:rsid w:val="00996F64"/>
    <w:rsid w:val="009A6BBD"/>
    <w:rsid w:val="009B6485"/>
    <w:rsid w:val="009C49E1"/>
    <w:rsid w:val="009D407D"/>
    <w:rsid w:val="009F2CE1"/>
    <w:rsid w:val="00A20C1B"/>
    <w:rsid w:val="00A232C1"/>
    <w:rsid w:val="00A434ED"/>
    <w:rsid w:val="00A46D47"/>
    <w:rsid w:val="00A47ED8"/>
    <w:rsid w:val="00A96116"/>
    <w:rsid w:val="00AA31C9"/>
    <w:rsid w:val="00AB427D"/>
    <w:rsid w:val="00AC24B6"/>
    <w:rsid w:val="00AE2F2F"/>
    <w:rsid w:val="00AF3359"/>
    <w:rsid w:val="00AF3363"/>
    <w:rsid w:val="00B1069B"/>
    <w:rsid w:val="00B17E86"/>
    <w:rsid w:val="00B24489"/>
    <w:rsid w:val="00B30062"/>
    <w:rsid w:val="00B451B9"/>
    <w:rsid w:val="00B60C4B"/>
    <w:rsid w:val="00B67210"/>
    <w:rsid w:val="00B8240D"/>
    <w:rsid w:val="00B943F8"/>
    <w:rsid w:val="00BA1B21"/>
    <w:rsid w:val="00BB76D7"/>
    <w:rsid w:val="00BC03C7"/>
    <w:rsid w:val="00BC43E1"/>
    <w:rsid w:val="00BD0142"/>
    <w:rsid w:val="00BD4F2D"/>
    <w:rsid w:val="00BD56EB"/>
    <w:rsid w:val="00C043A9"/>
    <w:rsid w:val="00C17EB6"/>
    <w:rsid w:val="00C31291"/>
    <w:rsid w:val="00C70A31"/>
    <w:rsid w:val="00C71267"/>
    <w:rsid w:val="00C937CF"/>
    <w:rsid w:val="00CA646D"/>
    <w:rsid w:val="00CB39AE"/>
    <w:rsid w:val="00CB6BE6"/>
    <w:rsid w:val="00CC4A9B"/>
    <w:rsid w:val="00CE194C"/>
    <w:rsid w:val="00CF0007"/>
    <w:rsid w:val="00D06B62"/>
    <w:rsid w:val="00D3538B"/>
    <w:rsid w:val="00D37CF4"/>
    <w:rsid w:val="00D4329B"/>
    <w:rsid w:val="00D4700D"/>
    <w:rsid w:val="00D6322F"/>
    <w:rsid w:val="00D7002D"/>
    <w:rsid w:val="00D926D2"/>
    <w:rsid w:val="00D94EAC"/>
    <w:rsid w:val="00DA25BB"/>
    <w:rsid w:val="00DD0401"/>
    <w:rsid w:val="00DD2458"/>
    <w:rsid w:val="00E022D2"/>
    <w:rsid w:val="00E04EBC"/>
    <w:rsid w:val="00E15786"/>
    <w:rsid w:val="00E441CC"/>
    <w:rsid w:val="00E5282A"/>
    <w:rsid w:val="00E552F7"/>
    <w:rsid w:val="00E63611"/>
    <w:rsid w:val="00E754E0"/>
    <w:rsid w:val="00E93EE7"/>
    <w:rsid w:val="00EA5E42"/>
    <w:rsid w:val="00EB342F"/>
    <w:rsid w:val="00EC7862"/>
    <w:rsid w:val="00EE2D04"/>
    <w:rsid w:val="00F329FC"/>
    <w:rsid w:val="00F37855"/>
    <w:rsid w:val="00F570CD"/>
    <w:rsid w:val="00F876F4"/>
    <w:rsid w:val="00F96C06"/>
    <w:rsid w:val="00F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8DC4C-A653-45F4-9C70-76EC20BB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7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760A6"/>
  </w:style>
  <w:style w:type="character" w:customStyle="1" w:styleId="apple-converted-space">
    <w:name w:val="apple-converted-space"/>
    <w:basedOn w:val="Fontepargpadro"/>
    <w:rsid w:val="009760A6"/>
  </w:style>
  <w:style w:type="character" w:customStyle="1" w:styleId="eop">
    <w:name w:val="eop"/>
    <w:basedOn w:val="Fontepargpadro"/>
    <w:rsid w:val="009760A6"/>
  </w:style>
  <w:style w:type="paragraph" w:styleId="SemEspaamento">
    <w:name w:val="No Spacing"/>
    <w:uiPriority w:val="1"/>
    <w:qFormat/>
    <w:rsid w:val="00C17EB6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C1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B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CDB"/>
  </w:style>
  <w:style w:type="paragraph" w:styleId="Rodap">
    <w:name w:val="footer"/>
    <w:basedOn w:val="Normal"/>
    <w:link w:val="Rodap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CDB"/>
  </w:style>
  <w:style w:type="character" w:customStyle="1" w:styleId="fontstyle01">
    <w:name w:val="fontstyle01"/>
    <w:basedOn w:val="Fontepargpadro"/>
    <w:rsid w:val="00315DB4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6F8C-35E1-4E9C-8BDE-F69C9A28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4837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Atendimento</cp:lastModifiedBy>
  <cp:revision>4</cp:revision>
  <cp:lastPrinted>2022-09-29T14:04:00Z</cp:lastPrinted>
  <dcterms:created xsi:type="dcterms:W3CDTF">2022-10-05T12:45:00Z</dcterms:created>
  <dcterms:modified xsi:type="dcterms:W3CDTF">2022-10-05T13:16:00Z</dcterms:modified>
</cp:coreProperties>
</file>