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F5273" w:rsidRPr="0015387E" w:rsidRDefault="007F5273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7F5273" w:rsidRPr="0015387E" w:rsidRDefault="007F5273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E44DCA" w:rsidRPr="0015387E" w:rsidRDefault="00E44DCA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 xml:space="preserve">sta declaração deverá ser emitida em papel timbrado da empresa proponente e </w:t>
      </w:r>
      <w:r w:rsidR="0043708E">
        <w:rPr>
          <w:rFonts w:ascii="Arial" w:hAnsi="Arial" w:cs="Arial"/>
          <w:sz w:val="20"/>
          <w:szCs w:val="20"/>
        </w:rPr>
        <w:t xml:space="preserve">conter </w:t>
      </w:r>
      <w:r w:rsidRPr="0015387E">
        <w:rPr>
          <w:rFonts w:ascii="Arial" w:hAnsi="Arial" w:cs="Arial"/>
          <w:sz w:val="20"/>
          <w:szCs w:val="20"/>
        </w:rPr>
        <w:t>o número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 xml:space="preserve">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09" w:rsidRDefault="00AC6109" w:rsidP="005117C6">
      <w:r>
        <w:separator/>
      </w:r>
    </w:p>
  </w:endnote>
  <w:endnote w:type="continuationSeparator" w:id="0">
    <w:p w:rsidR="00AC6109" w:rsidRDefault="00AC610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F527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527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70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F52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70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09" w:rsidRDefault="00AC6109" w:rsidP="005117C6">
      <w:r>
        <w:separator/>
      </w:r>
    </w:p>
  </w:footnote>
  <w:footnote w:type="continuationSeparator" w:id="0">
    <w:p w:rsidR="00AC6109" w:rsidRDefault="00AC610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76238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736A7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D708E"/>
    <w:rsid w:val="003F1215"/>
    <w:rsid w:val="003F1F47"/>
    <w:rsid w:val="003F7B97"/>
    <w:rsid w:val="00415163"/>
    <w:rsid w:val="00421AA6"/>
    <w:rsid w:val="00424E28"/>
    <w:rsid w:val="00430F25"/>
    <w:rsid w:val="0043708E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D5439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C5E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7F5273"/>
    <w:rsid w:val="00804317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9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44DCA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33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BC8F"/>
  <w15:docId w15:val="{0A30C776-5CCA-40D7-8D1F-BF75ABC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F86E-2E39-48E9-B372-2C6F6877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2023-06-28T16:58:00Z</cp:lastPrinted>
  <dcterms:created xsi:type="dcterms:W3CDTF">2020-11-25T17:23:00Z</dcterms:created>
  <dcterms:modified xsi:type="dcterms:W3CDTF">2023-06-28T17:31:00Z</dcterms:modified>
</cp:coreProperties>
</file>