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FB5201" w:rsidRDefault="005F2D4E" w:rsidP="005F2D4E">
      <w:pPr>
        <w:pStyle w:val="Ttulo1"/>
        <w:rPr>
          <w:rFonts w:ascii="Arial" w:hAnsi="Arial" w:cs="Arial"/>
          <w:color w:val="FF0000"/>
          <w:sz w:val="20"/>
        </w:rPr>
      </w:pPr>
    </w:p>
    <w:p w:rsidR="005F2D4E" w:rsidRPr="00B67C7F" w:rsidRDefault="005F2D4E" w:rsidP="005F2D4E">
      <w:pPr>
        <w:rPr>
          <w:rFonts w:ascii="Arial" w:hAnsi="Arial" w:cs="Arial"/>
          <w:sz w:val="20"/>
          <w:szCs w:val="20"/>
          <w:lang w:eastAsia="pt-BR"/>
        </w:rPr>
      </w:pPr>
    </w:p>
    <w:p w:rsidR="005F2D4E" w:rsidRPr="00B67C7F" w:rsidRDefault="005F2D4E" w:rsidP="005F2D4E">
      <w:pPr>
        <w:pStyle w:val="Ttulo1"/>
        <w:rPr>
          <w:rFonts w:ascii="Arial" w:hAnsi="Arial" w:cs="Arial"/>
          <w:sz w:val="20"/>
        </w:rPr>
      </w:pPr>
      <w:r w:rsidRPr="00B67C7F">
        <w:rPr>
          <w:rFonts w:ascii="Arial" w:hAnsi="Arial" w:cs="Arial"/>
          <w:sz w:val="20"/>
        </w:rPr>
        <w:t xml:space="preserve">EDITAL DO PREGÃO ELETRÔNICO Nº </w:t>
      </w:r>
      <w:r w:rsidR="00906363">
        <w:rPr>
          <w:rFonts w:ascii="Arial" w:hAnsi="Arial" w:cs="Arial"/>
          <w:sz w:val="20"/>
        </w:rPr>
        <w:t>03</w:t>
      </w:r>
      <w:r w:rsidRPr="00B67C7F">
        <w:rPr>
          <w:rFonts w:ascii="Arial" w:hAnsi="Arial" w:cs="Arial"/>
          <w:sz w:val="20"/>
        </w:rPr>
        <w:t>/20</w:t>
      </w:r>
      <w:r w:rsidR="007B5D6B" w:rsidRPr="00B67C7F">
        <w:rPr>
          <w:rFonts w:ascii="Arial" w:hAnsi="Arial" w:cs="Arial"/>
          <w:sz w:val="20"/>
        </w:rPr>
        <w:t>20</w:t>
      </w:r>
    </w:p>
    <w:p w:rsidR="005F2D4E" w:rsidRPr="00CB5E03" w:rsidRDefault="005F2D4E" w:rsidP="005F2D4E">
      <w:pPr>
        <w:jc w:val="center"/>
        <w:rPr>
          <w:rFonts w:ascii="Arial" w:hAnsi="Arial" w:cs="Arial"/>
          <w:b/>
          <w:sz w:val="16"/>
          <w:szCs w:val="16"/>
          <w:lang w:eastAsia="pt-BR"/>
        </w:rPr>
      </w:pPr>
      <w:r w:rsidRPr="00CB5E03">
        <w:rPr>
          <w:rFonts w:ascii="Arial" w:hAnsi="Arial" w:cs="Arial"/>
          <w:b/>
          <w:sz w:val="16"/>
          <w:szCs w:val="16"/>
          <w:lang w:eastAsia="pt-BR"/>
        </w:rPr>
        <w:t xml:space="preserve">PROCESSO ADMINISTRATIVO </w:t>
      </w:r>
      <w:proofErr w:type="gramStart"/>
      <w:r w:rsidRPr="00CB5E03">
        <w:rPr>
          <w:rFonts w:ascii="Arial" w:hAnsi="Arial" w:cs="Arial"/>
          <w:b/>
          <w:sz w:val="16"/>
          <w:szCs w:val="16"/>
          <w:lang w:eastAsia="pt-BR"/>
        </w:rPr>
        <w:t>N.º</w:t>
      </w:r>
      <w:proofErr w:type="gramEnd"/>
      <w:r w:rsidRPr="00CB5E03">
        <w:rPr>
          <w:rFonts w:ascii="Arial" w:hAnsi="Arial" w:cs="Arial"/>
          <w:b/>
          <w:sz w:val="16"/>
          <w:szCs w:val="16"/>
          <w:lang w:eastAsia="pt-BR"/>
        </w:rPr>
        <w:t xml:space="preserve"> </w:t>
      </w:r>
      <w:r w:rsidR="00906363">
        <w:rPr>
          <w:rFonts w:ascii="Arial" w:hAnsi="Arial" w:cs="Arial"/>
          <w:b/>
          <w:sz w:val="16"/>
          <w:szCs w:val="16"/>
          <w:lang w:eastAsia="pt-BR"/>
        </w:rPr>
        <w:t>07</w:t>
      </w:r>
      <w:r w:rsidRPr="00CB5E03">
        <w:rPr>
          <w:rFonts w:ascii="Arial" w:hAnsi="Arial" w:cs="Arial"/>
          <w:b/>
          <w:sz w:val="16"/>
          <w:szCs w:val="16"/>
          <w:lang w:eastAsia="pt-BR"/>
        </w:rPr>
        <w:t>/20</w:t>
      </w:r>
      <w:r w:rsidR="007B5D6B" w:rsidRPr="00CB5E03">
        <w:rPr>
          <w:rFonts w:ascii="Arial" w:hAnsi="Arial" w:cs="Arial"/>
          <w:b/>
          <w:sz w:val="16"/>
          <w:szCs w:val="16"/>
          <w:lang w:eastAsia="pt-BR"/>
        </w:rPr>
        <w:t>20</w:t>
      </w:r>
    </w:p>
    <w:p w:rsidR="005F2D4E" w:rsidRPr="00B67C7F" w:rsidRDefault="005F2D4E" w:rsidP="005F2D4E">
      <w:pPr>
        <w:rPr>
          <w:rFonts w:ascii="Arial" w:hAnsi="Arial" w:cs="Arial"/>
          <w:sz w:val="20"/>
          <w:szCs w:val="20"/>
        </w:rPr>
      </w:pPr>
    </w:p>
    <w:p w:rsidR="005F2D4E" w:rsidRPr="00D05904" w:rsidRDefault="005F2D4E" w:rsidP="005F2D4E">
      <w:pPr>
        <w:pStyle w:val="WW-Recuodecorpodetexto3"/>
        <w:ind w:left="30" w:right="-48" w:hanging="4"/>
        <w:rPr>
          <w:rFonts w:ascii="Arial" w:hAnsi="Arial" w:cs="Arial"/>
          <w:b/>
          <w:sz w:val="20"/>
        </w:rPr>
      </w:pPr>
      <w:r w:rsidRPr="00D05904">
        <w:rPr>
          <w:rFonts w:ascii="Arial" w:hAnsi="Arial" w:cs="Arial"/>
          <w:b/>
          <w:bCs/>
          <w:sz w:val="20"/>
        </w:rPr>
        <w:t xml:space="preserve">A SAECIL – Superintendência de Água e Esgotos da Cidade de Leme, </w:t>
      </w:r>
      <w:r w:rsidRPr="00D05904">
        <w:rPr>
          <w:rFonts w:ascii="Arial" w:hAnsi="Arial" w:cs="Arial"/>
          <w:sz w:val="20"/>
        </w:rPr>
        <w:t xml:space="preserve">no uso de suas atribuições legais, torna público, para o conhecimento dos interessados, que realizará licitação na modalidade </w:t>
      </w:r>
      <w:r w:rsidRPr="00D05904">
        <w:rPr>
          <w:rFonts w:ascii="Arial" w:hAnsi="Arial" w:cs="Arial"/>
          <w:b/>
          <w:bCs/>
          <w:sz w:val="20"/>
        </w:rPr>
        <w:t>PREGÃO ELETRÔNICO</w:t>
      </w:r>
      <w:r w:rsidRPr="00D05904">
        <w:rPr>
          <w:rFonts w:ascii="Arial" w:hAnsi="Arial" w:cs="Arial"/>
          <w:bCs/>
          <w:sz w:val="20"/>
        </w:rPr>
        <w:t>,</w:t>
      </w:r>
      <w:r w:rsidRPr="00D05904">
        <w:rPr>
          <w:rFonts w:ascii="Arial" w:hAnsi="Arial" w:cs="Arial"/>
          <w:b/>
          <w:bCs/>
          <w:sz w:val="20"/>
        </w:rPr>
        <w:t xml:space="preserve"> </w:t>
      </w:r>
      <w:r w:rsidRPr="00D05904">
        <w:rPr>
          <w:rFonts w:ascii="Arial" w:hAnsi="Arial" w:cs="Arial"/>
          <w:sz w:val="20"/>
        </w:rPr>
        <w:t xml:space="preserve">objetivando </w:t>
      </w:r>
      <w:r w:rsidR="004D22F4" w:rsidRPr="00D05904">
        <w:rPr>
          <w:rFonts w:ascii="Arial" w:hAnsi="Arial" w:cs="Arial"/>
          <w:sz w:val="20"/>
        </w:rPr>
        <w:t xml:space="preserve">a </w:t>
      </w:r>
      <w:r w:rsidR="00CE1CC0" w:rsidRPr="00D05904">
        <w:rPr>
          <w:rFonts w:ascii="Arial" w:hAnsi="Arial" w:cs="Arial"/>
          <w:sz w:val="20"/>
        </w:rPr>
        <w:t xml:space="preserve">aquisição </w:t>
      </w:r>
      <w:r w:rsidR="00D05904" w:rsidRPr="00D05904">
        <w:rPr>
          <w:rFonts w:ascii="Arial" w:hAnsi="Arial" w:cs="Arial"/>
          <w:sz w:val="20"/>
        </w:rPr>
        <w:t>de 06 (seis) motores elétricos de baixa tensão, para serem instalados na Estação de Captação de Água Bruta da cidade de Leme/SP</w:t>
      </w:r>
      <w:r w:rsidR="007E12CC" w:rsidRPr="00D05904">
        <w:rPr>
          <w:rFonts w:ascii="Arial" w:hAnsi="Arial" w:cs="Arial"/>
          <w:sz w:val="20"/>
        </w:rPr>
        <w:t>,</w:t>
      </w:r>
      <w:r w:rsidR="00D00842" w:rsidRPr="00D05904">
        <w:rPr>
          <w:rFonts w:ascii="Arial" w:hAnsi="Arial" w:cs="Arial"/>
          <w:sz w:val="20"/>
        </w:rPr>
        <w:t xml:space="preserve"> conforme o Anexo I – Termo de Referência</w:t>
      </w:r>
      <w:r w:rsidR="00D05904" w:rsidRPr="00D05904">
        <w:rPr>
          <w:rFonts w:ascii="Arial" w:hAnsi="Arial" w:cs="Arial"/>
          <w:sz w:val="20"/>
        </w:rPr>
        <w:t xml:space="preserve"> e de acordo com as especificações contidas nos Memoria</w:t>
      </w:r>
      <w:r w:rsidR="00C063B2">
        <w:rPr>
          <w:rFonts w:ascii="Arial" w:hAnsi="Arial" w:cs="Arial"/>
          <w:sz w:val="20"/>
        </w:rPr>
        <w:t>i</w:t>
      </w:r>
      <w:r w:rsidR="00D05904" w:rsidRPr="00D05904">
        <w:rPr>
          <w:rFonts w:ascii="Arial" w:hAnsi="Arial" w:cs="Arial"/>
          <w:sz w:val="20"/>
        </w:rPr>
        <w:t>s Descritivos de Motores (CCM1, CCM2 e CCM3)</w:t>
      </w:r>
      <w:r w:rsidR="000A672E">
        <w:rPr>
          <w:rFonts w:ascii="Arial" w:hAnsi="Arial" w:cs="Arial"/>
          <w:sz w:val="20"/>
        </w:rPr>
        <w:t xml:space="preserve"> inclusos neste</w:t>
      </w:r>
      <w:r w:rsidR="00D00842" w:rsidRPr="00D05904">
        <w:rPr>
          <w:rFonts w:ascii="Arial" w:hAnsi="Arial" w:cs="Arial"/>
          <w:sz w:val="20"/>
        </w:rPr>
        <w:t>.</w:t>
      </w: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 123/06, com redação dada pela Lei Complementar nº 147/14,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6A6279">
        <w:rPr>
          <w:rFonts w:ascii="Arial" w:hAnsi="Arial" w:cs="Arial"/>
          <w:sz w:val="20"/>
          <w:szCs w:val="20"/>
        </w:rPr>
        <w:t>global</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7E12CC"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CE1CC0">
        <w:rPr>
          <w:rFonts w:ascii="Arial" w:hAnsi="Arial" w:cs="Arial"/>
          <w:sz w:val="20"/>
        </w:rPr>
        <w:t>A</w:t>
      </w:r>
      <w:r w:rsidR="00CE1CC0" w:rsidRPr="00CE1CC0">
        <w:rPr>
          <w:rFonts w:ascii="Arial" w:hAnsi="Arial" w:cs="Arial"/>
          <w:sz w:val="20"/>
        </w:rPr>
        <w:t xml:space="preserve">quisição de </w:t>
      </w:r>
      <w:r w:rsidR="00D05904" w:rsidRPr="00D05904">
        <w:rPr>
          <w:rFonts w:ascii="Arial" w:hAnsi="Arial" w:cs="Arial"/>
          <w:sz w:val="20"/>
        </w:rPr>
        <w:t xml:space="preserve">06 (seis) motores elétricos de baixa tensão, para serem instalados na Estação de Captação de Água Bruta da cidade de Leme/SP, conforme o Anexo I – Termo de Referência e de acordo com as especificações contidas nos </w:t>
      </w:r>
      <w:r w:rsidR="00C063B2" w:rsidRPr="00D05904">
        <w:rPr>
          <w:rFonts w:ascii="Arial" w:hAnsi="Arial" w:cs="Arial"/>
          <w:sz w:val="20"/>
        </w:rPr>
        <w:t>Memoria</w:t>
      </w:r>
      <w:r w:rsidR="00C063B2">
        <w:rPr>
          <w:rFonts w:ascii="Arial" w:hAnsi="Arial" w:cs="Arial"/>
          <w:sz w:val="20"/>
        </w:rPr>
        <w:t>i</w:t>
      </w:r>
      <w:r w:rsidR="00C063B2" w:rsidRPr="00D05904">
        <w:rPr>
          <w:rFonts w:ascii="Arial" w:hAnsi="Arial" w:cs="Arial"/>
          <w:sz w:val="20"/>
        </w:rPr>
        <w:t>s</w:t>
      </w:r>
      <w:r w:rsidR="00D05904" w:rsidRPr="00D05904">
        <w:rPr>
          <w:rFonts w:ascii="Arial" w:hAnsi="Arial" w:cs="Arial"/>
          <w:sz w:val="20"/>
        </w:rPr>
        <w:t xml:space="preserve"> Descritivos de Motores (CCM1, CCM2 e CCM3)</w:t>
      </w:r>
      <w:r w:rsidR="000A672E">
        <w:rPr>
          <w:rFonts w:ascii="Arial" w:hAnsi="Arial" w:cs="Arial"/>
          <w:sz w:val="20"/>
        </w:rPr>
        <w:t xml:space="preserve"> inclusos neste</w:t>
      </w:r>
      <w:r w:rsidR="00D05904" w:rsidRPr="00D05904">
        <w:rPr>
          <w:rFonts w:ascii="Arial" w:hAnsi="Arial" w:cs="Arial"/>
          <w:sz w:val="20"/>
        </w:rPr>
        <w:t>.</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78741</wp:posOffset>
                </wp:positionV>
                <wp:extent cx="6061422" cy="1701800"/>
                <wp:effectExtent l="0" t="0" r="15875" b="12700"/>
                <wp:wrapNone/>
                <wp:docPr id="10" name="Caixa de texto 10"/>
                <wp:cNvGraphicFramePr/>
                <a:graphic xmlns:a="http://schemas.openxmlformats.org/drawingml/2006/main">
                  <a:graphicData uri="http://schemas.microsoft.com/office/word/2010/wordprocessingShape">
                    <wps:wsp>
                      <wps:cNvSpPr txBox="1"/>
                      <wps:spPr>
                        <a:xfrm>
                          <a:off x="0" y="0"/>
                          <a:ext cx="6061422"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B06" w:rsidRPr="00EB31CE" w:rsidRDefault="00285B06" w:rsidP="005F2D4E">
                            <w:pPr>
                              <w:keepLines/>
                              <w:jc w:val="both"/>
                              <w:rPr>
                                <w:rFonts w:ascii="Arial" w:hAnsi="Arial" w:cs="Arial"/>
                                <w:b/>
                                <w:sz w:val="20"/>
                                <w:szCs w:val="20"/>
                              </w:rPr>
                            </w:pPr>
                            <w:r w:rsidRPr="00EB31CE">
                              <w:rPr>
                                <w:rFonts w:ascii="Arial" w:hAnsi="Arial" w:cs="Arial"/>
                                <w:b/>
                                <w:bCs/>
                                <w:sz w:val="20"/>
                                <w:szCs w:val="20"/>
                              </w:rPr>
                              <w:t>RECEBIMENTO DAS PROPOSTAS</w:t>
                            </w:r>
                            <w:r w:rsidRPr="00EB31CE">
                              <w:rPr>
                                <w:rFonts w:ascii="Arial" w:hAnsi="Arial" w:cs="Arial"/>
                                <w:b/>
                                <w:sz w:val="20"/>
                                <w:szCs w:val="20"/>
                              </w:rPr>
                              <w:t>:</w:t>
                            </w:r>
                            <w:r w:rsidRPr="00EB31CE">
                              <w:rPr>
                                <w:rFonts w:ascii="Arial" w:hAnsi="Arial" w:cs="Arial"/>
                                <w:sz w:val="20"/>
                                <w:szCs w:val="20"/>
                              </w:rPr>
                              <w:t xml:space="preserve"> </w:t>
                            </w:r>
                            <w:r w:rsidRPr="00EB31CE">
                              <w:rPr>
                                <w:rFonts w:ascii="Arial" w:hAnsi="Arial" w:cs="Arial"/>
                                <w:b/>
                                <w:sz w:val="20"/>
                                <w:szCs w:val="20"/>
                              </w:rPr>
                              <w:t xml:space="preserve">a partir das </w:t>
                            </w:r>
                            <w:r w:rsidR="009E6896" w:rsidRPr="00EB31CE">
                              <w:rPr>
                                <w:rFonts w:ascii="Arial" w:hAnsi="Arial" w:cs="Arial"/>
                                <w:b/>
                                <w:sz w:val="20"/>
                                <w:szCs w:val="20"/>
                              </w:rPr>
                              <w:t>08</w:t>
                            </w:r>
                            <w:r w:rsidRPr="00EB31CE">
                              <w:rPr>
                                <w:rFonts w:ascii="Arial" w:hAnsi="Arial" w:cs="Arial"/>
                                <w:b/>
                                <w:sz w:val="20"/>
                                <w:szCs w:val="20"/>
                              </w:rPr>
                              <w:t>h</w:t>
                            </w:r>
                            <w:r w:rsidR="009E6896" w:rsidRPr="00EB31CE">
                              <w:rPr>
                                <w:rFonts w:ascii="Arial" w:hAnsi="Arial" w:cs="Arial"/>
                                <w:b/>
                                <w:sz w:val="20"/>
                                <w:szCs w:val="20"/>
                              </w:rPr>
                              <w:t>00</w:t>
                            </w:r>
                            <w:r w:rsidRPr="00EB31CE">
                              <w:rPr>
                                <w:rFonts w:ascii="Arial" w:hAnsi="Arial" w:cs="Arial"/>
                                <w:b/>
                                <w:sz w:val="20"/>
                                <w:szCs w:val="20"/>
                              </w:rPr>
                              <w:t xml:space="preserve"> do dia </w:t>
                            </w:r>
                            <w:r w:rsidR="009E6896" w:rsidRPr="00EB31CE">
                              <w:rPr>
                                <w:rFonts w:ascii="Arial" w:hAnsi="Arial" w:cs="Arial"/>
                                <w:b/>
                                <w:sz w:val="20"/>
                                <w:szCs w:val="20"/>
                              </w:rPr>
                              <w:t>20</w:t>
                            </w:r>
                            <w:r w:rsidRPr="00EB31CE">
                              <w:rPr>
                                <w:rFonts w:ascii="Arial" w:hAnsi="Arial" w:cs="Arial"/>
                                <w:b/>
                                <w:sz w:val="20"/>
                                <w:szCs w:val="20"/>
                              </w:rPr>
                              <w:t xml:space="preserve"> de </w:t>
                            </w:r>
                            <w:r w:rsidR="009E6896" w:rsidRPr="00EB31CE">
                              <w:rPr>
                                <w:rFonts w:ascii="Arial" w:hAnsi="Arial" w:cs="Arial"/>
                                <w:b/>
                                <w:sz w:val="20"/>
                                <w:szCs w:val="20"/>
                              </w:rPr>
                              <w:t>março</w:t>
                            </w:r>
                            <w:r w:rsidRPr="00EB31CE">
                              <w:rPr>
                                <w:rFonts w:ascii="Arial" w:hAnsi="Arial" w:cs="Arial"/>
                                <w:b/>
                                <w:sz w:val="20"/>
                                <w:szCs w:val="20"/>
                              </w:rPr>
                              <w:t xml:space="preserve"> de 20</w:t>
                            </w:r>
                            <w:r w:rsidR="007B5D6B" w:rsidRPr="00EB31CE">
                              <w:rPr>
                                <w:rFonts w:ascii="Arial" w:hAnsi="Arial" w:cs="Arial"/>
                                <w:b/>
                                <w:sz w:val="20"/>
                                <w:szCs w:val="20"/>
                              </w:rPr>
                              <w:t>20</w:t>
                            </w:r>
                            <w:r w:rsidRPr="00EB31CE">
                              <w:rPr>
                                <w:rFonts w:ascii="Arial" w:hAnsi="Arial" w:cs="Arial"/>
                                <w:b/>
                                <w:sz w:val="20"/>
                                <w:szCs w:val="20"/>
                              </w:rPr>
                              <w:t xml:space="preserve"> até às </w:t>
                            </w:r>
                            <w:r w:rsidR="009E6896" w:rsidRPr="00EB31CE">
                              <w:rPr>
                                <w:rFonts w:ascii="Arial" w:hAnsi="Arial" w:cs="Arial"/>
                                <w:b/>
                                <w:sz w:val="20"/>
                                <w:szCs w:val="20"/>
                              </w:rPr>
                              <w:t>07</w:t>
                            </w:r>
                            <w:r w:rsidRPr="00EB31CE">
                              <w:rPr>
                                <w:rFonts w:ascii="Arial" w:hAnsi="Arial" w:cs="Arial"/>
                                <w:b/>
                                <w:sz w:val="20"/>
                                <w:szCs w:val="20"/>
                              </w:rPr>
                              <w:t>h</w:t>
                            </w:r>
                            <w:r w:rsidR="009E6896" w:rsidRPr="00EB31CE">
                              <w:rPr>
                                <w:rFonts w:ascii="Arial" w:hAnsi="Arial" w:cs="Arial"/>
                                <w:b/>
                                <w:sz w:val="20"/>
                                <w:szCs w:val="20"/>
                              </w:rPr>
                              <w:t>30</w:t>
                            </w:r>
                            <w:r w:rsidRPr="00EB31CE">
                              <w:rPr>
                                <w:rFonts w:ascii="Arial" w:hAnsi="Arial" w:cs="Arial"/>
                                <w:b/>
                                <w:sz w:val="20"/>
                                <w:szCs w:val="20"/>
                              </w:rPr>
                              <w:t xml:space="preserve"> do dia </w:t>
                            </w:r>
                            <w:r w:rsidR="009E6896" w:rsidRPr="00EB31CE">
                              <w:rPr>
                                <w:rFonts w:ascii="Arial" w:hAnsi="Arial" w:cs="Arial"/>
                                <w:b/>
                                <w:sz w:val="20"/>
                                <w:szCs w:val="20"/>
                              </w:rPr>
                              <w:t>24</w:t>
                            </w:r>
                            <w:r w:rsidRPr="00EB31CE">
                              <w:rPr>
                                <w:rFonts w:ascii="Arial" w:hAnsi="Arial" w:cs="Arial"/>
                                <w:b/>
                                <w:sz w:val="20"/>
                                <w:szCs w:val="20"/>
                              </w:rPr>
                              <w:t xml:space="preserve"> de </w:t>
                            </w:r>
                            <w:r w:rsidR="009E6896" w:rsidRPr="00EB31CE">
                              <w:rPr>
                                <w:rFonts w:ascii="Arial" w:hAnsi="Arial" w:cs="Arial"/>
                                <w:b/>
                                <w:sz w:val="20"/>
                                <w:szCs w:val="20"/>
                              </w:rPr>
                              <w:t xml:space="preserve">março </w:t>
                            </w:r>
                            <w:r w:rsidRPr="00EB31CE">
                              <w:rPr>
                                <w:rFonts w:ascii="Arial" w:hAnsi="Arial" w:cs="Arial"/>
                                <w:b/>
                                <w:sz w:val="20"/>
                                <w:szCs w:val="20"/>
                              </w:rPr>
                              <w:t>de 20</w:t>
                            </w:r>
                            <w:r w:rsidR="007B5D6B" w:rsidRPr="00EB31CE">
                              <w:rPr>
                                <w:rFonts w:ascii="Arial" w:hAnsi="Arial" w:cs="Arial"/>
                                <w:b/>
                                <w:sz w:val="20"/>
                                <w:szCs w:val="20"/>
                              </w:rPr>
                              <w:t>20</w:t>
                            </w:r>
                            <w:r w:rsidRPr="00EB31CE">
                              <w:rPr>
                                <w:rFonts w:ascii="Arial" w:hAnsi="Arial" w:cs="Arial"/>
                                <w:b/>
                                <w:sz w:val="20"/>
                                <w:szCs w:val="20"/>
                              </w:rPr>
                              <w:t>.</w:t>
                            </w:r>
                          </w:p>
                          <w:p w:rsidR="00285B06" w:rsidRPr="00EB31CE" w:rsidRDefault="00285B06" w:rsidP="005F2D4E">
                            <w:pPr>
                              <w:keepLines/>
                              <w:jc w:val="both"/>
                              <w:rPr>
                                <w:rFonts w:ascii="Arial" w:hAnsi="Arial" w:cs="Arial"/>
                                <w:b/>
                                <w:bCs/>
                                <w:sz w:val="20"/>
                                <w:szCs w:val="20"/>
                              </w:rPr>
                            </w:pPr>
                          </w:p>
                          <w:p w:rsidR="00285B06" w:rsidRPr="00EB31CE" w:rsidRDefault="00285B06" w:rsidP="005F2D4E">
                            <w:pPr>
                              <w:keepLines/>
                              <w:jc w:val="both"/>
                              <w:rPr>
                                <w:rFonts w:ascii="Arial" w:hAnsi="Arial" w:cs="Arial"/>
                                <w:b/>
                                <w:sz w:val="20"/>
                                <w:szCs w:val="20"/>
                              </w:rPr>
                            </w:pPr>
                            <w:r w:rsidRPr="00EB31CE">
                              <w:rPr>
                                <w:rFonts w:ascii="Arial" w:hAnsi="Arial" w:cs="Arial"/>
                                <w:b/>
                                <w:bCs/>
                                <w:sz w:val="20"/>
                                <w:szCs w:val="20"/>
                              </w:rPr>
                              <w:t>ABERTURA DAS PROPOSTAS</w:t>
                            </w:r>
                            <w:r w:rsidRPr="00EB31CE">
                              <w:rPr>
                                <w:rFonts w:ascii="Arial" w:hAnsi="Arial" w:cs="Arial"/>
                                <w:b/>
                                <w:sz w:val="20"/>
                                <w:szCs w:val="20"/>
                              </w:rPr>
                              <w:t xml:space="preserve">: das </w:t>
                            </w:r>
                            <w:r w:rsidR="009E6896" w:rsidRPr="00EB31CE">
                              <w:rPr>
                                <w:rFonts w:ascii="Arial" w:hAnsi="Arial" w:cs="Arial"/>
                                <w:b/>
                                <w:sz w:val="20"/>
                                <w:szCs w:val="20"/>
                              </w:rPr>
                              <w:t>08</w:t>
                            </w:r>
                            <w:r w:rsidRPr="00EB31CE">
                              <w:rPr>
                                <w:rFonts w:ascii="Arial" w:hAnsi="Arial" w:cs="Arial"/>
                                <w:b/>
                                <w:sz w:val="20"/>
                                <w:szCs w:val="20"/>
                              </w:rPr>
                              <w:t>h</w:t>
                            </w:r>
                            <w:r w:rsidR="009E6896" w:rsidRPr="00EB31CE">
                              <w:rPr>
                                <w:rFonts w:ascii="Arial" w:hAnsi="Arial" w:cs="Arial"/>
                                <w:b/>
                                <w:sz w:val="20"/>
                                <w:szCs w:val="20"/>
                              </w:rPr>
                              <w:t>00</w:t>
                            </w:r>
                            <w:r w:rsidRPr="00EB31CE">
                              <w:rPr>
                                <w:rFonts w:ascii="Arial" w:hAnsi="Arial" w:cs="Arial"/>
                                <w:b/>
                                <w:sz w:val="20"/>
                                <w:szCs w:val="20"/>
                              </w:rPr>
                              <w:t xml:space="preserve"> até às </w:t>
                            </w:r>
                            <w:r w:rsidR="009E6896" w:rsidRPr="00EB31CE">
                              <w:rPr>
                                <w:rFonts w:ascii="Arial" w:hAnsi="Arial" w:cs="Arial"/>
                                <w:b/>
                                <w:sz w:val="20"/>
                                <w:szCs w:val="20"/>
                              </w:rPr>
                              <w:t>13</w:t>
                            </w:r>
                            <w:r w:rsidRPr="00EB31CE">
                              <w:rPr>
                                <w:rFonts w:ascii="Arial" w:hAnsi="Arial" w:cs="Arial"/>
                                <w:b/>
                                <w:sz w:val="20"/>
                                <w:szCs w:val="20"/>
                              </w:rPr>
                              <w:t>h</w:t>
                            </w:r>
                            <w:r w:rsidR="009E6896" w:rsidRPr="00EB31CE">
                              <w:rPr>
                                <w:rFonts w:ascii="Arial" w:hAnsi="Arial" w:cs="Arial"/>
                                <w:b/>
                                <w:sz w:val="20"/>
                                <w:szCs w:val="20"/>
                              </w:rPr>
                              <w:t>15</w:t>
                            </w:r>
                            <w:r w:rsidRPr="00EB31CE">
                              <w:rPr>
                                <w:rFonts w:ascii="Arial" w:hAnsi="Arial" w:cs="Arial"/>
                                <w:b/>
                                <w:sz w:val="20"/>
                                <w:szCs w:val="20"/>
                              </w:rPr>
                              <w:t xml:space="preserve"> do dia </w:t>
                            </w:r>
                            <w:r w:rsidR="009E6896" w:rsidRPr="00EB31CE">
                              <w:rPr>
                                <w:rFonts w:ascii="Arial" w:hAnsi="Arial" w:cs="Arial"/>
                                <w:b/>
                                <w:sz w:val="20"/>
                                <w:szCs w:val="20"/>
                              </w:rPr>
                              <w:t>24</w:t>
                            </w:r>
                            <w:r w:rsidRPr="00EB31CE">
                              <w:rPr>
                                <w:rFonts w:ascii="Arial" w:hAnsi="Arial" w:cs="Arial"/>
                                <w:b/>
                                <w:sz w:val="20"/>
                                <w:szCs w:val="20"/>
                              </w:rPr>
                              <w:t xml:space="preserve"> de </w:t>
                            </w:r>
                            <w:r w:rsidR="009E6896" w:rsidRPr="00EB31CE">
                              <w:rPr>
                                <w:rFonts w:ascii="Arial" w:hAnsi="Arial" w:cs="Arial"/>
                                <w:b/>
                                <w:sz w:val="20"/>
                                <w:szCs w:val="20"/>
                              </w:rPr>
                              <w:t>março</w:t>
                            </w:r>
                            <w:r w:rsidRPr="00EB31CE">
                              <w:rPr>
                                <w:rFonts w:ascii="Arial" w:hAnsi="Arial" w:cs="Arial"/>
                                <w:b/>
                                <w:sz w:val="20"/>
                                <w:szCs w:val="20"/>
                              </w:rPr>
                              <w:t xml:space="preserve"> de 20</w:t>
                            </w:r>
                            <w:r w:rsidR="007B5D6B" w:rsidRPr="00EB31CE">
                              <w:rPr>
                                <w:rFonts w:ascii="Arial" w:hAnsi="Arial" w:cs="Arial"/>
                                <w:b/>
                                <w:sz w:val="20"/>
                                <w:szCs w:val="20"/>
                              </w:rPr>
                              <w:t>20</w:t>
                            </w:r>
                            <w:r w:rsidRPr="00EB31CE">
                              <w:rPr>
                                <w:rFonts w:ascii="Arial" w:hAnsi="Arial" w:cs="Arial"/>
                                <w:b/>
                                <w:sz w:val="20"/>
                                <w:szCs w:val="20"/>
                              </w:rPr>
                              <w:t>.</w:t>
                            </w:r>
                          </w:p>
                          <w:p w:rsidR="00285B06" w:rsidRPr="00EB31CE" w:rsidRDefault="00285B06" w:rsidP="005F2D4E">
                            <w:pPr>
                              <w:keepLines/>
                              <w:jc w:val="both"/>
                              <w:rPr>
                                <w:rFonts w:ascii="Arial" w:hAnsi="Arial" w:cs="Arial"/>
                                <w:b/>
                                <w:bCs/>
                                <w:sz w:val="20"/>
                                <w:szCs w:val="20"/>
                              </w:rPr>
                            </w:pPr>
                          </w:p>
                          <w:p w:rsidR="00285B06" w:rsidRPr="00EB31CE" w:rsidRDefault="00285B06" w:rsidP="005F2D4E">
                            <w:pPr>
                              <w:keepLines/>
                              <w:jc w:val="both"/>
                              <w:rPr>
                                <w:rFonts w:ascii="Arial" w:hAnsi="Arial" w:cs="Arial"/>
                                <w:b/>
                                <w:sz w:val="20"/>
                                <w:szCs w:val="20"/>
                                <w:u w:val="single"/>
                              </w:rPr>
                            </w:pPr>
                            <w:r w:rsidRPr="00EB31CE">
                              <w:rPr>
                                <w:rFonts w:ascii="Arial" w:hAnsi="Arial" w:cs="Arial"/>
                                <w:b/>
                                <w:bCs/>
                                <w:sz w:val="20"/>
                                <w:szCs w:val="20"/>
                              </w:rPr>
                              <w:t>INÍCIO DA SESSÃO DE DISPUTA DE PREÇOS</w:t>
                            </w:r>
                            <w:r w:rsidRPr="00EB31CE">
                              <w:rPr>
                                <w:rFonts w:ascii="Arial" w:hAnsi="Arial" w:cs="Arial"/>
                                <w:b/>
                                <w:sz w:val="20"/>
                                <w:szCs w:val="20"/>
                              </w:rPr>
                              <w:t xml:space="preserve">: </w:t>
                            </w:r>
                            <w:r w:rsidRPr="00EB31CE">
                              <w:rPr>
                                <w:rFonts w:ascii="Arial" w:hAnsi="Arial" w:cs="Arial"/>
                                <w:b/>
                                <w:sz w:val="20"/>
                                <w:szCs w:val="20"/>
                                <w:u w:val="single"/>
                              </w:rPr>
                              <w:t xml:space="preserve">às </w:t>
                            </w:r>
                            <w:r w:rsidR="009E6896" w:rsidRPr="00EB31CE">
                              <w:rPr>
                                <w:rFonts w:ascii="Arial" w:hAnsi="Arial" w:cs="Arial"/>
                                <w:b/>
                                <w:sz w:val="20"/>
                                <w:szCs w:val="20"/>
                                <w:u w:val="single"/>
                              </w:rPr>
                              <w:t>13</w:t>
                            </w:r>
                            <w:r w:rsidRPr="00EB31CE">
                              <w:rPr>
                                <w:rFonts w:ascii="Arial" w:hAnsi="Arial" w:cs="Arial"/>
                                <w:b/>
                                <w:sz w:val="20"/>
                                <w:szCs w:val="20"/>
                                <w:u w:val="single"/>
                              </w:rPr>
                              <w:t>h</w:t>
                            </w:r>
                            <w:r w:rsidR="009E6896" w:rsidRPr="00EB31CE">
                              <w:rPr>
                                <w:rFonts w:ascii="Arial" w:hAnsi="Arial" w:cs="Arial"/>
                                <w:b/>
                                <w:sz w:val="20"/>
                                <w:szCs w:val="20"/>
                                <w:u w:val="single"/>
                              </w:rPr>
                              <w:t>16</w:t>
                            </w:r>
                            <w:r w:rsidRPr="00EB31CE">
                              <w:rPr>
                                <w:rFonts w:ascii="Arial" w:hAnsi="Arial" w:cs="Arial"/>
                                <w:b/>
                                <w:sz w:val="20"/>
                                <w:szCs w:val="20"/>
                                <w:u w:val="single"/>
                              </w:rPr>
                              <w:t xml:space="preserve"> do dia </w:t>
                            </w:r>
                            <w:r w:rsidR="009E6896" w:rsidRPr="00EB31CE">
                              <w:rPr>
                                <w:rFonts w:ascii="Arial" w:hAnsi="Arial" w:cs="Arial"/>
                                <w:b/>
                                <w:sz w:val="20"/>
                                <w:szCs w:val="20"/>
                                <w:u w:val="single"/>
                              </w:rPr>
                              <w:t>24 de março de 2020</w:t>
                            </w:r>
                            <w:r w:rsidRPr="00EB31CE">
                              <w:rPr>
                                <w:rFonts w:ascii="Arial" w:hAnsi="Arial" w:cs="Arial"/>
                                <w:b/>
                                <w:sz w:val="20"/>
                                <w:szCs w:val="20"/>
                                <w:u w:val="single"/>
                              </w:rPr>
                              <w:t xml:space="preserve">. </w:t>
                            </w:r>
                          </w:p>
                          <w:p w:rsidR="00285B06" w:rsidRPr="00EB31CE" w:rsidRDefault="00285B06" w:rsidP="005F2D4E">
                            <w:pPr>
                              <w:keepLines/>
                              <w:jc w:val="both"/>
                              <w:rPr>
                                <w:rFonts w:ascii="Arial" w:hAnsi="Arial" w:cs="Arial"/>
                                <w:b/>
                                <w:bCs/>
                                <w:sz w:val="20"/>
                                <w:szCs w:val="20"/>
                              </w:rPr>
                            </w:pPr>
                          </w:p>
                          <w:p w:rsidR="00285B06" w:rsidRPr="00EB31CE" w:rsidRDefault="00285B06" w:rsidP="005F2D4E">
                            <w:pPr>
                              <w:keepLines/>
                              <w:jc w:val="both"/>
                              <w:rPr>
                                <w:rFonts w:ascii="Arial" w:hAnsi="Arial" w:cs="Arial"/>
                                <w:sz w:val="20"/>
                                <w:szCs w:val="20"/>
                              </w:rPr>
                            </w:pPr>
                            <w:r w:rsidRPr="00EB31CE">
                              <w:rPr>
                                <w:rFonts w:ascii="Arial" w:hAnsi="Arial" w:cs="Arial"/>
                                <w:b/>
                                <w:bCs/>
                                <w:sz w:val="20"/>
                                <w:szCs w:val="20"/>
                              </w:rPr>
                              <w:t>REFERÊNCIA DE TEMPO</w:t>
                            </w:r>
                            <w:r w:rsidRPr="00EB31CE">
                              <w:rPr>
                                <w:rFonts w:ascii="Arial" w:hAnsi="Arial" w:cs="Arial"/>
                                <w:sz w:val="20"/>
                                <w:szCs w:val="20"/>
                              </w:rPr>
                              <w:t>: para todas as referências de tempo, será observado o horário de Brasília/DF.</w:t>
                            </w:r>
                          </w:p>
                          <w:p w:rsidR="00285B06" w:rsidRPr="00EB31CE" w:rsidRDefault="00285B06" w:rsidP="005F2D4E">
                            <w:pPr>
                              <w:keepLines/>
                              <w:jc w:val="both"/>
                              <w:rPr>
                                <w:rFonts w:ascii="Arial" w:hAnsi="Arial" w:cs="Arial"/>
                                <w:sz w:val="20"/>
                                <w:szCs w:val="20"/>
                              </w:rPr>
                            </w:pPr>
                          </w:p>
                          <w:p w:rsidR="00285B06" w:rsidRPr="00EB31CE" w:rsidRDefault="00285B06" w:rsidP="005F2D4E">
                            <w:pPr>
                              <w:keepLines/>
                              <w:jc w:val="both"/>
                            </w:pPr>
                            <w:r w:rsidRPr="00EB31CE">
                              <w:rPr>
                                <w:rFonts w:ascii="Arial" w:hAnsi="Arial" w:cs="Arial"/>
                                <w:b/>
                                <w:bCs/>
                                <w:sz w:val="20"/>
                                <w:szCs w:val="20"/>
                              </w:rPr>
                              <w:t>LOCAL</w:t>
                            </w:r>
                            <w:r w:rsidRPr="00EB31CE">
                              <w:rPr>
                                <w:rFonts w:ascii="Arial" w:hAnsi="Arial" w:cs="Arial"/>
                                <w:sz w:val="20"/>
                                <w:szCs w:val="20"/>
                              </w:rPr>
                              <w:t xml:space="preserve">: </w:t>
                            </w:r>
                            <w:r w:rsidR="00A55386" w:rsidRPr="00EB31CE">
                              <w:rPr>
                                <w:rFonts w:ascii="Arial" w:hAnsi="Arial" w:cs="Arial"/>
                                <w:sz w:val="20"/>
                                <w:szCs w:val="20"/>
                              </w:rPr>
                              <w:t>www.bbmnetlicitacoes.com.br</w:t>
                            </w:r>
                            <w:r w:rsidRPr="00EB31CE">
                              <w:rPr>
                                <w:rFonts w:ascii="Arial" w:hAnsi="Arial" w:cs="Arial"/>
                                <w:sz w:val="20"/>
                                <w:szCs w:val="20"/>
                              </w:rPr>
                              <w:t xml:space="preserve"> - “</w:t>
                            </w:r>
                            <w:r w:rsidRPr="00EB31CE">
                              <w:rPr>
                                <w:rFonts w:ascii="Arial" w:hAnsi="Arial" w:cs="Arial"/>
                                <w:b/>
                                <w:bCs/>
                                <w:sz w:val="20"/>
                                <w:szCs w:val="20"/>
                              </w:rPr>
                              <w:t>ACESSO IDENTIFICADO</w:t>
                            </w:r>
                            <w:r w:rsidRPr="00EB31CE">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6.2pt;width:477.3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" fillcolor="white [3201]" strokeweight=".5pt">
                <v:textbox>
                  <w:txbxContent>
                    <w:p w:rsidR="00285B06" w:rsidRPr="00EB31CE" w:rsidRDefault="00285B06" w:rsidP="005F2D4E">
                      <w:pPr>
                        <w:keepLines/>
                        <w:jc w:val="both"/>
                        <w:rPr>
                          <w:rFonts w:ascii="Arial" w:hAnsi="Arial" w:cs="Arial"/>
                          <w:b/>
                          <w:sz w:val="20"/>
                          <w:szCs w:val="20"/>
                        </w:rPr>
                      </w:pPr>
                      <w:r w:rsidRPr="00EB31CE">
                        <w:rPr>
                          <w:rFonts w:ascii="Arial" w:hAnsi="Arial" w:cs="Arial"/>
                          <w:b/>
                          <w:bCs/>
                          <w:sz w:val="20"/>
                          <w:szCs w:val="20"/>
                        </w:rPr>
                        <w:t>RECEBIMENTO DAS PROPOSTAS</w:t>
                      </w:r>
                      <w:r w:rsidRPr="00EB31CE">
                        <w:rPr>
                          <w:rFonts w:ascii="Arial" w:hAnsi="Arial" w:cs="Arial"/>
                          <w:b/>
                          <w:sz w:val="20"/>
                          <w:szCs w:val="20"/>
                        </w:rPr>
                        <w:t>:</w:t>
                      </w:r>
                      <w:r w:rsidRPr="00EB31CE">
                        <w:rPr>
                          <w:rFonts w:ascii="Arial" w:hAnsi="Arial" w:cs="Arial"/>
                          <w:sz w:val="20"/>
                          <w:szCs w:val="20"/>
                        </w:rPr>
                        <w:t xml:space="preserve"> </w:t>
                      </w:r>
                      <w:r w:rsidRPr="00EB31CE">
                        <w:rPr>
                          <w:rFonts w:ascii="Arial" w:hAnsi="Arial" w:cs="Arial"/>
                          <w:b/>
                          <w:sz w:val="20"/>
                          <w:szCs w:val="20"/>
                        </w:rPr>
                        <w:t xml:space="preserve">a partir das </w:t>
                      </w:r>
                      <w:r w:rsidR="009E6896" w:rsidRPr="00EB31CE">
                        <w:rPr>
                          <w:rFonts w:ascii="Arial" w:hAnsi="Arial" w:cs="Arial"/>
                          <w:b/>
                          <w:sz w:val="20"/>
                          <w:szCs w:val="20"/>
                        </w:rPr>
                        <w:t>08</w:t>
                      </w:r>
                      <w:r w:rsidRPr="00EB31CE">
                        <w:rPr>
                          <w:rFonts w:ascii="Arial" w:hAnsi="Arial" w:cs="Arial"/>
                          <w:b/>
                          <w:sz w:val="20"/>
                          <w:szCs w:val="20"/>
                        </w:rPr>
                        <w:t>h</w:t>
                      </w:r>
                      <w:r w:rsidR="009E6896" w:rsidRPr="00EB31CE">
                        <w:rPr>
                          <w:rFonts w:ascii="Arial" w:hAnsi="Arial" w:cs="Arial"/>
                          <w:b/>
                          <w:sz w:val="20"/>
                          <w:szCs w:val="20"/>
                        </w:rPr>
                        <w:t>00</w:t>
                      </w:r>
                      <w:r w:rsidRPr="00EB31CE">
                        <w:rPr>
                          <w:rFonts w:ascii="Arial" w:hAnsi="Arial" w:cs="Arial"/>
                          <w:b/>
                          <w:sz w:val="20"/>
                          <w:szCs w:val="20"/>
                        </w:rPr>
                        <w:t xml:space="preserve"> do dia </w:t>
                      </w:r>
                      <w:r w:rsidR="009E6896" w:rsidRPr="00EB31CE">
                        <w:rPr>
                          <w:rFonts w:ascii="Arial" w:hAnsi="Arial" w:cs="Arial"/>
                          <w:b/>
                          <w:sz w:val="20"/>
                          <w:szCs w:val="20"/>
                        </w:rPr>
                        <w:t>20</w:t>
                      </w:r>
                      <w:r w:rsidRPr="00EB31CE">
                        <w:rPr>
                          <w:rFonts w:ascii="Arial" w:hAnsi="Arial" w:cs="Arial"/>
                          <w:b/>
                          <w:sz w:val="20"/>
                          <w:szCs w:val="20"/>
                        </w:rPr>
                        <w:t xml:space="preserve"> de </w:t>
                      </w:r>
                      <w:r w:rsidR="009E6896" w:rsidRPr="00EB31CE">
                        <w:rPr>
                          <w:rFonts w:ascii="Arial" w:hAnsi="Arial" w:cs="Arial"/>
                          <w:b/>
                          <w:sz w:val="20"/>
                          <w:szCs w:val="20"/>
                        </w:rPr>
                        <w:t>março</w:t>
                      </w:r>
                      <w:r w:rsidRPr="00EB31CE">
                        <w:rPr>
                          <w:rFonts w:ascii="Arial" w:hAnsi="Arial" w:cs="Arial"/>
                          <w:b/>
                          <w:sz w:val="20"/>
                          <w:szCs w:val="20"/>
                        </w:rPr>
                        <w:t xml:space="preserve"> de 20</w:t>
                      </w:r>
                      <w:r w:rsidR="007B5D6B" w:rsidRPr="00EB31CE">
                        <w:rPr>
                          <w:rFonts w:ascii="Arial" w:hAnsi="Arial" w:cs="Arial"/>
                          <w:b/>
                          <w:sz w:val="20"/>
                          <w:szCs w:val="20"/>
                        </w:rPr>
                        <w:t>20</w:t>
                      </w:r>
                      <w:r w:rsidRPr="00EB31CE">
                        <w:rPr>
                          <w:rFonts w:ascii="Arial" w:hAnsi="Arial" w:cs="Arial"/>
                          <w:b/>
                          <w:sz w:val="20"/>
                          <w:szCs w:val="20"/>
                        </w:rPr>
                        <w:t xml:space="preserve"> até às </w:t>
                      </w:r>
                      <w:r w:rsidR="009E6896" w:rsidRPr="00EB31CE">
                        <w:rPr>
                          <w:rFonts w:ascii="Arial" w:hAnsi="Arial" w:cs="Arial"/>
                          <w:b/>
                          <w:sz w:val="20"/>
                          <w:szCs w:val="20"/>
                        </w:rPr>
                        <w:t>07</w:t>
                      </w:r>
                      <w:r w:rsidRPr="00EB31CE">
                        <w:rPr>
                          <w:rFonts w:ascii="Arial" w:hAnsi="Arial" w:cs="Arial"/>
                          <w:b/>
                          <w:sz w:val="20"/>
                          <w:szCs w:val="20"/>
                        </w:rPr>
                        <w:t>h</w:t>
                      </w:r>
                      <w:r w:rsidR="009E6896" w:rsidRPr="00EB31CE">
                        <w:rPr>
                          <w:rFonts w:ascii="Arial" w:hAnsi="Arial" w:cs="Arial"/>
                          <w:b/>
                          <w:sz w:val="20"/>
                          <w:szCs w:val="20"/>
                        </w:rPr>
                        <w:t>30</w:t>
                      </w:r>
                      <w:r w:rsidRPr="00EB31CE">
                        <w:rPr>
                          <w:rFonts w:ascii="Arial" w:hAnsi="Arial" w:cs="Arial"/>
                          <w:b/>
                          <w:sz w:val="20"/>
                          <w:szCs w:val="20"/>
                        </w:rPr>
                        <w:t xml:space="preserve"> do dia </w:t>
                      </w:r>
                      <w:r w:rsidR="009E6896" w:rsidRPr="00EB31CE">
                        <w:rPr>
                          <w:rFonts w:ascii="Arial" w:hAnsi="Arial" w:cs="Arial"/>
                          <w:b/>
                          <w:sz w:val="20"/>
                          <w:szCs w:val="20"/>
                        </w:rPr>
                        <w:t>24</w:t>
                      </w:r>
                      <w:r w:rsidRPr="00EB31CE">
                        <w:rPr>
                          <w:rFonts w:ascii="Arial" w:hAnsi="Arial" w:cs="Arial"/>
                          <w:b/>
                          <w:sz w:val="20"/>
                          <w:szCs w:val="20"/>
                        </w:rPr>
                        <w:t xml:space="preserve"> de </w:t>
                      </w:r>
                      <w:r w:rsidR="009E6896" w:rsidRPr="00EB31CE">
                        <w:rPr>
                          <w:rFonts w:ascii="Arial" w:hAnsi="Arial" w:cs="Arial"/>
                          <w:b/>
                          <w:sz w:val="20"/>
                          <w:szCs w:val="20"/>
                        </w:rPr>
                        <w:t xml:space="preserve">março </w:t>
                      </w:r>
                      <w:r w:rsidRPr="00EB31CE">
                        <w:rPr>
                          <w:rFonts w:ascii="Arial" w:hAnsi="Arial" w:cs="Arial"/>
                          <w:b/>
                          <w:sz w:val="20"/>
                          <w:szCs w:val="20"/>
                        </w:rPr>
                        <w:t>de 20</w:t>
                      </w:r>
                      <w:r w:rsidR="007B5D6B" w:rsidRPr="00EB31CE">
                        <w:rPr>
                          <w:rFonts w:ascii="Arial" w:hAnsi="Arial" w:cs="Arial"/>
                          <w:b/>
                          <w:sz w:val="20"/>
                          <w:szCs w:val="20"/>
                        </w:rPr>
                        <w:t>20</w:t>
                      </w:r>
                      <w:r w:rsidRPr="00EB31CE">
                        <w:rPr>
                          <w:rFonts w:ascii="Arial" w:hAnsi="Arial" w:cs="Arial"/>
                          <w:b/>
                          <w:sz w:val="20"/>
                          <w:szCs w:val="20"/>
                        </w:rPr>
                        <w:t>.</w:t>
                      </w:r>
                    </w:p>
                    <w:p w:rsidR="00285B06" w:rsidRPr="00EB31CE" w:rsidRDefault="00285B06" w:rsidP="005F2D4E">
                      <w:pPr>
                        <w:keepLines/>
                        <w:jc w:val="both"/>
                        <w:rPr>
                          <w:rFonts w:ascii="Arial" w:hAnsi="Arial" w:cs="Arial"/>
                          <w:b/>
                          <w:bCs/>
                          <w:sz w:val="20"/>
                          <w:szCs w:val="20"/>
                        </w:rPr>
                      </w:pPr>
                    </w:p>
                    <w:p w:rsidR="00285B06" w:rsidRPr="00EB31CE" w:rsidRDefault="00285B06" w:rsidP="005F2D4E">
                      <w:pPr>
                        <w:keepLines/>
                        <w:jc w:val="both"/>
                        <w:rPr>
                          <w:rFonts w:ascii="Arial" w:hAnsi="Arial" w:cs="Arial"/>
                          <w:b/>
                          <w:sz w:val="20"/>
                          <w:szCs w:val="20"/>
                        </w:rPr>
                      </w:pPr>
                      <w:r w:rsidRPr="00EB31CE">
                        <w:rPr>
                          <w:rFonts w:ascii="Arial" w:hAnsi="Arial" w:cs="Arial"/>
                          <w:b/>
                          <w:bCs/>
                          <w:sz w:val="20"/>
                          <w:szCs w:val="20"/>
                        </w:rPr>
                        <w:t>ABERTURA DAS PROPOSTAS</w:t>
                      </w:r>
                      <w:r w:rsidRPr="00EB31CE">
                        <w:rPr>
                          <w:rFonts w:ascii="Arial" w:hAnsi="Arial" w:cs="Arial"/>
                          <w:b/>
                          <w:sz w:val="20"/>
                          <w:szCs w:val="20"/>
                        </w:rPr>
                        <w:t xml:space="preserve">: das </w:t>
                      </w:r>
                      <w:r w:rsidR="009E6896" w:rsidRPr="00EB31CE">
                        <w:rPr>
                          <w:rFonts w:ascii="Arial" w:hAnsi="Arial" w:cs="Arial"/>
                          <w:b/>
                          <w:sz w:val="20"/>
                          <w:szCs w:val="20"/>
                        </w:rPr>
                        <w:t>08</w:t>
                      </w:r>
                      <w:r w:rsidRPr="00EB31CE">
                        <w:rPr>
                          <w:rFonts w:ascii="Arial" w:hAnsi="Arial" w:cs="Arial"/>
                          <w:b/>
                          <w:sz w:val="20"/>
                          <w:szCs w:val="20"/>
                        </w:rPr>
                        <w:t>h</w:t>
                      </w:r>
                      <w:r w:rsidR="009E6896" w:rsidRPr="00EB31CE">
                        <w:rPr>
                          <w:rFonts w:ascii="Arial" w:hAnsi="Arial" w:cs="Arial"/>
                          <w:b/>
                          <w:sz w:val="20"/>
                          <w:szCs w:val="20"/>
                        </w:rPr>
                        <w:t>00</w:t>
                      </w:r>
                      <w:r w:rsidRPr="00EB31CE">
                        <w:rPr>
                          <w:rFonts w:ascii="Arial" w:hAnsi="Arial" w:cs="Arial"/>
                          <w:b/>
                          <w:sz w:val="20"/>
                          <w:szCs w:val="20"/>
                        </w:rPr>
                        <w:t xml:space="preserve"> até às </w:t>
                      </w:r>
                      <w:r w:rsidR="009E6896" w:rsidRPr="00EB31CE">
                        <w:rPr>
                          <w:rFonts w:ascii="Arial" w:hAnsi="Arial" w:cs="Arial"/>
                          <w:b/>
                          <w:sz w:val="20"/>
                          <w:szCs w:val="20"/>
                        </w:rPr>
                        <w:t>13</w:t>
                      </w:r>
                      <w:r w:rsidRPr="00EB31CE">
                        <w:rPr>
                          <w:rFonts w:ascii="Arial" w:hAnsi="Arial" w:cs="Arial"/>
                          <w:b/>
                          <w:sz w:val="20"/>
                          <w:szCs w:val="20"/>
                        </w:rPr>
                        <w:t>h</w:t>
                      </w:r>
                      <w:r w:rsidR="009E6896" w:rsidRPr="00EB31CE">
                        <w:rPr>
                          <w:rFonts w:ascii="Arial" w:hAnsi="Arial" w:cs="Arial"/>
                          <w:b/>
                          <w:sz w:val="20"/>
                          <w:szCs w:val="20"/>
                        </w:rPr>
                        <w:t>15</w:t>
                      </w:r>
                      <w:r w:rsidRPr="00EB31CE">
                        <w:rPr>
                          <w:rFonts w:ascii="Arial" w:hAnsi="Arial" w:cs="Arial"/>
                          <w:b/>
                          <w:sz w:val="20"/>
                          <w:szCs w:val="20"/>
                        </w:rPr>
                        <w:t xml:space="preserve"> do dia </w:t>
                      </w:r>
                      <w:r w:rsidR="009E6896" w:rsidRPr="00EB31CE">
                        <w:rPr>
                          <w:rFonts w:ascii="Arial" w:hAnsi="Arial" w:cs="Arial"/>
                          <w:b/>
                          <w:sz w:val="20"/>
                          <w:szCs w:val="20"/>
                        </w:rPr>
                        <w:t>24</w:t>
                      </w:r>
                      <w:r w:rsidRPr="00EB31CE">
                        <w:rPr>
                          <w:rFonts w:ascii="Arial" w:hAnsi="Arial" w:cs="Arial"/>
                          <w:b/>
                          <w:sz w:val="20"/>
                          <w:szCs w:val="20"/>
                        </w:rPr>
                        <w:t xml:space="preserve"> de </w:t>
                      </w:r>
                      <w:r w:rsidR="009E6896" w:rsidRPr="00EB31CE">
                        <w:rPr>
                          <w:rFonts w:ascii="Arial" w:hAnsi="Arial" w:cs="Arial"/>
                          <w:b/>
                          <w:sz w:val="20"/>
                          <w:szCs w:val="20"/>
                        </w:rPr>
                        <w:t>março</w:t>
                      </w:r>
                      <w:r w:rsidRPr="00EB31CE">
                        <w:rPr>
                          <w:rFonts w:ascii="Arial" w:hAnsi="Arial" w:cs="Arial"/>
                          <w:b/>
                          <w:sz w:val="20"/>
                          <w:szCs w:val="20"/>
                        </w:rPr>
                        <w:t xml:space="preserve"> de 20</w:t>
                      </w:r>
                      <w:r w:rsidR="007B5D6B" w:rsidRPr="00EB31CE">
                        <w:rPr>
                          <w:rFonts w:ascii="Arial" w:hAnsi="Arial" w:cs="Arial"/>
                          <w:b/>
                          <w:sz w:val="20"/>
                          <w:szCs w:val="20"/>
                        </w:rPr>
                        <w:t>20</w:t>
                      </w:r>
                      <w:r w:rsidRPr="00EB31CE">
                        <w:rPr>
                          <w:rFonts w:ascii="Arial" w:hAnsi="Arial" w:cs="Arial"/>
                          <w:b/>
                          <w:sz w:val="20"/>
                          <w:szCs w:val="20"/>
                        </w:rPr>
                        <w:t>.</w:t>
                      </w:r>
                    </w:p>
                    <w:p w:rsidR="00285B06" w:rsidRPr="00EB31CE" w:rsidRDefault="00285B06" w:rsidP="005F2D4E">
                      <w:pPr>
                        <w:keepLines/>
                        <w:jc w:val="both"/>
                        <w:rPr>
                          <w:rFonts w:ascii="Arial" w:hAnsi="Arial" w:cs="Arial"/>
                          <w:b/>
                          <w:bCs/>
                          <w:sz w:val="20"/>
                          <w:szCs w:val="20"/>
                        </w:rPr>
                      </w:pPr>
                    </w:p>
                    <w:p w:rsidR="00285B06" w:rsidRPr="00EB31CE" w:rsidRDefault="00285B06" w:rsidP="005F2D4E">
                      <w:pPr>
                        <w:keepLines/>
                        <w:jc w:val="both"/>
                        <w:rPr>
                          <w:rFonts w:ascii="Arial" w:hAnsi="Arial" w:cs="Arial"/>
                          <w:b/>
                          <w:sz w:val="20"/>
                          <w:szCs w:val="20"/>
                          <w:u w:val="single"/>
                        </w:rPr>
                      </w:pPr>
                      <w:r w:rsidRPr="00EB31CE">
                        <w:rPr>
                          <w:rFonts w:ascii="Arial" w:hAnsi="Arial" w:cs="Arial"/>
                          <w:b/>
                          <w:bCs/>
                          <w:sz w:val="20"/>
                          <w:szCs w:val="20"/>
                        </w:rPr>
                        <w:t>INÍCIO DA SESSÃO DE DISPUTA DE PREÇOS</w:t>
                      </w:r>
                      <w:r w:rsidRPr="00EB31CE">
                        <w:rPr>
                          <w:rFonts w:ascii="Arial" w:hAnsi="Arial" w:cs="Arial"/>
                          <w:b/>
                          <w:sz w:val="20"/>
                          <w:szCs w:val="20"/>
                        </w:rPr>
                        <w:t xml:space="preserve">: </w:t>
                      </w:r>
                      <w:r w:rsidRPr="00EB31CE">
                        <w:rPr>
                          <w:rFonts w:ascii="Arial" w:hAnsi="Arial" w:cs="Arial"/>
                          <w:b/>
                          <w:sz w:val="20"/>
                          <w:szCs w:val="20"/>
                          <w:u w:val="single"/>
                        </w:rPr>
                        <w:t xml:space="preserve">às </w:t>
                      </w:r>
                      <w:r w:rsidR="009E6896" w:rsidRPr="00EB31CE">
                        <w:rPr>
                          <w:rFonts w:ascii="Arial" w:hAnsi="Arial" w:cs="Arial"/>
                          <w:b/>
                          <w:sz w:val="20"/>
                          <w:szCs w:val="20"/>
                          <w:u w:val="single"/>
                        </w:rPr>
                        <w:t>13</w:t>
                      </w:r>
                      <w:r w:rsidRPr="00EB31CE">
                        <w:rPr>
                          <w:rFonts w:ascii="Arial" w:hAnsi="Arial" w:cs="Arial"/>
                          <w:b/>
                          <w:sz w:val="20"/>
                          <w:szCs w:val="20"/>
                          <w:u w:val="single"/>
                        </w:rPr>
                        <w:t>h</w:t>
                      </w:r>
                      <w:r w:rsidR="009E6896" w:rsidRPr="00EB31CE">
                        <w:rPr>
                          <w:rFonts w:ascii="Arial" w:hAnsi="Arial" w:cs="Arial"/>
                          <w:b/>
                          <w:sz w:val="20"/>
                          <w:szCs w:val="20"/>
                          <w:u w:val="single"/>
                        </w:rPr>
                        <w:t>16</w:t>
                      </w:r>
                      <w:r w:rsidRPr="00EB31CE">
                        <w:rPr>
                          <w:rFonts w:ascii="Arial" w:hAnsi="Arial" w:cs="Arial"/>
                          <w:b/>
                          <w:sz w:val="20"/>
                          <w:szCs w:val="20"/>
                          <w:u w:val="single"/>
                        </w:rPr>
                        <w:t xml:space="preserve"> do dia </w:t>
                      </w:r>
                      <w:r w:rsidR="009E6896" w:rsidRPr="00EB31CE">
                        <w:rPr>
                          <w:rFonts w:ascii="Arial" w:hAnsi="Arial" w:cs="Arial"/>
                          <w:b/>
                          <w:sz w:val="20"/>
                          <w:szCs w:val="20"/>
                          <w:u w:val="single"/>
                        </w:rPr>
                        <w:t>24 de março de 2020</w:t>
                      </w:r>
                      <w:r w:rsidRPr="00EB31CE">
                        <w:rPr>
                          <w:rFonts w:ascii="Arial" w:hAnsi="Arial" w:cs="Arial"/>
                          <w:b/>
                          <w:sz w:val="20"/>
                          <w:szCs w:val="20"/>
                          <w:u w:val="single"/>
                        </w:rPr>
                        <w:t xml:space="preserve">. </w:t>
                      </w:r>
                    </w:p>
                    <w:p w:rsidR="00285B06" w:rsidRPr="00EB31CE" w:rsidRDefault="00285B06" w:rsidP="005F2D4E">
                      <w:pPr>
                        <w:keepLines/>
                        <w:jc w:val="both"/>
                        <w:rPr>
                          <w:rFonts w:ascii="Arial" w:hAnsi="Arial" w:cs="Arial"/>
                          <w:b/>
                          <w:bCs/>
                          <w:sz w:val="20"/>
                          <w:szCs w:val="20"/>
                        </w:rPr>
                      </w:pPr>
                    </w:p>
                    <w:p w:rsidR="00285B06" w:rsidRPr="00EB31CE" w:rsidRDefault="00285B06" w:rsidP="005F2D4E">
                      <w:pPr>
                        <w:keepLines/>
                        <w:jc w:val="both"/>
                        <w:rPr>
                          <w:rFonts w:ascii="Arial" w:hAnsi="Arial" w:cs="Arial"/>
                          <w:sz w:val="20"/>
                          <w:szCs w:val="20"/>
                        </w:rPr>
                      </w:pPr>
                      <w:r w:rsidRPr="00EB31CE">
                        <w:rPr>
                          <w:rFonts w:ascii="Arial" w:hAnsi="Arial" w:cs="Arial"/>
                          <w:b/>
                          <w:bCs/>
                          <w:sz w:val="20"/>
                          <w:szCs w:val="20"/>
                        </w:rPr>
                        <w:t>REFERÊNCIA DE TEMPO</w:t>
                      </w:r>
                      <w:r w:rsidRPr="00EB31CE">
                        <w:rPr>
                          <w:rFonts w:ascii="Arial" w:hAnsi="Arial" w:cs="Arial"/>
                          <w:sz w:val="20"/>
                          <w:szCs w:val="20"/>
                        </w:rPr>
                        <w:t>: para todas as referências de tempo, será observado o horário de Brasília/DF.</w:t>
                      </w:r>
                    </w:p>
                    <w:p w:rsidR="00285B06" w:rsidRPr="00EB31CE" w:rsidRDefault="00285B06" w:rsidP="005F2D4E">
                      <w:pPr>
                        <w:keepLines/>
                        <w:jc w:val="both"/>
                        <w:rPr>
                          <w:rFonts w:ascii="Arial" w:hAnsi="Arial" w:cs="Arial"/>
                          <w:sz w:val="20"/>
                          <w:szCs w:val="20"/>
                        </w:rPr>
                      </w:pPr>
                    </w:p>
                    <w:p w:rsidR="00285B06" w:rsidRPr="00EB31CE" w:rsidRDefault="00285B06" w:rsidP="005F2D4E">
                      <w:pPr>
                        <w:keepLines/>
                        <w:jc w:val="both"/>
                      </w:pPr>
                      <w:r w:rsidRPr="00EB31CE">
                        <w:rPr>
                          <w:rFonts w:ascii="Arial" w:hAnsi="Arial" w:cs="Arial"/>
                          <w:b/>
                          <w:bCs/>
                          <w:sz w:val="20"/>
                          <w:szCs w:val="20"/>
                        </w:rPr>
                        <w:t>LOCAL</w:t>
                      </w:r>
                      <w:r w:rsidRPr="00EB31CE">
                        <w:rPr>
                          <w:rFonts w:ascii="Arial" w:hAnsi="Arial" w:cs="Arial"/>
                          <w:sz w:val="20"/>
                          <w:szCs w:val="20"/>
                        </w:rPr>
                        <w:t xml:space="preserve">: </w:t>
                      </w:r>
                      <w:r w:rsidR="00A55386" w:rsidRPr="00EB31CE">
                        <w:rPr>
                          <w:rFonts w:ascii="Arial" w:hAnsi="Arial" w:cs="Arial"/>
                          <w:sz w:val="20"/>
                          <w:szCs w:val="20"/>
                        </w:rPr>
                        <w:t>www.bbmnetlicitacoes.com.br</w:t>
                      </w:r>
                      <w:r w:rsidRPr="00EB31CE">
                        <w:rPr>
                          <w:rFonts w:ascii="Arial" w:hAnsi="Arial" w:cs="Arial"/>
                          <w:sz w:val="20"/>
                          <w:szCs w:val="20"/>
                        </w:rPr>
                        <w:t xml:space="preserve"> - “</w:t>
                      </w:r>
                      <w:r w:rsidRPr="00EB31CE">
                        <w:rPr>
                          <w:rFonts w:ascii="Arial" w:hAnsi="Arial" w:cs="Arial"/>
                          <w:b/>
                          <w:bCs/>
                          <w:sz w:val="20"/>
                          <w:szCs w:val="20"/>
                        </w:rPr>
                        <w:t>ACESSO IDENTIFICADO</w:t>
                      </w:r>
                      <w:r w:rsidRPr="00EB31CE">
                        <w:rPr>
                          <w:rFonts w:ascii="Arial" w:hAnsi="Arial" w:cs="Arial"/>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sidR="00A55386">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8F3ECA" w:rsidRPr="00EB2818">
        <w:rPr>
          <w:rFonts w:ascii="Arial" w:hAnsi="Arial" w:cs="Arial"/>
          <w:bCs/>
          <w:sz w:val="20"/>
          <w:szCs w:val="20"/>
        </w:rPr>
        <w:t xml:space="preserve"> </w:t>
      </w:r>
      <w:proofErr w:type="gramStart"/>
      <w:r w:rsidR="008F3ECA" w:rsidRPr="00EB2818">
        <w:rPr>
          <w:rFonts w:ascii="Arial" w:hAnsi="Arial" w:cs="Arial"/>
          <w:bCs/>
          <w:sz w:val="20"/>
          <w:szCs w:val="20"/>
        </w:rPr>
        <w:t>n.º</w:t>
      </w:r>
      <w:proofErr w:type="gramEnd"/>
      <w:r w:rsidRPr="00EB2818">
        <w:rPr>
          <w:rFonts w:ascii="Arial" w:hAnsi="Arial" w:cs="Arial"/>
          <w:bCs/>
          <w:sz w:val="20"/>
          <w:szCs w:val="20"/>
        </w:rPr>
        <w:t xml:space="preserve"> 17, do Decreto Municipal </w:t>
      </w:r>
      <w:r w:rsidRPr="00EB2818">
        <w:rPr>
          <w:rFonts w:ascii="Arial" w:hAnsi="Arial" w:cs="Arial"/>
          <w:sz w:val="20"/>
          <w:szCs w:val="20"/>
        </w:rPr>
        <w:t xml:space="preserve">n°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 12.527/2011.</w:t>
      </w:r>
    </w:p>
    <w:p w:rsidR="00366552" w:rsidRPr="00EB2818" w:rsidRDefault="00366552" w:rsidP="005F2D4E">
      <w:pPr>
        <w:jc w:val="both"/>
        <w:rPr>
          <w:rFonts w:ascii="Arial" w:hAnsi="Arial" w:cs="Arial"/>
          <w:b/>
          <w:sz w:val="20"/>
          <w:szCs w:val="20"/>
        </w:rPr>
      </w:pPr>
    </w:p>
    <w:p w:rsidR="00CF3C39" w:rsidRPr="00EB2818" w:rsidRDefault="00CF3C39" w:rsidP="00797EB8">
      <w:pPr>
        <w:jc w:val="both"/>
        <w:rPr>
          <w:rFonts w:ascii="Arial" w:hAnsi="Arial" w:cs="Arial"/>
          <w:b/>
          <w:sz w:val="20"/>
          <w:szCs w:val="20"/>
        </w:rPr>
      </w:pPr>
    </w:p>
    <w:p w:rsidR="00797EB8" w:rsidRPr="004D22F4" w:rsidRDefault="00797EB8" w:rsidP="00797EB8">
      <w:pPr>
        <w:jc w:val="both"/>
        <w:rPr>
          <w:rFonts w:ascii="Arial" w:hAnsi="Arial" w:cs="Arial"/>
          <w:b/>
          <w:sz w:val="20"/>
          <w:szCs w:val="20"/>
        </w:rPr>
      </w:pPr>
      <w:r w:rsidRPr="004D22F4">
        <w:rPr>
          <w:rFonts w:ascii="Arial" w:hAnsi="Arial" w:cs="Arial"/>
          <w:b/>
          <w:sz w:val="20"/>
          <w:szCs w:val="20"/>
        </w:rPr>
        <w:t>01. OBJETO</w:t>
      </w:r>
    </w:p>
    <w:p w:rsidR="00797EB8" w:rsidRPr="004D22F4" w:rsidRDefault="00797EB8" w:rsidP="00797EB8">
      <w:pPr>
        <w:jc w:val="both"/>
        <w:rPr>
          <w:rFonts w:ascii="Arial" w:hAnsi="Arial" w:cs="Arial"/>
          <w:sz w:val="20"/>
          <w:szCs w:val="20"/>
        </w:rPr>
      </w:pPr>
    </w:p>
    <w:p w:rsidR="00797EB8" w:rsidRDefault="00797EB8" w:rsidP="00797EB8">
      <w:pPr>
        <w:jc w:val="both"/>
        <w:rPr>
          <w:rFonts w:ascii="Arial" w:hAnsi="Arial" w:cs="Arial"/>
          <w:sz w:val="20"/>
        </w:rPr>
      </w:pPr>
      <w:r w:rsidRPr="00EB2818">
        <w:rPr>
          <w:rFonts w:ascii="Arial" w:hAnsi="Arial" w:cs="Arial"/>
          <w:sz w:val="20"/>
        </w:rPr>
        <w:t xml:space="preserve">01.01. A presente licitação tem por objeto a </w:t>
      </w:r>
      <w:r w:rsidR="00CE1CC0" w:rsidRPr="00EB2818">
        <w:rPr>
          <w:rFonts w:ascii="Arial" w:hAnsi="Arial" w:cs="Arial"/>
          <w:sz w:val="20"/>
        </w:rPr>
        <w:t xml:space="preserve">aquisição de </w:t>
      </w:r>
      <w:r w:rsidR="00D05904" w:rsidRPr="00D05904">
        <w:rPr>
          <w:rFonts w:ascii="Arial" w:hAnsi="Arial" w:cs="Arial"/>
          <w:sz w:val="20"/>
        </w:rPr>
        <w:t>06 (seis) motores elétricos de baixa tensão, para serem instalados na Estação de Captação de Água Bruta da cidade de Leme/SP, conforme o Anexo I – Termo de Referência</w:t>
      </w:r>
      <w:r w:rsidR="00D05904">
        <w:rPr>
          <w:rFonts w:ascii="Arial" w:hAnsi="Arial" w:cs="Arial"/>
          <w:sz w:val="20"/>
        </w:rPr>
        <w:t xml:space="preserve">, </w:t>
      </w:r>
      <w:r w:rsidR="00D05904" w:rsidRPr="00D05904">
        <w:rPr>
          <w:rFonts w:ascii="Arial" w:hAnsi="Arial" w:cs="Arial"/>
          <w:sz w:val="20"/>
        </w:rPr>
        <w:t xml:space="preserve">de acordo com as especificações contidas nos </w:t>
      </w:r>
      <w:r w:rsidR="00C063B2" w:rsidRPr="00D05904">
        <w:rPr>
          <w:rFonts w:ascii="Arial" w:hAnsi="Arial" w:cs="Arial"/>
          <w:sz w:val="20"/>
        </w:rPr>
        <w:t>Memoria</w:t>
      </w:r>
      <w:r w:rsidR="00C063B2">
        <w:rPr>
          <w:rFonts w:ascii="Arial" w:hAnsi="Arial" w:cs="Arial"/>
          <w:sz w:val="20"/>
        </w:rPr>
        <w:t>i</w:t>
      </w:r>
      <w:r w:rsidR="00C063B2" w:rsidRPr="00D05904">
        <w:rPr>
          <w:rFonts w:ascii="Arial" w:hAnsi="Arial" w:cs="Arial"/>
          <w:sz w:val="20"/>
        </w:rPr>
        <w:t>s</w:t>
      </w:r>
      <w:r w:rsidR="00D05904" w:rsidRPr="00D05904">
        <w:rPr>
          <w:rFonts w:ascii="Arial" w:hAnsi="Arial" w:cs="Arial"/>
          <w:sz w:val="20"/>
        </w:rPr>
        <w:t xml:space="preserve"> Descritivos de Motores (CCM1, CCM2 e CCM3)</w:t>
      </w:r>
      <w:r w:rsidRPr="00EB2818">
        <w:rPr>
          <w:rFonts w:ascii="Arial" w:hAnsi="Arial" w:cs="Arial"/>
          <w:sz w:val="20"/>
          <w:szCs w:val="20"/>
        </w:rPr>
        <w:t xml:space="preserve"> </w:t>
      </w:r>
      <w:r w:rsidR="000A672E">
        <w:rPr>
          <w:rFonts w:ascii="Arial" w:hAnsi="Arial" w:cs="Arial"/>
          <w:sz w:val="20"/>
        </w:rPr>
        <w:t>inclusos neste,</w:t>
      </w:r>
      <w:r w:rsidR="000A672E" w:rsidRPr="00EB2818">
        <w:rPr>
          <w:rFonts w:ascii="Arial" w:hAnsi="Arial" w:cs="Arial"/>
          <w:sz w:val="20"/>
        </w:rPr>
        <w:t xml:space="preserve"> </w:t>
      </w:r>
      <w:r w:rsidRPr="00EB2818">
        <w:rPr>
          <w:rFonts w:ascii="Arial" w:hAnsi="Arial" w:cs="Arial"/>
          <w:sz w:val="20"/>
        </w:rPr>
        <w:t xml:space="preserve">e </w:t>
      </w:r>
      <w:r w:rsidR="004D22F4" w:rsidRPr="00EB2818">
        <w:rPr>
          <w:rFonts w:ascii="Arial" w:hAnsi="Arial" w:cs="Arial"/>
          <w:sz w:val="20"/>
        </w:rPr>
        <w:t>descriç</w:t>
      </w:r>
      <w:r w:rsidR="00A05A5D" w:rsidRPr="00EB2818">
        <w:rPr>
          <w:rFonts w:ascii="Arial" w:hAnsi="Arial" w:cs="Arial"/>
          <w:sz w:val="20"/>
        </w:rPr>
        <w:t>ão</w:t>
      </w:r>
      <w:r w:rsidRPr="00EB2818">
        <w:rPr>
          <w:rFonts w:ascii="Arial" w:hAnsi="Arial" w:cs="Arial"/>
          <w:sz w:val="20"/>
        </w:rPr>
        <w:t xml:space="preserve"> a seguir:</w:t>
      </w:r>
    </w:p>
    <w:p w:rsidR="00EB31CE" w:rsidRDefault="00EB31CE" w:rsidP="00797EB8">
      <w:pPr>
        <w:jc w:val="both"/>
        <w:rPr>
          <w:rFonts w:ascii="Arial" w:hAnsi="Arial" w:cs="Arial"/>
          <w:sz w:val="20"/>
        </w:rPr>
      </w:pPr>
    </w:p>
    <w:tbl>
      <w:tblPr>
        <w:tblStyle w:val="Tabelacomgrade"/>
        <w:tblW w:w="0" w:type="auto"/>
        <w:jc w:val="center"/>
        <w:tblLook w:val="04A0" w:firstRow="1" w:lastRow="0" w:firstColumn="1" w:lastColumn="0" w:noHBand="0" w:noVBand="1"/>
      </w:tblPr>
      <w:tblGrid>
        <w:gridCol w:w="709"/>
        <w:gridCol w:w="4106"/>
        <w:gridCol w:w="1984"/>
        <w:gridCol w:w="1991"/>
      </w:tblGrid>
      <w:tr w:rsidR="00B82BC7" w:rsidRPr="00B82BC7" w:rsidTr="00B82BC7">
        <w:trPr>
          <w:jc w:val="center"/>
        </w:trPr>
        <w:tc>
          <w:tcPr>
            <w:tcW w:w="709" w:type="dxa"/>
            <w:vAlign w:val="center"/>
          </w:tcPr>
          <w:p w:rsidR="00CE1CC0" w:rsidRPr="00B82BC7" w:rsidRDefault="00D05904" w:rsidP="00CE1CC0">
            <w:pPr>
              <w:pStyle w:val="PargrafodaLista"/>
              <w:ind w:left="0"/>
              <w:jc w:val="center"/>
              <w:rPr>
                <w:rFonts w:ascii="Arial" w:hAnsi="Arial" w:cs="Arial"/>
                <w:b/>
                <w:sz w:val="16"/>
                <w:szCs w:val="16"/>
              </w:rPr>
            </w:pPr>
            <w:r w:rsidRPr="00B82BC7">
              <w:rPr>
                <w:rFonts w:ascii="Arial" w:hAnsi="Arial" w:cs="Arial"/>
                <w:b/>
                <w:sz w:val="16"/>
                <w:szCs w:val="16"/>
              </w:rPr>
              <w:lastRenderedPageBreak/>
              <w:t>Item</w:t>
            </w:r>
          </w:p>
        </w:tc>
        <w:tc>
          <w:tcPr>
            <w:tcW w:w="4106" w:type="dxa"/>
            <w:vAlign w:val="center"/>
          </w:tcPr>
          <w:p w:rsidR="00CE1CC0" w:rsidRPr="00B82BC7" w:rsidRDefault="00D05904" w:rsidP="00CE1CC0">
            <w:pPr>
              <w:pStyle w:val="PargrafodaLista"/>
              <w:ind w:left="0"/>
              <w:jc w:val="center"/>
              <w:rPr>
                <w:rFonts w:ascii="Arial" w:hAnsi="Arial" w:cs="Arial"/>
                <w:b/>
                <w:sz w:val="16"/>
                <w:szCs w:val="16"/>
              </w:rPr>
            </w:pPr>
            <w:r w:rsidRPr="00B82BC7">
              <w:rPr>
                <w:rFonts w:ascii="Arial" w:hAnsi="Arial" w:cs="Arial"/>
                <w:b/>
                <w:sz w:val="16"/>
                <w:szCs w:val="16"/>
              </w:rPr>
              <w:t>Descrição</w:t>
            </w:r>
          </w:p>
        </w:tc>
        <w:tc>
          <w:tcPr>
            <w:tcW w:w="1984" w:type="dxa"/>
            <w:vAlign w:val="center"/>
          </w:tcPr>
          <w:p w:rsidR="00CE1CC0" w:rsidRPr="00B82BC7" w:rsidRDefault="00D05904" w:rsidP="00CE1CC0">
            <w:pPr>
              <w:pStyle w:val="PargrafodaLista"/>
              <w:ind w:left="0"/>
              <w:jc w:val="center"/>
              <w:rPr>
                <w:rFonts w:ascii="Arial" w:hAnsi="Arial" w:cs="Arial"/>
                <w:b/>
                <w:sz w:val="16"/>
                <w:szCs w:val="16"/>
              </w:rPr>
            </w:pPr>
            <w:r w:rsidRPr="00B82BC7">
              <w:rPr>
                <w:rFonts w:ascii="Arial" w:hAnsi="Arial" w:cs="Arial"/>
                <w:b/>
                <w:sz w:val="16"/>
                <w:szCs w:val="16"/>
              </w:rPr>
              <w:t>Unid.</w:t>
            </w:r>
          </w:p>
        </w:tc>
        <w:tc>
          <w:tcPr>
            <w:tcW w:w="1991" w:type="dxa"/>
            <w:vAlign w:val="center"/>
          </w:tcPr>
          <w:p w:rsidR="00CE1CC0" w:rsidRPr="00B82BC7" w:rsidRDefault="00D05904" w:rsidP="00461D3A">
            <w:pPr>
              <w:pStyle w:val="PargrafodaLista"/>
              <w:ind w:left="0"/>
              <w:jc w:val="center"/>
              <w:rPr>
                <w:rFonts w:ascii="Arial" w:hAnsi="Arial" w:cs="Arial"/>
                <w:b/>
                <w:sz w:val="16"/>
                <w:szCs w:val="16"/>
              </w:rPr>
            </w:pPr>
            <w:proofErr w:type="spellStart"/>
            <w:r w:rsidRPr="00B82BC7">
              <w:rPr>
                <w:rFonts w:ascii="Arial" w:hAnsi="Arial" w:cs="Arial"/>
                <w:b/>
                <w:sz w:val="16"/>
                <w:szCs w:val="16"/>
              </w:rPr>
              <w:t>Qtd</w:t>
            </w:r>
            <w:proofErr w:type="spellEnd"/>
            <w:r w:rsidRPr="00B82BC7">
              <w:rPr>
                <w:rFonts w:ascii="Arial" w:hAnsi="Arial" w:cs="Arial"/>
                <w:b/>
                <w:sz w:val="16"/>
                <w:szCs w:val="16"/>
              </w:rPr>
              <w:t>.</w:t>
            </w:r>
          </w:p>
        </w:tc>
      </w:tr>
      <w:tr w:rsidR="00B82BC7" w:rsidRPr="00B82BC7" w:rsidTr="00B82BC7">
        <w:trPr>
          <w:trHeight w:val="416"/>
          <w:jc w:val="center"/>
        </w:trPr>
        <w:tc>
          <w:tcPr>
            <w:tcW w:w="709" w:type="dxa"/>
            <w:vAlign w:val="center"/>
          </w:tcPr>
          <w:p w:rsidR="00EB2818" w:rsidRPr="00B82BC7" w:rsidRDefault="00FB5201" w:rsidP="00EB2818">
            <w:pPr>
              <w:pStyle w:val="PargrafodaLista"/>
              <w:ind w:left="0"/>
              <w:jc w:val="center"/>
              <w:rPr>
                <w:rFonts w:ascii="Arial" w:hAnsi="Arial" w:cs="Arial"/>
                <w:sz w:val="16"/>
                <w:szCs w:val="16"/>
              </w:rPr>
            </w:pPr>
            <w:r w:rsidRPr="00B82BC7">
              <w:rPr>
                <w:rFonts w:ascii="Arial" w:hAnsi="Arial" w:cs="Arial"/>
                <w:sz w:val="16"/>
                <w:szCs w:val="16"/>
              </w:rPr>
              <w:t>01</w:t>
            </w:r>
          </w:p>
        </w:tc>
        <w:tc>
          <w:tcPr>
            <w:tcW w:w="4106" w:type="dxa"/>
            <w:vAlign w:val="center"/>
          </w:tcPr>
          <w:p w:rsidR="00D05904" w:rsidRPr="00B82BC7" w:rsidRDefault="00D05904" w:rsidP="00B82BC7">
            <w:pPr>
              <w:jc w:val="both"/>
              <w:rPr>
                <w:rFonts w:ascii="Arial" w:hAnsi="Arial" w:cs="Arial"/>
                <w:sz w:val="16"/>
                <w:szCs w:val="16"/>
              </w:rPr>
            </w:pPr>
            <w:r w:rsidRPr="00B82BC7">
              <w:rPr>
                <w:rFonts w:ascii="Arial" w:hAnsi="Arial" w:cs="Arial"/>
                <w:sz w:val="16"/>
                <w:szCs w:val="16"/>
              </w:rPr>
              <w:t>Motor trifásico de baixa tensão</w:t>
            </w:r>
          </w:p>
          <w:p w:rsidR="00D05904" w:rsidRPr="00B82BC7" w:rsidRDefault="00D05904" w:rsidP="00B82BC7">
            <w:pPr>
              <w:jc w:val="both"/>
              <w:rPr>
                <w:rFonts w:ascii="Arial" w:hAnsi="Arial" w:cs="Arial"/>
                <w:sz w:val="16"/>
                <w:szCs w:val="16"/>
              </w:rPr>
            </w:pPr>
            <w:r w:rsidRPr="00B82BC7">
              <w:rPr>
                <w:rFonts w:ascii="Arial" w:hAnsi="Arial" w:cs="Arial"/>
                <w:sz w:val="16"/>
                <w:szCs w:val="16"/>
              </w:rPr>
              <w:t>Rendimento: Classe IR5 Ultra Premium</w:t>
            </w:r>
          </w:p>
          <w:p w:rsidR="00D05904" w:rsidRPr="00B82BC7" w:rsidRDefault="00D05904" w:rsidP="00B82BC7">
            <w:pPr>
              <w:jc w:val="both"/>
              <w:rPr>
                <w:rFonts w:ascii="Arial" w:hAnsi="Arial" w:cs="Arial"/>
                <w:sz w:val="16"/>
                <w:szCs w:val="16"/>
              </w:rPr>
            </w:pPr>
            <w:r w:rsidRPr="00B82BC7">
              <w:rPr>
                <w:rFonts w:ascii="Arial" w:hAnsi="Arial" w:cs="Arial"/>
                <w:sz w:val="16"/>
                <w:szCs w:val="16"/>
              </w:rPr>
              <w:t>Potência: 250CV</w:t>
            </w:r>
          </w:p>
          <w:p w:rsidR="00D05904" w:rsidRPr="00B82BC7" w:rsidRDefault="00D05904" w:rsidP="00B82BC7">
            <w:pPr>
              <w:jc w:val="both"/>
              <w:rPr>
                <w:rFonts w:ascii="Arial" w:hAnsi="Arial" w:cs="Arial"/>
                <w:sz w:val="16"/>
                <w:szCs w:val="16"/>
              </w:rPr>
            </w:pPr>
            <w:r w:rsidRPr="00B82BC7">
              <w:rPr>
                <w:rFonts w:ascii="Arial" w:hAnsi="Arial" w:cs="Arial"/>
                <w:sz w:val="16"/>
                <w:szCs w:val="16"/>
              </w:rPr>
              <w:t>Tensão nominal: 440V</w:t>
            </w:r>
          </w:p>
          <w:p w:rsidR="00D05904" w:rsidRPr="00B82BC7" w:rsidRDefault="00D05904" w:rsidP="00B82BC7">
            <w:pPr>
              <w:jc w:val="both"/>
              <w:rPr>
                <w:rFonts w:ascii="Arial" w:hAnsi="Arial" w:cs="Arial"/>
                <w:sz w:val="16"/>
                <w:szCs w:val="16"/>
              </w:rPr>
            </w:pPr>
            <w:r w:rsidRPr="00B82BC7">
              <w:rPr>
                <w:rFonts w:ascii="Arial" w:hAnsi="Arial" w:cs="Arial"/>
                <w:sz w:val="16"/>
                <w:szCs w:val="16"/>
              </w:rPr>
              <w:t>Carcaça: 315 S/M em ferro fundido</w:t>
            </w:r>
          </w:p>
          <w:p w:rsidR="00D05904" w:rsidRPr="00B82BC7" w:rsidRDefault="00D05904" w:rsidP="00B82BC7">
            <w:pPr>
              <w:jc w:val="both"/>
              <w:rPr>
                <w:rFonts w:ascii="Arial" w:hAnsi="Arial" w:cs="Arial"/>
                <w:sz w:val="16"/>
                <w:szCs w:val="16"/>
              </w:rPr>
            </w:pPr>
            <w:r w:rsidRPr="00B82BC7">
              <w:rPr>
                <w:rFonts w:ascii="Arial" w:hAnsi="Arial" w:cs="Arial"/>
                <w:sz w:val="16"/>
                <w:szCs w:val="16"/>
              </w:rPr>
              <w:t>Rotação: 1800 RPM</w:t>
            </w:r>
          </w:p>
          <w:p w:rsidR="00D05904" w:rsidRPr="00B82BC7" w:rsidRDefault="00D05904" w:rsidP="00B82BC7">
            <w:pPr>
              <w:jc w:val="both"/>
              <w:rPr>
                <w:rFonts w:ascii="Arial" w:hAnsi="Arial" w:cs="Arial"/>
                <w:sz w:val="16"/>
                <w:szCs w:val="16"/>
              </w:rPr>
            </w:pPr>
            <w:r w:rsidRPr="00B82BC7">
              <w:rPr>
                <w:rFonts w:ascii="Arial" w:hAnsi="Arial" w:cs="Arial"/>
                <w:sz w:val="16"/>
                <w:szCs w:val="16"/>
              </w:rPr>
              <w:t>Forma construtiva: B3D</w:t>
            </w:r>
          </w:p>
          <w:p w:rsidR="00D05904" w:rsidRPr="00B82BC7" w:rsidRDefault="00D05904" w:rsidP="00B82BC7">
            <w:pPr>
              <w:jc w:val="both"/>
              <w:rPr>
                <w:rFonts w:ascii="Arial" w:hAnsi="Arial" w:cs="Arial"/>
                <w:sz w:val="16"/>
                <w:szCs w:val="16"/>
              </w:rPr>
            </w:pPr>
            <w:r w:rsidRPr="00B82BC7">
              <w:rPr>
                <w:rFonts w:ascii="Arial" w:hAnsi="Arial" w:cs="Arial"/>
                <w:sz w:val="16"/>
                <w:szCs w:val="16"/>
              </w:rPr>
              <w:t>Frequência: 90 Hz</w:t>
            </w:r>
          </w:p>
          <w:p w:rsidR="00D05904" w:rsidRPr="00B82BC7" w:rsidRDefault="00D05904" w:rsidP="00B82BC7">
            <w:pPr>
              <w:jc w:val="both"/>
              <w:rPr>
                <w:rFonts w:ascii="Arial" w:hAnsi="Arial" w:cs="Arial"/>
                <w:sz w:val="16"/>
                <w:szCs w:val="16"/>
              </w:rPr>
            </w:pPr>
            <w:r w:rsidRPr="00B82BC7">
              <w:rPr>
                <w:rFonts w:ascii="Arial" w:hAnsi="Arial" w:cs="Arial"/>
                <w:sz w:val="16"/>
                <w:szCs w:val="16"/>
              </w:rPr>
              <w:t>Fator de serviço: 1,0</w:t>
            </w:r>
          </w:p>
          <w:p w:rsidR="00D05904" w:rsidRPr="00B82BC7" w:rsidRDefault="00D05904" w:rsidP="00B82BC7">
            <w:pPr>
              <w:jc w:val="both"/>
              <w:rPr>
                <w:rFonts w:ascii="Arial" w:hAnsi="Arial" w:cs="Arial"/>
                <w:sz w:val="16"/>
                <w:szCs w:val="16"/>
              </w:rPr>
            </w:pPr>
            <w:r w:rsidRPr="00B82BC7">
              <w:rPr>
                <w:rFonts w:ascii="Arial" w:hAnsi="Arial" w:cs="Arial"/>
                <w:sz w:val="16"/>
                <w:szCs w:val="16"/>
              </w:rPr>
              <w:t>Grau de proteção: IP55 (mínimo)</w:t>
            </w:r>
          </w:p>
          <w:p w:rsidR="00EB2818" w:rsidRPr="00B82BC7" w:rsidRDefault="00D05904" w:rsidP="00B82BC7">
            <w:pPr>
              <w:pStyle w:val="PargrafodaLista"/>
              <w:ind w:left="0"/>
              <w:jc w:val="both"/>
              <w:rPr>
                <w:rFonts w:ascii="Arial" w:hAnsi="Arial" w:cs="Arial"/>
                <w:sz w:val="16"/>
                <w:szCs w:val="16"/>
              </w:rPr>
            </w:pPr>
            <w:r w:rsidRPr="00B82BC7">
              <w:rPr>
                <w:rFonts w:ascii="Arial" w:hAnsi="Arial" w:cs="Arial"/>
                <w:sz w:val="16"/>
                <w:szCs w:val="16"/>
              </w:rPr>
              <w:t>Nível de ruído: 56 dB (funcionamento a vazio)</w:t>
            </w:r>
          </w:p>
        </w:tc>
        <w:tc>
          <w:tcPr>
            <w:tcW w:w="1984" w:type="dxa"/>
            <w:vAlign w:val="center"/>
          </w:tcPr>
          <w:p w:rsidR="00EB2818" w:rsidRPr="00B82BC7" w:rsidRDefault="00B82BC7" w:rsidP="00EB2818">
            <w:pPr>
              <w:pStyle w:val="PargrafodaLista"/>
              <w:ind w:left="0"/>
              <w:jc w:val="center"/>
              <w:rPr>
                <w:rFonts w:ascii="Arial" w:hAnsi="Arial" w:cs="Arial"/>
                <w:sz w:val="16"/>
                <w:szCs w:val="16"/>
              </w:rPr>
            </w:pPr>
            <w:r w:rsidRPr="00B82BC7">
              <w:rPr>
                <w:rFonts w:ascii="Arial" w:hAnsi="Arial" w:cs="Arial"/>
                <w:sz w:val="16"/>
                <w:szCs w:val="16"/>
              </w:rPr>
              <w:t>Unidade</w:t>
            </w:r>
          </w:p>
        </w:tc>
        <w:tc>
          <w:tcPr>
            <w:tcW w:w="1991" w:type="dxa"/>
            <w:vAlign w:val="center"/>
          </w:tcPr>
          <w:p w:rsidR="00EB2818" w:rsidRPr="00B82BC7" w:rsidRDefault="00B82BC7" w:rsidP="00EB2818">
            <w:pPr>
              <w:pStyle w:val="PargrafodaLista"/>
              <w:ind w:left="0"/>
              <w:jc w:val="center"/>
              <w:rPr>
                <w:rFonts w:ascii="Arial" w:hAnsi="Arial" w:cs="Arial"/>
                <w:sz w:val="16"/>
                <w:szCs w:val="16"/>
              </w:rPr>
            </w:pPr>
            <w:r w:rsidRPr="00B82BC7">
              <w:rPr>
                <w:rFonts w:ascii="Arial" w:hAnsi="Arial" w:cs="Arial"/>
                <w:sz w:val="16"/>
                <w:szCs w:val="16"/>
              </w:rPr>
              <w:t>06</w:t>
            </w:r>
          </w:p>
        </w:tc>
      </w:tr>
    </w:tbl>
    <w:p w:rsidR="005D427A" w:rsidRPr="00223ADC" w:rsidRDefault="005D427A" w:rsidP="005D427A">
      <w:pPr>
        <w:overflowPunct w:val="0"/>
        <w:autoSpaceDE w:val="0"/>
        <w:autoSpaceDN w:val="0"/>
        <w:adjustRightInd w:val="0"/>
        <w:ind w:firstLine="708"/>
        <w:jc w:val="both"/>
        <w:textAlignment w:val="baseline"/>
        <w:rPr>
          <w:rFonts w:ascii="Arial" w:hAnsi="Arial" w:cs="Arial"/>
          <w:b/>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CE1CC0">
        <w:rPr>
          <w:rFonts w:ascii="Arial" w:hAnsi="Arial" w:cs="Arial"/>
          <w:sz w:val="20"/>
          <w:szCs w:val="20"/>
        </w:rPr>
        <w:t>2</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CE1CC0" w:rsidRPr="0097275F">
        <w:rPr>
          <w:rFonts w:ascii="Arial" w:hAnsi="Arial" w:cs="Arial"/>
          <w:b/>
          <w:sz w:val="20"/>
          <w:szCs w:val="20"/>
        </w:rPr>
        <w:t>3</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97275F" w:rsidRDefault="007600EC" w:rsidP="007600EC">
      <w:pPr>
        <w:jc w:val="both"/>
        <w:rPr>
          <w:rFonts w:ascii="Arial" w:hAnsi="Arial" w:cs="Arial"/>
          <w:sz w:val="20"/>
          <w:szCs w:val="20"/>
        </w:rPr>
      </w:pPr>
      <w:r w:rsidRPr="0097275F">
        <w:rPr>
          <w:rFonts w:ascii="Arial" w:hAnsi="Arial" w:cs="Arial"/>
          <w:b/>
          <w:sz w:val="20"/>
          <w:szCs w:val="20"/>
        </w:rPr>
        <w:t>Anexo I</w:t>
      </w:r>
      <w:r w:rsidRPr="0097275F">
        <w:rPr>
          <w:rFonts w:ascii="Arial" w:hAnsi="Arial" w:cs="Arial"/>
          <w:sz w:val="20"/>
          <w:szCs w:val="20"/>
        </w:rPr>
        <w:tab/>
        <w:t>Termo de Referência.</w:t>
      </w:r>
    </w:p>
    <w:p w:rsidR="002D1E8D" w:rsidRPr="00397338" w:rsidRDefault="007600EC" w:rsidP="002D1E8D">
      <w:pPr>
        <w:jc w:val="both"/>
        <w:rPr>
          <w:rFonts w:ascii="Arial" w:hAnsi="Arial" w:cs="Arial"/>
          <w:sz w:val="20"/>
          <w:szCs w:val="20"/>
        </w:rPr>
      </w:pPr>
      <w:r w:rsidRPr="00397338">
        <w:rPr>
          <w:rFonts w:ascii="Arial" w:hAnsi="Arial" w:cs="Arial"/>
          <w:b/>
          <w:sz w:val="20"/>
          <w:szCs w:val="20"/>
        </w:rPr>
        <w:t xml:space="preserve">Anexo II </w:t>
      </w:r>
      <w:r w:rsidRPr="00397338">
        <w:rPr>
          <w:rFonts w:ascii="Arial" w:hAnsi="Arial" w:cs="Arial"/>
          <w:sz w:val="20"/>
          <w:szCs w:val="20"/>
        </w:rPr>
        <w:tab/>
      </w:r>
      <w:r w:rsidR="002D1E8D" w:rsidRPr="00397338">
        <w:rPr>
          <w:rFonts w:ascii="Arial" w:hAnsi="Arial" w:cs="Arial"/>
          <w:sz w:val="20"/>
          <w:szCs w:val="20"/>
        </w:rPr>
        <w:t xml:space="preserve">Minuta do </w:t>
      </w:r>
      <w:r w:rsidR="000A1148" w:rsidRPr="00397338">
        <w:rPr>
          <w:rFonts w:ascii="Arial" w:hAnsi="Arial" w:cs="Arial"/>
          <w:sz w:val="20"/>
          <w:szCs w:val="20"/>
        </w:rPr>
        <w:t>Contrato</w:t>
      </w:r>
      <w:r w:rsidR="002D1E8D" w:rsidRPr="00397338">
        <w:rPr>
          <w:rFonts w:ascii="Arial" w:hAnsi="Arial" w:cs="Arial"/>
          <w:sz w:val="20"/>
          <w:szCs w:val="20"/>
        </w:rPr>
        <w:t>.</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III</w:t>
      </w:r>
      <w:r w:rsidRPr="00397338">
        <w:rPr>
          <w:rFonts w:ascii="Arial" w:hAnsi="Arial" w:cs="Arial"/>
          <w:sz w:val="20"/>
          <w:szCs w:val="20"/>
        </w:rPr>
        <w:tab/>
        <w:t>Exigências para Habilitação.</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IV</w:t>
      </w:r>
      <w:r w:rsidRPr="00397338">
        <w:rPr>
          <w:rFonts w:ascii="Arial" w:hAnsi="Arial" w:cs="Arial"/>
          <w:sz w:val="20"/>
          <w:szCs w:val="20"/>
        </w:rPr>
        <w:tab/>
        <w:t>Informações: Nota Fiscal Eletrônica.</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w:t>
      </w:r>
      <w:r w:rsidRPr="00397338">
        <w:rPr>
          <w:rFonts w:ascii="Arial" w:hAnsi="Arial" w:cs="Arial"/>
          <w:sz w:val="20"/>
          <w:szCs w:val="20"/>
        </w:rPr>
        <w:tab/>
        <w:t>Modelo de Declaração de fato superveniente impeditivo de habilitação.</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VI</w:t>
      </w:r>
      <w:r w:rsidRPr="00397338">
        <w:rPr>
          <w:rFonts w:ascii="Arial" w:hAnsi="Arial" w:cs="Arial"/>
          <w:sz w:val="20"/>
          <w:szCs w:val="20"/>
        </w:rPr>
        <w:tab/>
        <w:t>Modelo de Declaração de inexistência de empregado menor no quadro da empresa.</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VII</w:t>
      </w:r>
      <w:r w:rsidRPr="00397338">
        <w:rPr>
          <w:rFonts w:ascii="Arial" w:hAnsi="Arial" w:cs="Arial"/>
          <w:sz w:val="20"/>
          <w:szCs w:val="20"/>
        </w:rPr>
        <w:tab/>
        <w:t>Modelo de carta-proposta para fornecimento do objeto do Edital.</w:t>
      </w:r>
    </w:p>
    <w:p w:rsidR="007600EC" w:rsidRPr="00397338" w:rsidRDefault="007600EC" w:rsidP="007600EC">
      <w:pPr>
        <w:jc w:val="both"/>
        <w:rPr>
          <w:rFonts w:ascii="Arial" w:hAnsi="Arial" w:cs="Arial"/>
          <w:sz w:val="20"/>
          <w:szCs w:val="20"/>
        </w:rPr>
      </w:pPr>
      <w:r w:rsidRPr="00397338">
        <w:rPr>
          <w:rFonts w:ascii="Arial" w:hAnsi="Arial" w:cs="Arial"/>
          <w:b/>
          <w:sz w:val="20"/>
          <w:szCs w:val="20"/>
        </w:rPr>
        <w:t>Anexo VIII</w:t>
      </w:r>
      <w:r w:rsidRPr="00397338">
        <w:rPr>
          <w:rFonts w:ascii="Arial" w:hAnsi="Arial" w:cs="Arial"/>
          <w:sz w:val="20"/>
          <w:szCs w:val="20"/>
        </w:rPr>
        <w:tab/>
        <w:t>Modelo de Declaração de Microempresa e Empresa de Pequeno Porte.</w:t>
      </w:r>
    </w:p>
    <w:p w:rsidR="00755323" w:rsidRPr="00755323" w:rsidRDefault="007600EC" w:rsidP="00755323">
      <w:pPr>
        <w:jc w:val="both"/>
        <w:rPr>
          <w:rFonts w:ascii="Arial" w:hAnsi="Arial" w:cs="Arial"/>
          <w:sz w:val="20"/>
          <w:szCs w:val="20"/>
        </w:rPr>
      </w:pPr>
      <w:r w:rsidRPr="00755323">
        <w:rPr>
          <w:rFonts w:ascii="Arial" w:hAnsi="Arial" w:cs="Arial"/>
          <w:b/>
          <w:sz w:val="20"/>
          <w:szCs w:val="20"/>
        </w:rPr>
        <w:t>Anexo IX</w:t>
      </w:r>
      <w:r w:rsidRPr="00755323">
        <w:rPr>
          <w:rFonts w:ascii="Arial" w:hAnsi="Arial" w:cs="Arial"/>
          <w:sz w:val="20"/>
          <w:szCs w:val="20"/>
        </w:rPr>
        <w:tab/>
      </w:r>
      <w:r w:rsidR="00755323" w:rsidRPr="00755323">
        <w:rPr>
          <w:rFonts w:ascii="Arial" w:hAnsi="Arial" w:cs="Arial"/>
          <w:sz w:val="20"/>
          <w:szCs w:val="20"/>
        </w:rPr>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154DE0" w:rsidRDefault="00154DE0"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00547EF3" w:rsidRPr="006B78C4">
        <w:rPr>
          <w:rFonts w:ascii="Arial" w:hAnsi="Arial" w:cs="Arial"/>
          <w:b/>
          <w:bCs/>
          <w:sz w:val="20"/>
          <w:szCs w:val="20"/>
          <w:u w:val="single"/>
        </w:rPr>
        <w:t>www.bbmnet</w:t>
      </w:r>
      <w:r w:rsidR="00547EF3">
        <w:rPr>
          <w:rFonts w:ascii="Arial" w:hAnsi="Arial" w:cs="Arial"/>
          <w:b/>
          <w:bCs/>
          <w:sz w:val="20"/>
          <w:szCs w:val="20"/>
          <w:u w:val="single"/>
        </w:rPr>
        <w:t>licitacoes</w:t>
      </w:r>
      <w:r w:rsidR="00547EF3"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8E7AE8">
        <w:rPr>
          <w:rFonts w:ascii="Arial" w:hAnsi="Arial" w:cs="Arial"/>
          <w:sz w:val="20"/>
          <w:szCs w:val="20"/>
        </w:rPr>
        <w:t xml:space="preserve">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8E7AE8">
        <w:rPr>
          <w:rFonts w:ascii="Arial" w:hAnsi="Arial" w:cs="Arial"/>
          <w:sz w:val="20"/>
          <w:szCs w:val="20"/>
        </w:rPr>
        <w:t xml:space="preserve">123/2006, com redação dada pela Lei Complementar nº 147/14. </w:t>
      </w: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lastRenderedPageBreak/>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45414" w:rsidRDefault="00545414" w:rsidP="005F2D4E">
      <w:pPr>
        <w:jc w:val="both"/>
        <w:rPr>
          <w:rFonts w:ascii="Arial" w:hAnsi="Arial" w:cs="Arial"/>
          <w:sz w:val="20"/>
          <w:szCs w:val="20"/>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CC535D" w:rsidRDefault="00CC535D"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EB2818" w:rsidRDefault="00EB2818"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5F2D4E" w:rsidRPr="006A14E2" w:rsidRDefault="005F2D4E" w:rsidP="005F2D4E">
      <w:pPr>
        <w:jc w:val="both"/>
        <w:rPr>
          <w:rFonts w:ascii="Arial" w:hAnsi="Arial" w:cs="Arial"/>
          <w:sz w:val="20"/>
          <w:szCs w:val="20"/>
        </w:rPr>
      </w:pPr>
    </w:p>
    <w:p w:rsidR="00800771" w:rsidRPr="00274F58" w:rsidRDefault="00800771" w:rsidP="00800771">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 xml:space="preserve">Ficha Técnica Descritiva contendo as especificações do objeto da licitação, conforme o Anexo </w:t>
      </w:r>
      <w:r w:rsidR="00274F58" w:rsidRPr="00274F58">
        <w:rPr>
          <w:rFonts w:ascii="Arial" w:hAnsi="Arial" w:cs="Arial"/>
          <w:sz w:val="20"/>
          <w:szCs w:val="20"/>
        </w:rPr>
        <w:t>I</w:t>
      </w:r>
      <w:r w:rsidRPr="00274F58">
        <w:rPr>
          <w:rFonts w:ascii="Arial" w:hAnsi="Arial" w:cs="Arial"/>
          <w:sz w:val="20"/>
          <w:szCs w:val="20"/>
        </w:rPr>
        <w:t>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800771" w:rsidRPr="00274F58" w:rsidRDefault="00800771" w:rsidP="00800771">
      <w:pPr>
        <w:ind w:left="708"/>
        <w:jc w:val="both"/>
        <w:rPr>
          <w:rFonts w:ascii="Arial" w:hAnsi="Arial" w:cs="Arial"/>
          <w:b/>
          <w:bCs/>
          <w:sz w:val="20"/>
          <w:szCs w:val="20"/>
        </w:rPr>
      </w:pPr>
    </w:p>
    <w:p w:rsidR="00800771" w:rsidRPr="00274F58" w:rsidRDefault="00800771" w:rsidP="00800771">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6A14E2">
        <w:rPr>
          <w:rFonts w:ascii="Arial" w:hAnsi="Arial" w:cs="Arial"/>
          <w:sz w:val="20"/>
          <w:szCs w:val="20"/>
        </w:rPr>
        <w:t xml:space="preserve">123/06, com redação dada pela Lei Complementar </w:t>
      </w:r>
      <w:r w:rsidR="00547EF3">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proofErr w:type="gramStart"/>
      <w:r w:rsidR="00547EF3">
        <w:rPr>
          <w:rFonts w:ascii="Arial" w:hAnsi="Arial" w:cs="Arial"/>
          <w:sz w:val="20"/>
          <w:szCs w:val="20"/>
        </w:rPr>
        <w:t>n.º</w:t>
      </w:r>
      <w:proofErr w:type="gramEnd"/>
      <w:r w:rsidR="00547EF3">
        <w:rPr>
          <w:rFonts w:ascii="Arial" w:hAnsi="Arial" w:cs="Arial"/>
          <w:sz w:val="20"/>
          <w:szCs w:val="20"/>
        </w:rPr>
        <w:t xml:space="preserve"> </w:t>
      </w:r>
      <w:r w:rsidRPr="006A14E2">
        <w:rPr>
          <w:rFonts w:ascii="Arial" w:hAnsi="Arial" w:cs="Arial"/>
          <w:sz w:val="20"/>
          <w:szCs w:val="20"/>
        </w:rPr>
        <w:t xml:space="preserve">123/2006, com redação dada pela Lei Complementar </w:t>
      </w:r>
      <w:r w:rsidR="00547EF3">
        <w:rPr>
          <w:rFonts w:ascii="Arial" w:hAnsi="Arial" w:cs="Arial"/>
          <w:sz w:val="20"/>
          <w:szCs w:val="20"/>
        </w:rPr>
        <w:t xml:space="preserve">n.º </w:t>
      </w:r>
      <w:r w:rsidRPr="006A14E2">
        <w:rPr>
          <w:rFonts w:ascii="Arial" w:hAnsi="Arial" w:cs="Arial"/>
          <w:sz w:val="20"/>
          <w:szCs w:val="20"/>
        </w:rPr>
        <w:t xml:space="preserve">147/14.  </w:t>
      </w:r>
    </w:p>
    <w:p w:rsidR="005F2D4E" w:rsidRDefault="005F2D4E" w:rsidP="005F2D4E">
      <w:pPr>
        <w:pStyle w:val="WW-Recuodecorpodetexto3"/>
        <w:ind w:left="0" w:right="-48" w:firstLine="0"/>
        <w:rPr>
          <w:rFonts w:ascii="Verdana" w:hAnsi="Verdana" w:cstheme="minorHAnsi"/>
          <w:sz w:val="20"/>
        </w:rPr>
      </w:pPr>
    </w:p>
    <w:p w:rsidR="00274F58" w:rsidRDefault="00274F58" w:rsidP="002D1E8D">
      <w:pPr>
        <w:pStyle w:val="Textopadro"/>
        <w:widowControl/>
        <w:jc w:val="both"/>
        <w:rPr>
          <w:rFonts w:ascii="Arial" w:hAnsi="Arial" w:cs="Arial"/>
          <w:b/>
          <w:caps/>
          <w:sz w:val="20"/>
          <w:lang w:val="pt-BR"/>
        </w:rPr>
      </w:pP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1745A0" w:rsidRDefault="002D1E8D" w:rsidP="001745A0">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001745A0"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sidR="001745A0">
        <w:rPr>
          <w:rFonts w:ascii="Arial" w:eastAsia="Times New Roman" w:hAnsi="Arial" w:cs="Arial"/>
          <w:bCs/>
          <w:snapToGrid w:val="0"/>
          <w:sz w:val="20"/>
          <w:szCs w:val="20"/>
          <w:lang w:eastAsia="pt-BR"/>
        </w:rPr>
        <w:t xml:space="preserve"> C</w:t>
      </w:r>
      <w:r w:rsidR="001745A0" w:rsidRPr="001745A0">
        <w:rPr>
          <w:rFonts w:ascii="Arial" w:eastAsia="Times New Roman" w:hAnsi="Arial" w:cs="Arial"/>
          <w:bCs/>
          <w:snapToGrid w:val="0"/>
          <w:sz w:val="20"/>
          <w:szCs w:val="20"/>
          <w:lang w:eastAsia="pt-BR"/>
        </w:rPr>
        <w:t xml:space="preserve">entral de </w:t>
      </w:r>
      <w:r w:rsidR="001745A0">
        <w:rPr>
          <w:rFonts w:ascii="Arial" w:eastAsia="Times New Roman" w:hAnsi="Arial" w:cs="Arial"/>
          <w:bCs/>
          <w:snapToGrid w:val="0"/>
          <w:sz w:val="20"/>
          <w:szCs w:val="20"/>
          <w:lang w:eastAsia="pt-BR"/>
        </w:rPr>
        <w:t>A</w:t>
      </w:r>
      <w:r w:rsidR="001745A0" w:rsidRPr="001745A0">
        <w:rPr>
          <w:rFonts w:ascii="Arial" w:eastAsia="Times New Roman" w:hAnsi="Arial" w:cs="Arial"/>
          <w:bCs/>
          <w:snapToGrid w:val="0"/>
          <w:sz w:val="20"/>
          <w:szCs w:val="20"/>
          <w:lang w:eastAsia="pt-BR"/>
        </w:rPr>
        <w:t xml:space="preserve">tendimento aos licitantes, por telefone, (11) 31131900 </w:t>
      </w:r>
      <w:r w:rsidR="001745A0">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 xml:space="preserve">Central de </w:t>
      </w:r>
      <w:r w:rsidR="001745A0">
        <w:rPr>
          <w:rFonts w:ascii="Arial" w:eastAsia="Times New Roman" w:hAnsi="Arial" w:cs="Arial"/>
          <w:bCs/>
          <w:snapToGrid w:val="0"/>
          <w:sz w:val="20"/>
          <w:szCs w:val="20"/>
          <w:lang w:eastAsia="pt-BR"/>
        </w:rPr>
        <w:lastRenderedPageBreak/>
        <w:t>A</w:t>
      </w:r>
      <w:r w:rsidR="001745A0" w:rsidRPr="001745A0">
        <w:rPr>
          <w:rFonts w:ascii="Arial" w:eastAsia="Times New Roman" w:hAnsi="Arial" w:cs="Arial"/>
          <w:bCs/>
          <w:snapToGrid w:val="0"/>
          <w:sz w:val="20"/>
          <w:szCs w:val="20"/>
          <w:lang w:eastAsia="pt-BR"/>
        </w:rPr>
        <w:t>tendimento em São Paulo, ou</w:t>
      </w:r>
      <w:r w:rsidR="001745A0">
        <w:rPr>
          <w:rFonts w:ascii="Arial" w:eastAsia="Times New Roman" w:hAnsi="Arial" w:cs="Arial"/>
          <w:bCs/>
          <w:snapToGrid w:val="0"/>
          <w:sz w:val="20"/>
          <w:szCs w:val="20"/>
          <w:lang w:eastAsia="pt-BR"/>
        </w:rPr>
        <w:t xml:space="preserve"> </w:t>
      </w:r>
      <w:r w:rsidR="001745A0" w:rsidRPr="001745A0">
        <w:rPr>
          <w:rFonts w:ascii="Arial" w:eastAsia="Times New Roman" w:hAnsi="Arial" w:cs="Arial"/>
          <w:bCs/>
          <w:snapToGrid w:val="0"/>
          <w:sz w:val="20"/>
          <w:szCs w:val="20"/>
          <w:lang w:eastAsia="pt-BR"/>
        </w:rPr>
        <w:t xml:space="preserve">por </w:t>
      </w:r>
      <w:proofErr w:type="spellStart"/>
      <w:r w:rsidR="001745A0" w:rsidRPr="001745A0">
        <w:rPr>
          <w:rFonts w:ascii="Arial" w:eastAsia="Times New Roman" w:hAnsi="Arial" w:cs="Arial"/>
          <w:bCs/>
          <w:snapToGrid w:val="0"/>
          <w:sz w:val="20"/>
          <w:szCs w:val="20"/>
          <w:lang w:eastAsia="pt-BR"/>
        </w:rPr>
        <w:t>Whatsapp</w:t>
      </w:r>
      <w:proofErr w:type="spellEnd"/>
      <w:r w:rsidR="001745A0">
        <w:rPr>
          <w:rFonts w:ascii="Arial" w:eastAsia="Times New Roman" w:hAnsi="Arial" w:cs="Arial"/>
          <w:bCs/>
          <w:snapToGrid w:val="0"/>
          <w:sz w:val="20"/>
          <w:szCs w:val="20"/>
          <w:lang w:eastAsia="pt-BR"/>
        </w:rPr>
        <w:t>:</w:t>
      </w:r>
      <w:r w:rsidR="001745A0" w:rsidRPr="001745A0">
        <w:rPr>
          <w:rFonts w:ascii="Arial" w:eastAsia="Times New Roman" w:hAnsi="Arial" w:cs="Arial"/>
          <w:bCs/>
          <w:snapToGrid w:val="0"/>
          <w:sz w:val="20"/>
          <w:szCs w:val="20"/>
          <w:lang w:eastAsia="pt-BR"/>
        </w:rPr>
        <w:t xml:space="preserve"> (11) 99837-6032, </w:t>
      </w:r>
      <w:r w:rsidR="001745A0">
        <w:rPr>
          <w:rFonts w:ascii="Arial" w:eastAsia="Times New Roman" w:hAnsi="Arial" w:cs="Arial"/>
          <w:bCs/>
          <w:snapToGrid w:val="0"/>
          <w:sz w:val="20"/>
          <w:szCs w:val="20"/>
          <w:lang w:eastAsia="pt-BR"/>
        </w:rPr>
        <w:t>c</w:t>
      </w:r>
      <w:r w:rsidR="001745A0" w:rsidRPr="001745A0">
        <w:rPr>
          <w:rFonts w:ascii="Arial" w:eastAsia="Times New Roman" w:hAnsi="Arial" w:cs="Arial"/>
          <w:bCs/>
          <w:snapToGrid w:val="0"/>
          <w:sz w:val="20"/>
          <w:szCs w:val="20"/>
          <w:lang w:eastAsia="pt-BR"/>
        </w:rPr>
        <w:t>hat ou e-mail, dis</w:t>
      </w:r>
      <w:r w:rsidR="001745A0">
        <w:rPr>
          <w:rFonts w:ascii="Arial" w:eastAsia="Times New Roman" w:hAnsi="Arial" w:cs="Arial"/>
          <w:bCs/>
          <w:snapToGrid w:val="0"/>
          <w:sz w:val="20"/>
          <w:szCs w:val="20"/>
          <w:lang w:eastAsia="pt-BR"/>
        </w:rPr>
        <w:t xml:space="preserve">poníveis no endereço eletrônico </w:t>
      </w:r>
      <w:r w:rsidR="00274F58" w:rsidRPr="00274F58">
        <w:rPr>
          <w:rFonts w:ascii="Arial" w:eastAsia="Times New Roman" w:hAnsi="Arial" w:cs="Arial"/>
          <w:b/>
          <w:bCs/>
          <w:snapToGrid w:val="0"/>
          <w:sz w:val="20"/>
          <w:szCs w:val="20"/>
          <w:u w:val="single"/>
          <w:lang w:eastAsia="pt-BR"/>
        </w:rPr>
        <w:t>www.bbmnetlicitacoes.com.br</w:t>
      </w:r>
      <w:r w:rsidR="001745A0">
        <w:rPr>
          <w:rFonts w:ascii="Arial" w:eastAsia="Times New Roman" w:hAnsi="Arial" w:cs="Arial"/>
          <w:bCs/>
          <w:snapToGrid w:val="0"/>
          <w:sz w:val="20"/>
          <w:szCs w:val="20"/>
          <w:lang w:eastAsia="pt-BR"/>
        </w:rPr>
        <w:t>.</w:t>
      </w:r>
    </w:p>
    <w:p w:rsidR="00274F58" w:rsidRPr="001745A0" w:rsidRDefault="00274F58" w:rsidP="001745A0">
      <w:pPr>
        <w:ind w:right="27"/>
        <w:jc w:val="both"/>
        <w:rPr>
          <w:rFonts w:ascii="Arial" w:eastAsia="Times New Roman" w:hAnsi="Arial" w:cs="Arial"/>
          <w:bCs/>
          <w:snapToGrid w:val="0"/>
          <w:sz w:val="20"/>
          <w:szCs w:val="20"/>
          <w:lang w:eastAsia="pt-BR"/>
        </w:rPr>
      </w:pPr>
    </w:p>
    <w:p w:rsidR="002D1E8D" w:rsidRPr="00695897" w:rsidRDefault="001745A0" w:rsidP="001745A0">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sidR="001745A0">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sidR="001745A0">
        <w:rPr>
          <w:rFonts w:ascii="Arial" w:eastAsia="Times New Roman" w:hAnsi="Arial" w:cs="Arial"/>
          <w:bCs/>
          <w:snapToGrid w:val="0"/>
          <w:sz w:val="20"/>
          <w:szCs w:val="20"/>
          <w:lang w:eastAsia="pt-BR"/>
        </w:rPr>
        <w:t>n.º</w:t>
      </w:r>
      <w:proofErr w:type="gramEnd"/>
      <w:r w:rsidR="001745A0">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p>
    <w:p w:rsidR="0097275F" w:rsidRDefault="0097275F" w:rsidP="005F2D4E">
      <w:pPr>
        <w:pStyle w:val="Textopadro"/>
        <w:widowControl/>
        <w:jc w:val="both"/>
        <w:rPr>
          <w:rFonts w:ascii="Arial" w:hAnsi="Arial" w:cs="Arial"/>
          <w:b/>
          <w:sz w:val="20"/>
          <w:lang w:val="pt-BR"/>
        </w:rPr>
      </w:pPr>
    </w:p>
    <w:p w:rsidR="0097275F" w:rsidRDefault="0097275F"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AD47AB" w:rsidRPr="00AD47AB" w:rsidRDefault="00AD47AB" w:rsidP="00AD47AB">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p>
    <w:p w:rsidR="00AD47AB" w:rsidRPr="00415163" w:rsidRDefault="00AD47AB" w:rsidP="00AD47AB">
      <w:pPr>
        <w:pStyle w:val="Textopadro"/>
        <w:widowControl/>
        <w:tabs>
          <w:tab w:val="left" w:pos="998"/>
        </w:tabs>
        <w:jc w:val="both"/>
        <w:rPr>
          <w:rFonts w:ascii="Arial" w:hAnsi="Arial" w:cs="Arial"/>
          <w:sz w:val="20"/>
          <w:lang w:val="pt-BR"/>
        </w:rPr>
      </w:pPr>
      <w:proofErr w:type="gramStart"/>
      <w:r w:rsidRPr="00AD47AB">
        <w:rPr>
          <w:rFonts w:ascii="Arial" w:hAnsi="Arial" w:cs="Arial"/>
          <w:sz w:val="20"/>
          <w:lang w:val="pt-BR"/>
        </w:rPr>
        <w:t>previstas</w:t>
      </w:r>
      <w:proofErr w:type="gramEnd"/>
      <w:r w:rsidRPr="00AD47AB">
        <w:rPr>
          <w:rFonts w:ascii="Arial" w:hAnsi="Arial" w:cs="Arial"/>
          <w:sz w:val="20"/>
          <w:lang w:val="pt-BR"/>
        </w:rPr>
        <w:t xml:space="preserve"> na legislação.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EB2818" w:rsidRDefault="005F2D4E" w:rsidP="005F2D4E">
      <w:pPr>
        <w:pStyle w:val="Recuodecorpodetexto"/>
        <w:spacing w:after="0"/>
        <w:ind w:left="0"/>
        <w:jc w:val="both"/>
        <w:rPr>
          <w:rFonts w:ascii="Arial" w:hAnsi="Arial" w:cs="Arial"/>
          <w:sz w:val="20"/>
          <w:szCs w:val="20"/>
        </w:rPr>
      </w:pPr>
      <w:r w:rsidRPr="00EB2818">
        <w:rPr>
          <w:rFonts w:ascii="Arial" w:hAnsi="Arial" w:cs="Arial"/>
          <w:sz w:val="20"/>
          <w:szCs w:val="20"/>
        </w:rPr>
        <w:t>06.01. O prazo para apresentação das propostas, contado a partir da publicação do aviso, não será inferior a oito dias úteis, conforme Parágrafo 3°, do Artigo 17, do Decreto Municipal</w:t>
      </w:r>
      <w:r w:rsidR="007934B1">
        <w:rPr>
          <w:rFonts w:ascii="Arial" w:hAnsi="Arial" w:cs="Arial"/>
          <w:sz w:val="20"/>
          <w:szCs w:val="20"/>
        </w:rPr>
        <w:t xml:space="preserve"> </w:t>
      </w:r>
      <w:proofErr w:type="gramStart"/>
      <w:r w:rsidR="007934B1">
        <w:rPr>
          <w:rFonts w:ascii="Arial" w:hAnsi="Arial" w:cs="Arial"/>
          <w:sz w:val="20"/>
          <w:szCs w:val="20"/>
        </w:rPr>
        <w:t>n.º</w:t>
      </w:r>
      <w:proofErr w:type="gramEnd"/>
      <w:r w:rsidRPr="00EB2818">
        <w:rPr>
          <w:rFonts w:ascii="Arial" w:hAnsi="Arial" w:cs="Arial"/>
          <w:sz w:val="20"/>
          <w:szCs w:val="20"/>
        </w:rPr>
        <w:t xml:space="preserve"> 5.313/2006.</w:t>
      </w:r>
    </w:p>
    <w:p w:rsidR="005F2D4E" w:rsidRPr="00EB2818"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00145615"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lastRenderedPageBreak/>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274F58" w:rsidRDefault="005F2D4E" w:rsidP="00145615">
      <w:pPr>
        <w:pStyle w:val="Textopadro"/>
        <w:jc w:val="both"/>
        <w:rPr>
          <w:rFonts w:ascii="Arial" w:hAnsi="Arial" w:cs="Arial"/>
          <w:sz w:val="20"/>
          <w:lang w:val="pt-BR"/>
        </w:rPr>
      </w:pPr>
      <w:r>
        <w:rPr>
          <w:rFonts w:ascii="Arial" w:hAnsi="Arial" w:cs="Arial"/>
          <w:sz w:val="20"/>
          <w:lang w:val="pt-BR"/>
        </w:rPr>
        <w:t>06.05</w:t>
      </w:r>
      <w:r w:rsidR="00145615">
        <w:rPr>
          <w:rFonts w:ascii="Arial" w:hAnsi="Arial" w:cs="Arial"/>
          <w:sz w:val="20"/>
          <w:lang w:val="pt-BR"/>
        </w:rPr>
        <w:t>.</w:t>
      </w:r>
      <w:r>
        <w:rPr>
          <w:rFonts w:ascii="Arial" w:hAnsi="Arial" w:cs="Arial"/>
          <w:sz w:val="20"/>
          <w:lang w:val="pt-BR"/>
        </w:rPr>
        <w:t xml:space="preserve"> </w:t>
      </w:r>
      <w:r w:rsidRPr="00415163">
        <w:rPr>
          <w:rFonts w:ascii="Arial" w:hAnsi="Arial" w:cs="Arial"/>
          <w:sz w:val="20"/>
          <w:lang w:val="pt-BR"/>
        </w:rPr>
        <w:t>A</w:t>
      </w:r>
      <w:r w:rsidR="00145615">
        <w:rPr>
          <w:rFonts w:ascii="Arial" w:hAnsi="Arial" w:cs="Arial"/>
          <w:sz w:val="20"/>
          <w:lang w:val="pt-BR"/>
        </w:rPr>
        <w:t>s</w:t>
      </w:r>
      <w:r w:rsidRPr="00415163">
        <w:rPr>
          <w:rFonts w:ascii="Arial" w:hAnsi="Arial" w:cs="Arial"/>
          <w:sz w:val="20"/>
          <w:lang w:val="pt-BR"/>
        </w:rPr>
        <w:t xml:space="preserve"> proposta</w:t>
      </w:r>
      <w:r w:rsidR="00145615">
        <w:rPr>
          <w:rFonts w:ascii="Arial" w:hAnsi="Arial" w:cs="Arial"/>
          <w:sz w:val="20"/>
          <w:lang w:val="pt-BR"/>
        </w:rPr>
        <w:t>s</w:t>
      </w:r>
      <w:r w:rsidRPr="00415163">
        <w:rPr>
          <w:rFonts w:ascii="Arial" w:hAnsi="Arial" w:cs="Arial"/>
          <w:sz w:val="20"/>
          <w:lang w:val="pt-BR"/>
        </w:rPr>
        <w:t xml:space="preserve"> de preço ser</w:t>
      </w:r>
      <w:r w:rsidR="00145615">
        <w:rPr>
          <w:rFonts w:ascii="Arial" w:hAnsi="Arial" w:cs="Arial"/>
          <w:sz w:val="20"/>
          <w:lang w:val="pt-BR"/>
        </w:rPr>
        <w:t>ão</w:t>
      </w:r>
      <w:r w:rsidRPr="00415163">
        <w:rPr>
          <w:rFonts w:ascii="Arial" w:hAnsi="Arial" w:cs="Arial"/>
          <w:sz w:val="20"/>
          <w:lang w:val="pt-BR"/>
        </w:rPr>
        <w:t xml:space="preserve"> enviada</w:t>
      </w:r>
      <w:r w:rsidR="00145615">
        <w:rPr>
          <w:rFonts w:ascii="Arial" w:hAnsi="Arial" w:cs="Arial"/>
          <w:sz w:val="20"/>
          <w:lang w:val="pt-BR"/>
        </w:rPr>
        <w:t xml:space="preserve">s eletronicamente </w:t>
      </w:r>
      <w:r w:rsidR="00145615" w:rsidRPr="00145615">
        <w:rPr>
          <w:rFonts w:ascii="Arial" w:hAnsi="Arial" w:cs="Arial"/>
          <w:sz w:val="20"/>
          <w:lang w:val="pt-BR"/>
        </w:rPr>
        <w:t>até a data e horário definidos</w:t>
      </w:r>
      <w:r w:rsidR="00145615">
        <w:rPr>
          <w:rFonts w:ascii="Arial" w:hAnsi="Arial" w:cs="Arial"/>
          <w:sz w:val="20"/>
          <w:lang w:val="pt-BR"/>
        </w:rPr>
        <w:t xml:space="preserve">, </w:t>
      </w:r>
      <w:r w:rsidR="00145615" w:rsidRPr="00145615">
        <w:rPr>
          <w:rFonts w:ascii="Arial" w:hAnsi="Arial" w:cs="Arial"/>
          <w:sz w:val="20"/>
          <w:lang w:val="pt-BR"/>
        </w:rPr>
        <w:t xml:space="preserve">conforme indicação na primeira página deste </w:t>
      </w:r>
      <w:r w:rsidR="00145615">
        <w:rPr>
          <w:rFonts w:ascii="Arial" w:hAnsi="Arial" w:cs="Arial"/>
          <w:sz w:val="20"/>
          <w:lang w:val="pt-BR"/>
        </w:rPr>
        <w:t>E</w:t>
      </w:r>
      <w:r w:rsidR="00145615" w:rsidRPr="00145615">
        <w:rPr>
          <w:rFonts w:ascii="Arial" w:hAnsi="Arial" w:cs="Arial"/>
          <w:sz w:val="20"/>
          <w:lang w:val="pt-BR"/>
        </w:rPr>
        <w:t>dital</w:t>
      </w:r>
      <w:r w:rsidR="00145615">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 xml:space="preserve">Anexo </w:t>
      </w:r>
      <w:r w:rsidR="00274F58" w:rsidRPr="00274F58">
        <w:rPr>
          <w:rFonts w:ascii="Arial" w:hAnsi="Arial" w:cs="Arial"/>
          <w:b/>
          <w:sz w:val="20"/>
          <w:lang w:val="pt-BR"/>
        </w:rPr>
        <w:t>I</w:t>
      </w:r>
      <w:r w:rsidRPr="00274F58">
        <w:rPr>
          <w:rFonts w:ascii="Arial" w:hAnsi="Arial" w:cs="Arial"/>
          <w:b/>
          <w:sz w:val="20"/>
          <w:lang w:val="pt-BR"/>
        </w:rPr>
        <w:t>X</w:t>
      </w:r>
      <w:r w:rsidRPr="00274F58">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274F58" w:rsidRDefault="005F2D4E" w:rsidP="005F2D4E">
      <w:pPr>
        <w:pStyle w:val="Textopadro"/>
        <w:widowControl/>
        <w:tabs>
          <w:tab w:val="left" w:pos="709"/>
        </w:tabs>
        <w:jc w:val="both"/>
        <w:rPr>
          <w:rFonts w:ascii="Arial" w:hAnsi="Arial" w:cs="Arial"/>
          <w:sz w:val="20"/>
          <w:lang w:val="pt-BR"/>
        </w:rPr>
      </w:pPr>
      <w:r w:rsidRPr="00274F58">
        <w:rPr>
          <w:rFonts w:ascii="Arial" w:hAnsi="Arial" w:cs="Arial"/>
          <w:sz w:val="20"/>
          <w:lang w:val="pt-BR"/>
        </w:rPr>
        <w:t xml:space="preserve">06.06. A validade da proposta constante em campo próprio da Ficha Técnica Descritiva do objeto </w:t>
      </w:r>
      <w:r w:rsidRPr="00274F58">
        <w:rPr>
          <w:rFonts w:ascii="Arial" w:hAnsi="Arial" w:cs="Arial"/>
          <w:b/>
          <w:sz w:val="20"/>
          <w:lang w:val="pt-BR"/>
        </w:rPr>
        <w:t xml:space="preserve">(Anexo </w:t>
      </w:r>
      <w:r w:rsidR="00274F58" w:rsidRPr="00274F58">
        <w:rPr>
          <w:rFonts w:ascii="Arial" w:hAnsi="Arial" w:cs="Arial"/>
          <w:b/>
          <w:sz w:val="20"/>
          <w:lang w:val="pt-BR"/>
        </w:rPr>
        <w:t>I</w:t>
      </w:r>
      <w:r w:rsidRPr="00274F58">
        <w:rPr>
          <w:rFonts w:ascii="Arial" w:hAnsi="Arial" w:cs="Arial"/>
          <w:b/>
          <w:sz w:val="20"/>
          <w:lang w:val="pt-BR"/>
        </w:rPr>
        <w:t>X)</w:t>
      </w:r>
      <w:r w:rsidRPr="00274F58">
        <w:rPr>
          <w:rFonts w:ascii="Arial" w:hAnsi="Arial" w:cs="Arial"/>
          <w:sz w:val="20"/>
          <w:lang w:val="pt-BR"/>
        </w:rPr>
        <w:t xml:space="preserve"> será de 60 (sessenta) dias, contados a partir da data da sessão pública do Pregão.</w:t>
      </w:r>
    </w:p>
    <w:p w:rsidR="005F2D4E" w:rsidRPr="00274F58" w:rsidRDefault="005F2D4E" w:rsidP="005F2D4E">
      <w:pPr>
        <w:pStyle w:val="Recuodecorpodetexto"/>
        <w:spacing w:after="0"/>
        <w:ind w:left="0"/>
        <w:jc w:val="both"/>
        <w:rPr>
          <w:rFonts w:ascii="Arial" w:hAnsi="Arial" w:cs="Arial"/>
          <w:sz w:val="20"/>
          <w:szCs w:val="20"/>
        </w:rPr>
      </w:pPr>
    </w:p>
    <w:p w:rsidR="005F2D4E" w:rsidRPr="00274F58" w:rsidRDefault="005F2D4E" w:rsidP="005F2D4E">
      <w:pPr>
        <w:pStyle w:val="Textopadro"/>
        <w:widowControl/>
        <w:tabs>
          <w:tab w:val="left" w:pos="709"/>
        </w:tabs>
        <w:jc w:val="both"/>
        <w:rPr>
          <w:rFonts w:ascii="Arial" w:hAnsi="Arial" w:cs="Arial"/>
          <w:sz w:val="20"/>
          <w:lang w:val="pt-BR"/>
        </w:rPr>
      </w:pPr>
      <w:r w:rsidRPr="00274F58">
        <w:rPr>
          <w:rFonts w:ascii="Arial" w:hAnsi="Arial" w:cs="Arial"/>
          <w:sz w:val="20"/>
          <w:lang w:val="pt-BR"/>
        </w:rPr>
        <w:t>06.07. 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sidR="00145615">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154DE0" w:rsidRDefault="00154DE0"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CB5E03" w:rsidRDefault="00CB5E03"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sidR="00B81BC3">
        <w:rPr>
          <w:rFonts w:ascii="Arial" w:hAnsi="Arial" w:cs="Arial"/>
          <w:sz w:val="20"/>
          <w:lang w:val="pt-BR"/>
        </w:rPr>
        <w:t>10 (</w:t>
      </w:r>
      <w:r w:rsidRPr="00636673">
        <w:rPr>
          <w:rFonts w:ascii="Arial" w:hAnsi="Arial" w:cs="Arial"/>
          <w:sz w:val="20"/>
          <w:lang w:val="pt-BR"/>
        </w:rPr>
        <w:t>dez</w:t>
      </w:r>
      <w:r w:rsidR="00B81BC3">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sidR="00B81BC3">
        <w:rPr>
          <w:rFonts w:ascii="Arial" w:hAnsi="Arial" w:cs="Arial"/>
          <w:sz w:val="20"/>
          <w:lang w:val="pt-BR"/>
        </w:rPr>
        <w:t xml:space="preserve">seu </w:t>
      </w:r>
      <w:proofErr w:type="spellStart"/>
      <w:r w:rsidR="00B81BC3">
        <w:rPr>
          <w:rFonts w:ascii="Arial" w:hAnsi="Arial" w:cs="Arial"/>
          <w:sz w:val="20"/>
          <w:lang w:val="pt-BR"/>
        </w:rPr>
        <w:t>reagendamento</w:t>
      </w:r>
      <w:proofErr w:type="spellEnd"/>
      <w:r w:rsidR="00B81BC3">
        <w:rPr>
          <w:rFonts w:ascii="Arial" w:hAnsi="Arial" w:cs="Arial"/>
          <w:sz w:val="20"/>
          <w:lang w:val="pt-BR"/>
        </w:rPr>
        <w:t>/</w:t>
      </w:r>
      <w:r w:rsidRPr="00636673">
        <w:rPr>
          <w:rFonts w:ascii="Arial" w:hAnsi="Arial" w:cs="Arial"/>
          <w:sz w:val="20"/>
          <w:lang w:val="pt-BR"/>
        </w:rPr>
        <w:t>comunicação express</w:t>
      </w:r>
      <w:r w:rsidR="00B81BC3">
        <w:rPr>
          <w:rFonts w:ascii="Arial" w:hAnsi="Arial" w:cs="Arial"/>
          <w:sz w:val="20"/>
          <w:lang w:val="pt-BR"/>
        </w:rPr>
        <w:t>o</w:t>
      </w:r>
      <w:r w:rsidRPr="00636673">
        <w:rPr>
          <w:rFonts w:ascii="Arial" w:hAnsi="Arial" w:cs="Arial"/>
          <w:sz w:val="20"/>
          <w:lang w:val="pt-BR"/>
        </w:rPr>
        <w:t xml:space="preserve"> aos participantes, </w:t>
      </w:r>
      <w:r w:rsidR="00B81BC3">
        <w:rPr>
          <w:rFonts w:ascii="Arial" w:hAnsi="Arial" w:cs="Arial"/>
          <w:sz w:val="20"/>
          <w:lang w:val="pt-BR"/>
        </w:rPr>
        <w:t xml:space="preserve">via </w:t>
      </w:r>
      <w:r w:rsidRPr="00636673">
        <w:rPr>
          <w:rFonts w:ascii="Arial" w:hAnsi="Arial" w:cs="Arial"/>
          <w:sz w:val="20"/>
          <w:lang w:val="pt-BR"/>
        </w:rPr>
        <w:t>chat</w:t>
      </w:r>
      <w:r w:rsidR="00B81BC3">
        <w:rPr>
          <w:rFonts w:ascii="Arial" w:hAnsi="Arial" w:cs="Arial"/>
          <w:sz w:val="20"/>
          <w:lang w:val="pt-BR"/>
        </w:rPr>
        <w:t xml:space="preserve"> do sistema eletrônico,</w:t>
      </w:r>
      <w:r w:rsidRPr="00636673">
        <w:rPr>
          <w:rFonts w:ascii="Arial" w:hAnsi="Arial" w:cs="Arial"/>
          <w:sz w:val="20"/>
          <w:lang w:val="pt-BR"/>
        </w:rPr>
        <w:t xml:space="preserve"> </w:t>
      </w:r>
      <w:r w:rsidR="00B81BC3">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5F2D4E">
      <w:pPr>
        <w:pStyle w:val="Textopadro"/>
        <w:widowControl/>
        <w:ind w:left="709" w:hanging="709"/>
        <w:jc w:val="both"/>
        <w:rPr>
          <w:rFonts w:ascii="Arial" w:hAnsi="Arial" w:cs="Arial"/>
          <w:sz w:val="20"/>
          <w:lang w:val="pt-BR"/>
        </w:rPr>
      </w:pPr>
    </w:p>
    <w:p w:rsidR="00B81BC3" w:rsidRDefault="00B81BC3" w:rsidP="00B81BC3">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B81BC3" w:rsidRDefault="00B81BC3"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sz w:val="20"/>
          <w:lang w:val="pt-BR"/>
        </w:rPr>
        <w:t>06.1</w:t>
      </w:r>
      <w:r w:rsidR="00B81BC3">
        <w:rPr>
          <w:rFonts w:ascii="Arial" w:hAnsi="Arial" w:cs="Arial"/>
          <w:sz w:val="20"/>
          <w:lang w:val="pt-BR"/>
        </w:rPr>
        <w:t>7</w:t>
      </w:r>
      <w:r w:rsidRPr="00EB2818">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EB2818">
        <w:rPr>
          <w:rFonts w:ascii="Arial" w:hAnsi="Arial" w:cs="Arial"/>
          <w:b/>
          <w:sz w:val="20"/>
          <w:lang w:val="pt-BR"/>
        </w:rPr>
        <w:t>01 (um) segundo a 30 (trinta) minutos</w:t>
      </w:r>
      <w:r w:rsidRPr="00EB2818">
        <w:rPr>
          <w:rFonts w:ascii="Arial" w:hAnsi="Arial" w:cs="Arial"/>
          <w:sz w:val="20"/>
          <w:lang w:val="pt-BR"/>
        </w:rPr>
        <w:t xml:space="preserve">, intervalo aleatoriamente determinado pelo sistema eletrônico, e, findo o referido período, será automaticamente encerrada a recepção de lances, </w:t>
      </w:r>
      <w:r w:rsidRPr="00EB2818">
        <w:rPr>
          <w:rFonts w:ascii="Arial" w:hAnsi="Arial" w:cs="Arial"/>
          <w:sz w:val="20"/>
          <w:lang w:val="pt-BR"/>
        </w:rPr>
        <w:lastRenderedPageBreak/>
        <w:t xml:space="preserve">não podendo, em hipótese alguma, a apresentação de novos lances pelas empresas </w:t>
      </w:r>
      <w:r w:rsidRPr="00EB2818">
        <w:rPr>
          <w:rFonts w:ascii="Arial" w:hAnsi="Arial" w:cs="Arial"/>
          <w:b/>
          <w:sz w:val="20"/>
          <w:lang w:val="pt-BR"/>
        </w:rPr>
        <w:t>(RANDÔMICO MANUAL)</w:t>
      </w:r>
      <w:r w:rsidRPr="00EB2818">
        <w:rPr>
          <w:rFonts w:ascii="Arial" w:hAnsi="Arial" w:cs="Arial"/>
          <w:sz w:val="20"/>
          <w:lang w:val="pt-BR"/>
        </w:rPr>
        <w:t>.</w:t>
      </w:r>
      <w:r w:rsidRPr="00EB2818">
        <w:rPr>
          <w:rFonts w:ascii="Arial" w:hAnsi="Arial" w:cs="Arial"/>
          <w:b/>
          <w:sz w:val="20"/>
          <w:lang w:val="pt-BR"/>
        </w:rPr>
        <w:t xml:space="preserve"> </w:t>
      </w:r>
    </w:p>
    <w:p w:rsidR="005F2D4E" w:rsidRPr="00EB2818" w:rsidRDefault="005F2D4E" w:rsidP="005F2D4E">
      <w:pPr>
        <w:pStyle w:val="Textopadro"/>
        <w:widowControl/>
        <w:jc w:val="both"/>
        <w:rPr>
          <w:rFonts w:ascii="Arial" w:hAnsi="Arial" w:cs="Arial"/>
          <w:sz w:val="20"/>
          <w:lang w:val="pt-BR"/>
        </w:rPr>
      </w:pPr>
    </w:p>
    <w:p w:rsidR="005F2D4E" w:rsidRPr="00EB2818" w:rsidRDefault="005F2D4E" w:rsidP="005F2D4E">
      <w:pPr>
        <w:pStyle w:val="Textopadro"/>
        <w:widowControl/>
        <w:jc w:val="both"/>
        <w:rPr>
          <w:rFonts w:ascii="Arial" w:hAnsi="Arial" w:cs="Arial"/>
          <w:sz w:val="20"/>
          <w:lang w:val="pt-BR"/>
        </w:rPr>
      </w:pPr>
      <w:r w:rsidRPr="00EB2818">
        <w:rPr>
          <w:rFonts w:ascii="Arial" w:hAnsi="Arial" w:cs="Arial"/>
          <w:sz w:val="20"/>
          <w:lang w:val="pt-BR"/>
        </w:rPr>
        <w:t>06.1</w:t>
      </w:r>
      <w:r w:rsidR="00B81BC3">
        <w:rPr>
          <w:rFonts w:ascii="Arial" w:hAnsi="Arial" w:cs="Arial"/>
          <w:sz w:val="20"/>
          <w:lang w:val="pt-BR"/>
        </w:rPr>
        <w:t>8</w:t>
      </w:r>
      <w:r w:rsidRPr="00EB2818">
        <w:rPr>
          <w:rFonts w:ascii="Arial" w:hAnsi="Arial" w:cs="Arial"/>
          <w:sz w:val="20"/>
          <w:lang w:val="pt-BR"/>
        </w:rPr>
        <w:t>. Devido à imprevisão de tempo extra (</w:t>
      </w:r>
      <w:r w:rsidRPr="00EB2818">
        <w:rPr>
          <w:rFonts w:ascii="Arial" w:hAnsi="Arial" w:cs="Arial"/>
          <w:b/>
          <w:sz w:val="20"/>
          <w:lang w:val="pt-BR"/>
        </w:rPr>
        <w:t>fechamento randômico</w:t>
      </w:r>
      <w:r w:rsidRPr="00EB2818">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145615" w:rsidRDefault="00145615" w:rsidP="005F2D4E">
      <w:pPr>
        <w:pStyle w:val="Textopadro"/>
        <w:widowControl/>
        <w:jc w:val="both"/>
        <w:rPr>
          <w:rFonts w:ascii="Arial" w:hAnsi="Arial" w:cs="Arial"/>
          <w:color w:val="000000"/>
          <w:sz w:val="20"/>
          <w:lang w:val="pt-BR"/>
        </w:rPr>
      </w:pPr>
    </w:p>
    <w:p w:rsidR="005F2D4E" w:rsidRPr="00415163" w:rsidRDefault="00B81BC3" w:rsidP="005F2D4E">
      <w:pPr>
        <w:pStyle w:val="Textopadro"/>
        <w:widowControl/>
        <w:jc w:val="both"/>
        <w:rPr>
          <w:rFonts w:ascii="Arial" w:hAnsi="Arial" w:cs="Arial"/>
          <w:color w:val="000000"/>
          <w:sz w:val="20"/>
          <w:lang w:val="pt-BR"/>
        </w:rPr>
      </w:pPr>
      <w:r>
        <w:rPr>
          <w:rFonts w:ascii="Arial" w:hAnsi="Arial" w:cs="Arial"/>
          <w:color w:val="000000"/>
          <w:sz w:val="20"/>
          <w:lang w:val="pt-BR"/>
        </w:rPr>
        <w:t>06.19</w:t>
      </w:r>
      <w:r w:rsidR="005F2D4E">
        <w:rPr>
          <w:rFonts w:ascii="Arial" w:hAnsi="Arial" w:cs="Arial"/>
          <w:color w:val="000000"/>
          <w:sz w:val="20"/>
          <w:lang w:val="pt-BR"/>
        </w:rPr>
        <w:t xml:space="preserve">. </w:t>
      </w:r>
      <w:r w:rsidR="005F2D4E"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BB1A7B" w:rsidRDefault="005F2D4E" w:rsidP="005F2D4E">
      <w:pPr>
        <w:pStyle w:val="Textopadro"/>
        <w:widowControl/>
        <w:jc w:val="both"/>
        <w:rPr>
          <w:rFonts w:ascii="Arial" w:hAnsi="Arial" w:cs="Arial"/>
          <w:sz w:val="20"/>
          <w:lang w:val="pt-BR"/>
        </w:rPr>
      </w:pPr>
      <w:r w:rsidRPr="00BB1A7B">
        <w:rPr>
          <w:rFonts w:ascii="Arial" w:hAnsi="Arial" w:cs="Arial"/>
          <w:sz w:val="20"/>
          <w:lang w:val="pt-BR"/>
        </w:rPr>
        <w:t>06.</w:t>
      </w:r>
      <w:r w:rsidR="00B81BC3">
        <w:rPr>
          <w:rFonts w:ascii="Arial" w:hAnsi="Arial" w:cs="Arial"/>
          <w:sz w:val="20"/>
          <w:lang w:val="pt-BR"/>
        </w:rPr>
        <w:t>20</w:t>
      </w:r>
      <w:r w:rsidRPr="00BB1A7B">
        <w:rPr>
          <w:rFonts w:ascii="Arial" w:hAnsi="Arial" w:cs="Arial"/>
          <w:sz w:val="20"/>
          <w:lang w:val="pt-BR"/>
        </w:rPr>
        <w:t xml:space="preserve">. O Pregoeiro anunciará o licitante detentor da proposta ou lance de </w:t>
      </w:r>
      <w:r w:rsidRPr="00BB1A7B">
        <w:rPr>
          <w:rFonts w:ascii="Arial" w:hAnsi="Arial" w:cs="Arial"/>
          <w:b/>
          <w:sz w:val="20"/>
          <w:lang w:val="pt-BR"/>
        </w:rPr>
        <w:t xml:space="preserve">MENOR PREÇO </w:t>
      </w:r>
      <w:r w:rsidR="006A6279">
        <w:rPr>
          <w:rFonts w:ascii="Arial" w:hAnsi="Arial" w:cs="Arial"/>
          <w:b/>
          <w:sz w:val="20"/>
          <w:lang w:val="pt-BR"/>
        </w:rPr>
        <w:t>GLOBAL</w:t>
      </w:r>
      <w:r w:rsidR="00980158" w:rsidRPr="00BB1A7B">
        <w:rPr>
          <w:rFonts w:ascii="Arial" w:hAnsi="Arial" w:cs="Arial"/>
          <w:b/>
          <w:sz w:val="20"/>
          <w:lang w:val="pt-BR"/>
        </w:rPr>
        <w:t xml:space="preserve">, </w:t>
      </w:r>
      <w:r w:rsidRPr="00BB1A7B">
        <w:rPr>
          <w:rFonts w:ascii="Arial" w:hAnsi="Arial" w:cs="Arial"/>
          <w:sz w:val="20"/>
          <w:lang w:val="pt-BR"/>
        </w:rPr>
        <w:t xml:space="preserve">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w:t>
      </w:r>
      <w:r w:rsidR="006A6279">
        <w:rPr>
          <w:rFonts w:ascii="Arial" w:hAnsi="Arial" w:cs="Arial"/>
          <w:sz w:val="20"/>
          <w:szCs w:val="20"/>
        </w:rPr>
        <w:t>A</w:t>
      </w:r>
      <w:r w:rsidRPr="00EA137F">
        <w:rPr>
          <w:rFonts w:ascii="Arial" w:hAnsi="Arial" w:cs="Arial"/>
          <w:sz w:val="20"/>
          <w:szCs w:val="20"/>
        </w:rPr>
        <w:t xml:space="preserve">rtigos 44 e 45 da Lei Complementar </w:t>
      </w:r>
      <w:proofErr w:type="gramStart"/>
      <w:r w:rsidR="00EB2818">
        <w:rPr>
          <w:rFonts w:ascii="Arial" w:hAnsi="Arial" w:cs="Arial"/>
          <w:sz w:val="20"/>
          <w:szCs w:val="20"/>
        </w:rPr>
        <w:t>n.º</w:t>
      </w:r>
      <w:proofErr w:type="gramEnd"/>
      <w:r w:rsidR="00EB2818">
        <w:rPr>
          <w:rFonts w:ascii="Arial" w:hAnsi="Arial" w:cs="Arial"/>
          <w:sz w:val="20"/>
          <w:szCs w:val="20"/>
        </w:rPr>
        <w:t xml:space="preserve"> </w:t>
      </w:r>
      <w:r w:rsidRPr="00EA137F">
        <w:rPr>
          <w:rFonts w:ascii="Arial" w:hAnsi="Arial" w:cs="Arial"/>
          <w:sz w:val="20"/>
          <w:szCs w:val="20"/>
        </w:rPr>
        <w:t xml:space="preserve">123/06, com redação dada pela Lei Complementar </w:t>
      </w:r>
      <w:r w:rsidR="00EB2818">
        <w:rPr>
          <w:rFonts w:ascii="Arial" w:hAnsi="Arial" w:cs="Arial"/>
          <w:sz w:val="20"/>
          <w:szCs w:val="20"/>
        </w:rPr>
        <w:t xml:space="preserve">n.º </w:t>
      </w:r>
      <w:r w:rsidRPr="00EA137F">
        <w:rPr>
          <w:rFonts w:ascii="Arial" w:hAnsi="Arial" w:cs="Arial"/>
          <w:sz w:val="20"/>
          <w:szCs w:val="20"/>
        </w:rPr>
        <w:t xml:space="preserve">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FB5201" w:rsidRDefault="00FB5201" w:rsidP="005F2D4E">
      <w:pPr>
        <w:autoSpaceDE w:val="0"/>
        <w:autoSpaceDN w:val="0"/>
        <w:adjustRightInd w:val="0"/>
        <w:ind w:left="708"/>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274F58" w:rsidRDefault="00274F58"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604EE1" w:rsidRDefault="0068138C" w:rsidP="005F2D4E">
      <w:pPr>
        <w:autoSpaceDE w:val="0"/>
        <w:autoSpaceDN w:val="0"/>
        <w:adjustRightInd w:val="0"/>
        <w:jc w:val="both"/>
        <w:rPr>
          <w:rFonts w:ascii="Arial" w:hAnsi="Arial" w:cs="Arial"/>
          <w:sz w:val="20"/>
          <w:szCs w:val="20"/>
        </w:rPr>
      </w:pPr>
    </w:p>
    <w:p w:rsidR="005D427A" w:rsidRDefault="005D427A" w:rsidP="00571B8E">
      <w:pPr>
        <w:pStyle w:val="Textopadro"/>
        <w:widowControl/>
        <w:jc w:val="both"/>
        <w:rPr>
          <w:rFonts w:ascii="Arial" w:hAnsi="Arial" w:cs="Arial"/>
          <w:b/>
          <w:sz w:val="20"/>
          <w:lang w:val="pt-BR"/>
        </w:rPr>
      </w:pPr>
    </w:p>
    <w:p w:rsidR="00274F58" w:rsidRDefault="00274F58" w:rsidP="00571B8E">
      <w:pPr>
        <w:pStyle w:val="Textopadro"/>
        <w:widowControl/>
        <w:jc w:val="both"/>
        <w:rPr>
          <w:rFonts w:ascii="Arial" w:hAnsi="Arial" w:cs="Arial"/>
          <w:b/>
          <w:sz w:val="20"/>
          <w:lang w:val="pt-BR"/>
        </w:rPr>
      </w:pPr>
    </w:p>
    <w:p w:rsidR="00274F58" w:rsidRDefault="00274F58" w:rsidP="00571B8E">
      <w:pPr>
        <w:pStyle w:val="Textopadro"/>
        <w:widowControl/>
        <w:jc w:val="both"/>
        <w:rPr>
          <w:rFonts w:ascii="Arial" w:hAnsi="Arial" w:cs="Arial"/>
          <w:b/>
          <w:sz w:val="20"/>
          <w:lang w:val="pt-BR"/>
        </w:rPr>
      </w:pPr>
    </w:p>
    <w:p w:rsidR="00274F58" w:rsidRDefault="00274F58" w:rsidP="00571B8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285B06" w:rsidRPr="00BB1A7B">
        <w:rPr>
          <w:rFonts w:ascii="Arial" w:hAnsi="Arial" w:cs="Arial"/>
          <w:b/>
          <w:sz w:val="20"/>
          <w:lang w:val="pt-BR"/>
        </w:rPr>
        <w:t>,</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6A6279" w:rsidRDefault="006A6279" w:rsidP="00571B8E">
      <w:pPr>
        <w:jc w:val="both"/>
        <w:rPr>
          <w:rFonts w:ascii="Arial" w:hAnsi="Arial" w:cs="Arial"/>
          <w:sz w:val="20"/>
        </w:rPr>
      </w:pPr>
    </w:p>
    <w:p w:rsidR="00571B8E" w:rsidRPr="00930790" w:rsidRDefault="00571B8E" w:rsidP="00571B8E">
      <w:pPr>
        <w:jc w:val="both"/>
        <w:rPr>
          <w:rFonts w:ascii="Arial" w:hAnsi="Arial" w:cs="Arial"/>
          <w:b/>
          <w:sz w:val="20"/>
        </w:rPr>
      </w:pPr>
      <w:r w:rsidRPr="00930790">
        <w:rPr>
          <w:rFonts w:ascii="Arial" w:hAnsi="Arial" w:cs="Arial"/>
          <w:sz w:val="20"/>
        </w:rPr>
        <w:t xml:space="preserve">08.03. </w:t>
      </w:r>
      <w:r w:rsidR="00930790" w:rsidRPr="00930790">
        <w:rPr>
          <w:rFonts w:ascii="Arial" w:hAnsi="Arial" w:cs="Arial"/>
          <w:sz w:val="20"/>
          <w:szCs w:val="20"/>
        </w:rPr>
        <w:t>Serão aceitas 02 (duas) casas após a vírgula, para identificação dos preços unitários, sendo desconsideradas as demais. Em caso de divergências entre os preços unitário e total, prevalecerá o preço unitário.</w:t>
      </w:r>
    </w:p>
    <w:p w:rsidR="006D04F4" w:rsidRPr="00930790" w:rsidRDefault="006D04F4" w:rsidP="00571B8E">
      <w:pPr>
        <w:jc w:val="both"/>
        <w:rPr>
          <w:rFonts w:ascii="Arial" w:hAnsi="Arial" w:cs="Arial"/>
          <w:b/>
          <w:sz w:val="20"/>
        </w:rPr>
      </w:pPr>
    </w:p>
    <w:p w:rsidR="00571B8E" w:rsidRPr="00FF2720" w:rsidRDefault="00571B8E" w:rsidP="00571B8E">
      <w:pPr>
        <w:pStyle w:val="Textopadro"/>
        <w:widowControl/>
        <w:jc w:val="both"/>
        <w:rPr>
          <w:rFonts w:ascii="Arial" w:hAnsi="Arial" w:cs="Arial"/>
          <w:sz w:val="20"/>
          <w:lang w:val="pt-BR"/>
        </w:rPr>
      </w:pPr>
      <w:r w:rsidRPr="00930790">
        <w:rPr>
          <w:rFonts w:ascii="Arial" w:hAnsi="Arial" w:cs="Arial"/>
          <w:sz w:val="20"/>
          <w:lang w:val="pt-BR"/>
        </w:rPr>
        <w:t>08.04. Serão desclassificadas as propostas q</w:t>
      </w:r>
      <w:r w:rsidRPr="00FF2720">
        <w:rPr>
          <w:rFonts w:ascii="Arial" w:hAnsi="Arial" w:cs="Arial"/>
          <w:sz w:val="20"/>
          <w:lang w:val="pt-BR"/>
        </w:rPr>
        <w:t>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08.05. O Pregoeiro anunciará o licitante detentor da proposta ou lance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8A3EE7">
        <w:rPr>
          <w:rFonts w:ascii="Arial" w:hAnsi="Arial" w:cs="Arial"/>
          <w:b/>
          <w:sz w:val="20"/>
          <w:lang w:val="pt-BR"/>
        </w:rPr>
        <w:t>,</w:t>
      </w:r>
      <w:r w:rsidR="00285B06"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97275F" w:rsidRDefault="0097275F"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FB5201" w:rsidRDefault="00FB5201" w:rsidP="00AD4F9B">
      <w:pPr>
        <w:pStyle w:val="Textopadro"/>
        <w:widowControl/>
        <w:jc w:val="both"/>
        <w:rPr>
          <w:rFonts w:ascii="Arial" w:hAnsi="Arial" w:cs="Arial"/>
          <w:bCs/>
          <w:color w:val="000000"/>
          <w:sz w:val="20"/>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4650B8" w:rsidRPr="008A3EE7" w:rsidRDefault="004650B8" w:rsidP="004650B8">
      <w:pPr>
        <w:pStyle w:val="Textopadro"/>
        <w:widowControl/>
        <w:tabs>
          <w:tab w:val="left" w:pos="705"/>
        </w:tabs>
        <w:ind w:left="705" w:firstLine="4"/>
        <w:jc w:val="both"/>
        <w:rPr>
          <w:rFonts w:ascii="Arial" w:hAnsi="Arial" w:cs="Arial"/>
          <w:b/>
          <w:sz w:val="20"/>
          <w:lang w:val="pt-BR"/>
        </w:rPr>
      </w:pPr>
      <w:r w:rsidRPr="008A3EE7">
        <w:rPr>
          <w:rFonts w:ascii="Arial" w:hAnsi="Arial" w:cs="Arial"/>
          <w:b/>
          <w:sz w:val="20"/>
          <w:lang w:val="pt-BR"/>
        </w:rPr>
        <w:t xml:space="preserve">a) A proposta, escrita, com o preço readequado ao preço final vencedor do certame.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O não cumprimento do envio dos documentos</w:t>
      </w:r>
      <w:r w:rsidR="00545414">
        <w:rPr>
          <w:rFonts w:ascii="Arial" w:hAnsi="Arial" w:cs="Arial"/>
          <w:bCs/>
          <w:sz w:val="20"/>
          <w:lang w:val="pt-BR"/>
        </w:rPr>
        <w:t xml:space="preserve"> </w:t>
      </w:r>
      <w:r w:rsidRPr="00465183">
        <w:rPr>
          <w:rFonts w:ascii="Arial" w:hAnsi="Arial" w:cs="Arial"/>
          <w:bCs/>
          <w:sz w:val="20"/>
          <w:lang w:val="pt-BR"/>
        </w:rPr>
        <w:t>dentro do prazo acima estabelecido</w:t>
      </w:r>
      <w:r w:rsidR="00D763FD">
        <w:rPr>
          <w:rFonts w:ascii="Arial" w:hAnsi="Arial" w:cs="Arial"/>
          <w:bCs/>
          <w:sz w:val="20"/>
          <w:lang w:val="pt-BR"/>
        </w:rPr>
        <w:t xml:space="preserve">, </w:t>
      </w:r>
      <w:r w:rsidR="00CA5E8F">
        <w:rPr>
          <w:rFonts w:ascii="Arial" w:hAnsi="Arial" w:cs="Arial"/>
          <w:bCs/>
          <w:sz w:val="20"/>
          <w:lang w:val="pt-BR"/>
        </w:rPr>
        <w:t>e/</w:t>
      </w:r>
      <w:r w:rsidR="00D763FD">
        <w:rPr>
          <w:rFonts w:ascii="Arial" w:hAnsi="Arial" w:cs="Arial"/>
          <w:bCs/>
          <w:sz w:val="20"/>
          <w:lang w:val="pt-BR"/>
        </w:rPr>
        <w:t>ou sua reprovação,</w:t>
      </w:r>
      <w:r w:rsidRPr="00465183">
        <w:rPr>
          <w:rFonts w:ascii="Arial" w:hAnsi="Arial" w:cs="Arial"/>
          <w:bCs/>
          <w:sz w:val="20"/>
          <w:lang w:val="pt-BR"/>
        </w:rPr>
        <w:t xml:space="preserve"> acarretará </w:t>
      </w:r>
      <w:r w:rsidR="00CA5E8F" w:rsidRPr="00CA5E8F">
        <w:rPr>
          <w:rFonts w:ascii="Arial" w:hAnsi="Arial" w:cs="Arial"/>
          <w:bCs/>
          <w:sz w:val="20"/>
          <w:lang w:val="pt-BR"/>
        </w:rPr>
        <w:t xml:space="preserve">na desclassificação da licitante, estando sujeita ainda, </w:t>
      </w:r>
      <w:r w:rsidR="00CA5E8F">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sidR="00D763FD">
        <w:rPr>
          <w:rFonts w:ascii="Arial" w:hAnsi="Arial" w:cs="Arial"/>
          <w:bCs/>
          <w:sz w:val="20"/>
          <w:lang w:val="pt-BR"/>
        </w:rPr>
        <w:t xml:space="preserve"> e na legislação correlata</w:t>
      </w:r>
      <w:r w:rsidRPr="00465183">
        <w:rPr>
          <w:rFonts w:ascii="Arial" w:hAnsi="Arial" w:cs="Arial"/>
          <w:bCs/>
          <w:sz w:val="20"/>
          <w:lang w:val="pt-BR"/>
        </w:rPr>
        <w:t xml:space="preserve">, </w:t>
      </w:r>
      <w:r w:rsidR="00CA5E8F">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CC535D" w:rsidRDefault="00CC535D" w:rsidP="005F2D4E">
      <w:pPr>
        <w:pStyle w:val="Textopadro"/>
        <w:widowControl/>
        <w:tabs>
          <w:tab w:val="left" w:pos="705"/>
        </w:tabs>
        <w:ind w:left="705" w:hanging="705"/>
        <w:jc w:val="both"/>
        <w:rPr>
          <w:rFonts w:ascii="Arial" w:hAnsi="Arial" w:cs="Arial"/>
          <w:b/>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lastRenderedPageBreak/>
        <w:t>1</w:t>
      </w:r>
      <w:r>
        <w:rPr>
          <w:rFonts w:ascii="Arial" w:hAnsi="Arial" w:cs="Arial"/>
          <w:b/>
          <w:sz w:val="20"/>
          <w:lang w:val="pt-BR"/>
        </w:rPr>
        <w:t>0</w:t>
      </w:r>
      <w:r w:rsidRPr="00465183">
        <w:rPr>
          <w:rFonts w:ascii="Arial" w:hAnsi="Arial" w:cs="Arial"/>
          <w:b/>
          <w:sz w:val="20"/>
          <w:lang w:val="pt-BR"/>
        </w:rPr>
        <w:t>. RECURSOS</w:t>
      </w:r>
    </w:p>
    <w:p w:rsidR="00CB5E03" w:rsidRDefault="00CB5E03" w:rsidP="005F2D4E">
      <w:pPr>
        <w:pStyle w:val="Textopadro"/>
        <w:widowControl/>
        <w:tabs>
          <w:tab w:val="left" w:pos="705"/>
        </w:tabs>
        <w:jc w:val="both"/>
        <w:rPr>
          <w:rFonts w:ascii="Arial" w:hAnsi="Arial" w:cs="Arial"/>
          <w:sz w:val="20"/>
          <w:lang w:val="pt-BR"/>
        </w:rPr>
      </w:pPr>
    </w:p>
    <w:p w:rsidR="005F2D4E" w:rsidRPr="00EB2818" w:rsidRDefault="005F2D4E" w:rsidP="005F2D4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Pr="00EB2818"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285B06" w:rsidRDefault="00285B06"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497A66" w:rsidRDefault="00497A66" w:rsidP="005F2D4E">
      <w:pPr>
        <w:pStyle w:val="Textopadro"/>
        <w:widowControl/>
        <w:jc w:val="both"/>
        <w:rPr>
          <w:rFonts w:ascii="Arial" w:hAnsi="Arial" w:cs="Arial"/>
          <w:b/>
          <w:sz w:val="20"/>
          <w:lang w:val="pt-BR"/>
        </w:rPr>
      </w:pPr>
    </w:p>
    <w:p w:rsidR="00497A66" w:rsidRDefault="00497A66"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EB2818" w:rsidRDefault="00EB2818" w:rsidP="005F2D4E">
      <w:pPr>
        <w:pStyle w:val="Textopadro"/>
        <w:widowControl/>
        <w:jc w:val="both"/>
        <w:rPr>
          <w:rFonts w:ascii="Arial" w:hAnsi="Arial" w:cs="Arial"/>
          <w:b/>
          <w:sz w:val="20"/>
          <w:lang w:val="pt-BR"/>
        </w:rPr>
      </w:pPr>
    </w:p>
    <w:p w:rsidR="005F2D4E" w:rsidRPr="00EB2818" w:rsidRDefault="005F2D4E" w:rsidP="005F2D4E">
      <w:pPr>
        <w:pStyle w:val="Textopadro"/>
        <w:widowControl/>
        <w:jc w:val="both"/>
        <w:rPr>
          <w:rFonts w:ascii="Arial" w:hAnsi="Arial" w:cs="Arial"/>
          <w:b/>
          <w:sz w:val="20"/>
          <w:lang w:val="pt-BR"/>
        </w:rPr>
      </w:pPr>
      <w:r w:rsidRPr="00EB2818">
        <w:rPr>
          <w:rFonts w:ascii="Arial" w:hAnsi="Arial" w:cs="Arial"/>
          <w:b/>
          <w:sz w:val="20"/>
          <w:lang w:val="pt-BR"/>
        </w:rPr>
        <w:t>12. IMPUGNAÇÃO</w:t>
      </w:r>
      <w:r w:rsidR="009B4AC3" w:rsidRPr="00EB2818">
        <w:rPr>
          <w:rFonts w:ascii="Arial" w:hAnsi="Arial" w:cs="Arial"/>
          <w:b/>
          <w:sz w:val="20"/>
          <w:lang w:val="pt-BR"/>
        </w:rPr>
        <w:t xml:space="preserve"> E ESCLARECIMENTOS </w:t>
      </w:r>
      <w:r w:rsidRPr="00EB2818">
        <w:rPr>
          <w:rFonts w:ascii="Arial" w:hAnsi="Arial" w:cs="Arial"/>
          <w:b/>
          <w:sz w:val="20"/>
          <w:lang w:val="pt-BR"/>
        </w:rPr>
        <w:t xml:space="preserve">AO EDITAL </w:t>
      </w:r>
    </w:p>
    <w:p w:rsidR="005F2D4E" w:rsidRPr="00EB2818" w:rsidRDefault="005F2D4E" w:rsidP="005F2D4E">
      <w:pPr>
        <w:pStyle w:val="Textopadro"/>
        <w:widowControl/>
        <w:ind w:left="360"/>
        <w:jc w:val="both"/>
        <w:rPr>
          <w:rFonts w:ascii="Arial" w:hAnsi="Arial" w:cs="Arial"/>
          <w:b/>
          <w:sz w:val="20"/>
          <w:lang w:val="pt-BR"/>
        </w:rPr>
      </w:pPr>
    </w:p>
    <w:p w:rsidR="005F2D4E" w:rsidRPr="00EB2818" w:rsidRDefault="005F2D4E" w:rsidP="005F2D4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12.01. </w:t>
      </w:r>
      <w:r w:rsidR="009B4AC3" w:rsidRPr="00EB2818">
        <w:rPr>
          <w:rFonts w:ascii="Arial" w:hAnsi="Arial" w:cs="Arial"/>
          <w:sz w:val="20"/>
          <w:lang w:val="pt-BR"/>
        </w:rPr>
        <w:t>Até 02 (dois) dias úteis anteriores à data fixada para a abertura da sessão pública</w:t>
      </w:r>
      <w:r w:rsidR="00AF126C" w:rsidRPr="00EB2818">
        <w:rPr>
          <w:rFonts w:ascii="Arial" w:hAnsi="Arial" w:cs="Arial"/>
          <w:sz w:val="20"/>
          <w:lang w:val="pt-BR"/>
        </w:rPr>
        <w:t>,</w:t>
      </w:r>
      <w:r w:rsidR="009B4AC3" w:rsidRPr="00EB2818">
        <w:rPr>
          <w:rFonts w:ascii="Arial" w:hAnsi="Arial" w:cs="Arial"/>
          <w:sz w:val="20"/>
          <w:lang w:val="pt-BR"/>
        </w:rPr>
        <w:t xml:space="preserve"> qualquer licitante poderá impugnar o Edital, conforme o </w:t>
      </w:r>
      <w:r w:rsidRPr="00EB2818">
        <w:rPr>
          <w:rFonts w:ascii="Arial" w:hAnsi="Arial" w:cs="Arial"/>
          <w:sz w:val="20"/>
          <w:lang w:val="pt-BR"/>
        </w:rPr>
        <w:t>Artigo 18</w:t>
      </w:r>
      <w:r w:rsidR="00FD705E" w:rsidRPr="00EB2818">
        <w:rPr>
          <w:rFonts w:ascii="Arial" w:hAnsi="Arial" w:cs="Arial"/>
          <w:sz w:val="20"/>
          <w:lang w:val="pt-BR"/>
        </w:rPr>
        <w:t xml:space="preserve"> </w:t>
      </w:r>
      <w:r w:rsidRPr="00EB2818">
        <w:rPr>
          <w:rFonts w:ascii="Arial" w:hAnsi="Arial" w:cs="Arial"/>
          <w:sz w:val="20"/>
          <w:lang w:val="pt-BR"/>
        </w:rPr>
        <w:t>do Decreto</w:t>
      </w:r>
      <w:r w:rsidR="00FD705E" w:rsidRPr="00EB2818">
        <w:rPr>
          <w:rFonts w:ascii="Arial" w:hAnsi="Arial" w:cs="Arial"/>
          <w:sz w:val="20"/>
          <w:lang w:val="pt-BR"/>
        </w:rPr>
        <w:t xml:space="preserve"> Municipal </w:t>
      </w:r>
      <w:proofErr w:type="gramStart"/>
      <w:r w:rsidR="00FD705E" w:rsidRPr="00EB2818">
        <w:rPr>
          <w:rFonts w:ascii="Arial" w:hAnsi="Arial" w:cs="Arial"/>
          <w:sz w:val="20"/>
          <w:lang w:val="pt-BR"/>
        </w:rPr>
        <w:t>n.º</w:t>
      </w:r>
      <w:proofErr w:type="gramEnd"/>
      <w:r w:rsidRPr="00EB2818">
        <w:rPr>
          <w:rFonts w:ascii="Arial" w:hAnsi="Arial" w:cs="Arial"/>
          <w:sz w:val="20"/>
          <w:lang w:val="pt-BR"/>
        </w:rPr>
        <w:t xml:space="preserve"> 5.313/2006</w:t>
      </w:r>
      <w:r w:rsidR="009B4AC3" w:rsidRPr="00EB2818">
        <w:rPr>
          <w:rFonts w:ascii="Arial" w:hAnsi="Arial" w:cs="Arial"/>
          <w:sz w:val="20"/>
          <w:lang w:val="pt-BR"/>
        </w:rPr>
        <w:t xml:space="preserve"> (</w:t>
      </w:r>
      <w:r w:rsidR="00AF126C" w:rsidRPr="00EB2818">
        <w:rPr>
          <w:rFonts w:ascii="Arial" w:hAnsi="Arial" w:cs="Arial"/>
          <w:sz w:val="20"/>
          <w:lang w:val="pt-BR"/>
        </w:rPr>
        <w:t>www.leme.sp.gov.br/leis/leis.htm)</w:t>
      </w:r>
      <w:r w:rsidRPr="00EB2818">
        <w:rPr>
          <w:rFonts w:ascii="Arial" w:hAnsi="Arial" w:cs="Arial"/>
          <w:sz w:val="20"/>
          <w:lang w:val="pt-BR"/>
        </w:rPr>
        <w:t xml:space="preserve">, </w:t>
      </w:r>
      <w:r w:rsidR="009B4AC3" w:rsidRPr="00EB2818">
        <w:rPr>
          <w:rFonts w:ascii="Arial" w:hAnsi="Arial" w:cs="Arial"/>
          <w:sz w:val="20"/>
          <w:lang w:val="pt-BR"/>
        </w:rPr>
        <w:t>já os pedidos de esclarecimentos deverão ser enviados em até 03 (três) dias úteis antecedentes à referida sessão, seguindo o previ</w:t>
      </w:r>
      <w:r w:rsidR="00AF126C" w:rsidRPr="00EB2818">
        <w:rPr>
          <w:rFonts w:ascii="Arial" w:hAnsi="Arial" w:cs="Arial"/>
          <w:sz w:val="20"/>
          <w:lang w:val="pt-BR"/>
        </w:rPr>
        <w:t>sto no Artigo 19 do mencionado D</w:t>
      </w:r>
      <w:r w:rsidR="009B4AC3" w:rsidRPr="00EB2818">
        <w:rPr>
          <w:rFonts w:ascii="Arial" w:hAnsi="Arial" w:cs="Arial"/>
          <w:sz w:val="20"/>
          <w:lang w:val="pt-BR"/>
        </w:rPr>
        <w:t>ecreto</w:t>
      </w:r>
      <w:r w:rsidRPr="00EB2818">
        <w:rPr>
          <w:rFonts w:ascii="Arial" w:hAnsi="Arial" w:cs="Arial"/>
          <w:sz w:val="20"/>
          <w:lang w:val="pt-BR"/>
        </w:rPr>
        <w:t>.</w:t>
      </w:r>
      <w:r w:rsidR="009B4AC3" w:rsidRPr="00EB2818">
        <w:rPr>
          <w:rFonts w:ascii="Arial" w:hAnsi="Arial" w:cs="Arial"/>
          <w:sz w:val="20"/>
          <w:lang w:val="pt-BR"/>
        </w:rPr>
        <w:t xml:space="preserve"> </w:t>
      </w:r>
    </w:p>
    <w:p w:rsidR="005F2D4E" w:rsidRPr="00EB2818" w:rsidRDefault="005F2D4E" w:rsidP="005F2D4E">
      <w:pPr>
        <w:pStyle w:val="Textopadro"/>
        <w:widowControl/>
        <w:tabs>
          <w:tab w:val="left" w:pos="705"/>
        </w:tabs>
        <w:jc w:val="both"/>
        <w:rPr>
          <w:rFonts w:ascii="Arial" w:hAnsi="Arial" w:cs="Arial"/>
          <w:b/>
          <w:sz w:val="20"/>
          <w:lang w:val="pt-BR"/>
        </w:rPr>
      </w:pPr>
    </w:p>
    <w:p w:rsidR="00CB5E03" w:rsidRDefault="00CB5E03"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sidR="005A0336">
        <w:rPr>
          <w:rFonts w:ascii="Arial" w:hAnsi="Arial" w:cs="Arial"/>
          <w:sz w:val="20"/>
          <w:lang w:val="pt-BR"/>
        </w:rPr>
        <w:t xml:space="preserve">7º da Lei 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FB5201" w:rsidRDefault="00FB5201"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sidR="005A0336">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7F563B" w:rsidRDefault="007F563B"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lastRenderedPageBreak/>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CA5E8F" w:rsidRDefault="00CA5E8F"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EB2818" w:rsidRDefault="00EB2818" w:rsidP="00285B06">
      <w:pPr>
        <w:jc w:val="both"/>
        <w:rPr>
          <w:rFonts w:ascii="Arial" w:eastAsiaTheme="minorHAnsi" w:hAnsi="Arial" w:cs="Arial"/>
          <w:b/>
          <w:color w:val="FF0000"/>
          <w:sz w:val="20"/>
          <w:szCs w:val="20"/>
          <w:highlight w:val="yellow"/>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EB2818" w:rsidRDefault="00285B06" w:rsidP="00285B06">
      <w:pPr>
        <w:jc w:val="both"/>
        <w:rPr>
          <w:rFonts w:ascii="Arial" w:eastAsiaTheme="minorHAnsi" w:hAnsi="Arial" w:cs="Arial"/>
          <w:b/>
          <w:sz w:val="20"/>
          <w:szCs w:val="20"/>
        </w:rPr>
      </w:pPr>
    </w:p>
    <w:p w:rsidR="00285B06" w:rsidRPr="00497A66" w:rsidRDefault="00285B06" w:rsidP="00285B06">
      <w:pPr>
        <w:jc w:val="both"/>
        <w:rPr>
          <w:rFonts w:ascii="Arial" w:hAnsi="Arial" w:cs="Arial"/>
          <w:sz w:val="20"/>
          <w:szCs w:val="20"/>
        </w:rPr>
      </w:pPr>
      <w:r w:rsidRPr="00497A66">
        <w:rPr>
          <w:rFonts w:ascii="Arial" w:hAnsi="Arial" w:cs="Arial"/>
          <w:sz w:val="20"/>
          <w:szCs w:val="20"/>
        </w:rPr>
        <w:t xml:space="preserve">15.01. </w:t>
      </w:r>
      <w:r w:rsidR="003B6BF7" w:rsidRPr="00497A66">
        <w:rPr>
          <w:rFonts w:ascii="Arial" w:hAnsi="Arial" w:cs="Arial"/>
          <w:sz w:val="20"/>
          <w:szCs w:val="20"/>
        </w:rPr>
        <w:t xml:space="preserve">O prazo de vigência do Contrato </w:t>
      </w:r>
      <w:r w:rsidR="001E07D0" w:rsidRPr="00497A66">
        <w:rPr>
          <w:rFonts w:ascii="Arial" w:hAnsi="Arial" w:cs="Arial"/>
          <w:sz w:val="20"/>
          <w:szCs w:val="20"/>
        </w:rPr>
        <w:t>será</w:t>
      </w:r>
      <w:r w:rsidR="003B6BF7" w:rsidRPr="00497A66">
        <w:rPr>
          <w:rFonts w:ascii="Arial" w:hAnsi="Arial" w:cs="Arial"/>
          <w:sz w:val="20"/>
          <w:szCs w:val="20"/>
        </w:rPr>
        <w:t xml:space="preserve"> de </w:t>
      </w:r>
      <w:r w:rsidR="00497A66" w:rsidRPr="00497A66">
        <w:rPr>
          <w:rFonts w:ascii="Arial" w:hAnsi="Arial" w:cs="Arial"/>
          <w:sz w:val="20"/>
          <w:szCs w:val="20"/>
        </w:rPr>
        <w:t>40</w:t>
      </w:r>
      <w:r w:rsidR="003B6BF7" w:rsidRPr="00497A66">
        <w:rPr>
          <w:rFonts w:ascii="Arial" w:hAnsi="Arial" w:cs="Arial"/>
          <w:sz w:val="20"/>
          <w:szCs w:val="20"/>
        </w:rPr>
        <w:t xml:space="preserve"> (</w:t>
      </w:r>
      <w:r w:rsidR="00497A66" w:rsidRPr="00497A66">
        <w:rPr>
          <w:rFonts w:ascii="Arial" w:hAnsi="Arial" w:cs="Arial"/>
          <w:sz w:val="20"/>
          <w:szCs w:val="20"/>
        </w:rPr>
        <w:t>quarenta</w:t>
      </w:r>
      <w:r w:rsidR="003B6BF7" w:rsidRPr="00497A66">
        <w:rPr>
          <w:rFonts w:ascii="Arial" w:hAnsi="Arial" w:cs="Arial"/>
          <w:sz w:val="20"/>
          <w:szCs w:val="20"/>
        </w:rPr>
        <w:t xml:space="preserve">) </w:t>
      </w:r>
      <w:r w:rsidR="00497A66" w:rsidRPr="00497A66">
        <w:rPr>
          <w:rFonts w:ascii="Arial" w:hAnsi="Arial" w:cs="Arial"/>
          <w:sz w:val="20"/>
          <w:szCs w:val="20"/>
        </w:rPr>
        <w:t>dias</w:t>
      </w:r>
      <w:r w:rsidR="003B6BF7" w:rsidRPr="00497A66">
        <w:rPr>
          <w:rFonts w:ascii="Arial" w:hAnsi="Arial" w:cs="Arial"/>
          <w:sz w:val="20"/>
          <w:szCs w:val="20"/>
        </w:rPr>
        <w:t>, a contar da data de sua assinatura, podendo ser prorrogado conforme a Lei Federal 8.666/93.</w:t>
      </w:r>
    </w:p>
    <w:p w:rsidR="00285B06" w:rsidRPr="00497A66" w:rsidRDefault="00285B06" w:rsidP="00285B06">
      <w:pPr>
        <w:jc w:val="both"/>
        <w:rPr>
          <w:rFonts w:ascii="Arial" w:hAnsi="Arial" w:cs="Arial"/>
          <w:sz w:val="20"/>
          <w:szCs w:val="20"/>
        </w:rPr>
      </w:pPr>
    </w:p>
    <w:p w:rsidR="00285B06" w:rsidRPr="00497A66" w:rsidRDefault="00285B06" w:rsidP="00285B06">
      <w:pPr>
        <w:jc w:val="both"/>
        <w:rPr>
          <w:rFonts w:ascii="Arial" w:hAnsi="Arial" w:cs="Arial"/>
          <w:sz w:val="20"/>
          <w:szCs w:val="20"/>
        </w:rPr>
      </w:pPr>
      <w:r w:rsidRPr="00497A66">
        <w:rPr>
          <w:rFonts w:ascii="Arial" w:hAnsi="Arial" w:cs="Arial"/>
          <w:sz w:val="20"/>
          <w:szCs w:val="20"/>
        </w:rPr>
        <w:t xml:space="preserve">15.02. Homologado o referido certame, será convocado pela Divisão Técnica Administrativa da SAECIL o vencedor da licitação para, dentro do prazo de </w:t>
      </w:r>
      <w:r w:rsidRPr="00497A66">
        <w:rPr>
          <w:rFonts w:ascii="Arial" w:hAnsi="Arial" w:cs="Arial"/>
          <w:b/>
          <w:sz w:val="20"/>
          <w:szCs w:val="20"/>
        </w:rPr>
        <w:t>05 (cinco) dias úteis</w:t>
      </w:r>
      <w:r w:rsidRPr="00497A66">
        <w:rPr>
          <w:rFonts w:ascii="Arial" w:hAnsi="Arial" w:cs="Arial"/>
          <w:sz w:val="20"/>
          <w:szCs w:val="20"/>
        </w:rPr>
        <w:t xml:space="preserve"> a contar da data de recebimento da notificação, assinar o Contrato, cuja Minuta </w:t>
      </w:r>
      <w:r w:rsidRPr="00497A66">
        <w:rPr>
          <w:rFonts w:ascii="Arial" w:hAnsi="Arial" w:cs="Arial"/>
          <w:b/>
          <w:sz w:val="20"/>
          <w:szCs w:val="20"/>
        </w:rPr>
        <w:t>(Anexo II)</w:t>
      </w:r>
      <w:r w:rsidRPr="00497A66">
        <w:rPr>
          <w:rFonts w:ascii="Arial" w:hAnsi="Arial" w:cs="Arial"/>
          <w:sz w:val="20"/>
          <w:szCs w:val="20"/>
        </w:rPr>
        <w:t xml:space="preserve"> integra este Edital.</w:t>
      </w:r>
    </w:p>
    <w:p w:rsidR="00285B06" w:rsidRPr="00497A66" w:rsidRDefault="00285B06" w:rsidP="00285B06">
      <w:pPr>
        <w:jc w:val="both"/>
        <w:rPr>
          <w:rFonts w:ascii="Arial" w:hAnsi="Arial" w:cs="Arial"/>
          <w:sz w:val="20"/>
          <w:szCs w:val="20"/>
        </w:rPr>
      </w:pPr>
    </w:p>
    <w:p w:rsidR="00285B06" w:rsidRPr="00497A66" w:rsidRDefault="00285B06" w:rsidP="001E07D0">
      <w:pPr>
        <w:ind w:left="708"/>
        <w:jc w:val="both"/>
        <w:rPr>
          <w:rFonts w:ascii="Arial" w:hAnsi="Arial" w:cs="Arial"/>
          <w:sz w:val="20"/>
          <w:szCs w:val="20"/>
        </w:rPr>
      </w:pPr>
      <w:r w:rsidRPr="00497A66">
        <w:rPr>
          <w:rFonts w:ascii="Arial" w:hAnsi="Arial" w:cs="Arial"/>
          <w:sz w:val="20"/>
          <w:szCs w:val="20"/>
        </w:rPr>
        <w:t>15.0</w:t>
      </w:r>
      <w:r w:rsidR="001E07D0" w:rsidRPr="00497A66">
        <w:rPr>
          <w:rFonts w:ascii="Arial" w:hAnsi="Arial" w:cs="Arial"/>
          <w:sz w:val="20"/>
          <w:szCs w:val="20"/>
        </w:rPr>
        <w:t>2</w:t>
      </w:r>
      <w:r w:rsidRPr="00497A66">
        <w:rPr>
          <w:rFonts w:ascii="Arial" w:hAnsi="Arial" w:cs="Arial"/>
          <w:sz w:val="20"/>
          <w:szCs w:val="20"/>
        </w:rPr>
        <w:t>.</w:t>
      </w:r>
      <w:r w:rsidR="001E07D0" w:rsidRPr="00497A66">
        <w:rPr>
          <w:rFonts w:ascii="Arial" w:hAnsi="Arial" w:cs="Arial"/>
          <w:sz w:val="20"/>
          <w:szCs w:val="20"/>
        </w:rPr>
        <w:t>01.</w:t>
      </w:r>
      <w:r w:rsidRPr="00497A66">
        <w:rPr>
          <w:rFonts w:ascii="Arial" w:hAnsi="Arial" w:cs="Arial"/>
          <w:sz w:val="20"/>
          <w:szCs w:val="20"/>
        </w:rPr>
        <w:t xml:space="preserve"> </w:t>
      </w:r>
      <w:r w:rsidR="001E07D0" w:rsidRPr="00497A66">
        <w:rPr>
          <w:rFonts w:ascii="Arial" w:hAnsi="Arial" w:cs="Arial"/>
          <w:sz w:val="20"/>
          <w:szCs w:val="20"/>
        </w:rPr>
        <w:t>R</w:t>
      </w:r>
      <w:r w:rsidRPr="00497A66">
        <w:rPr>
          <w:rFonts w:ascii="Arial" w:hAnsi="Arial" w:cs="Arial"/>
          <w:sz w:val="20"/>
          <w:szCs w:val="20"/>
        </w:rPr>
        <w:t>eferida convocação pode ser formalizada por qualquer meio de comunicação que comprove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A20CF2" w:rsidRDefault="007D7FDB" w:rsidP="005F2D4E">
      <w:pPr>
        <w:jc w:val="both"/>
        <w:rPr>
          <w:rFonts w:ascii="Arial" w:hAnsi="Arial" w:cs="Arial"/>
          <w:b/>
          <w:sz w:val="20"/>
          <w:szCs w:val="20"/>
        </w:rPr>
      </w:pPr>
      <w:r w:rsidRPr="00A20CF2">
        <w:rPr>
          <w:rFonts w:ascii="Arial" w:hAnsi="Arial" w:cs="Arial"/>
          <w:b/>
          <w:sz w:val="20"/>
          <w:szCs w:val="20"/>
        </w:rPr>
        <w:t>16. DA ENTREGA E DO RECEBIMENTO DO OBJETO</w:t>
      </w:r>
      <w:r w:rsidR="00EE034C" w:rsidRPr="00A20CF2">
        <w:rPr>
          <w:rFonts w:ascii="Arial" w:hAnsi="Arial" w:cs="Arial"/>
          <w:b/>
          <w:sz w:val="20"/>
          <w:szCs w:val="20"/>
        </w:rPr>
        <w:t xml:space="preserve"> </w:t>
      </w:r>
    </w:p>
    <w:p w:rsidR="005F2D4E" w:rsidRPr="00A20CF2" w:rsidRDefault="005F2D4E" w:rsidP="005F2D4E">
      <w:pPr>
        <w:jc w:val="both"/>
        <w:rPr>
          <w:rFonts w:ascii="Arial" w:hAnsi="Arial" w:cs="Arial"/>
          <w:b/>
          <w:sz w:val="20"/>
          <w:szCs w:val="20"/>
        </w:rPr>
      </w:pPr>
    </w:p>
    <w:p w:rsidR="00EE3A50" w:rsidRPr="00A20CF2" w:rsidRDefault="00EE3A50" w:rsidP="00EE3A50">
      <w:pPr>
        <w:pStyle w:val="SemEspaamento"/>
        <w:jc w:val="both"/>
        <w:rPr>
          <w:rFonts w:ascii="Arial" w:hAnsi="Arial" w:cs="Arial"/>
          <w:sz w:val="20"/>
          <w:szCs w:val="20"/>
        </w:rPr>
      </w:pPr>
      <w:r w:rsidRPr="00A20CF2">
        <w:rPr>
          <w:rFonts w:ascii="Arial" w:hAnsi="Arial" w:cs="Arial"/>
          <w:sz w:val="20"/>
          <w:szCs w:val="20"/>
        </w:rPr>
        <w:t xml:space="preserve">16.01. Os </w:t>
      </w:r>
      <w:r w:rsidR="00DE00E3" w:rsidRPr="00A20CF2">
        <w:rPr>
          <w:rFonts w:ascii="Arial" w:hAnsi="Arial" w:cs="Arial"/>
          <w:sz w:val="20"/>
          <w:szCs w:val="20"/>
        </w:rPr>
        <w:t>equipamentos</w:t>
      </w:r>
      <w:r w:rsidRPr="00A20CF2">
        <w:rPr>
          <w:rFonts w:ascii="Arial" w:hAnsi="Arial" w:cs="Arial"/>
          <w:sz w:val="20"/>
          <w:szCs w:val="20"/>
        </w:rPr>
        <w:t xml:space="preserve"> da presente licitação deverão ser entregues da forma constante neste Edital e em seus Anexos</w:t>
      </w:r>
      <w:r w:rsidR="00CF7D49" w:rsidRPr="00A20CF2">
        <w:rPr>
          <w:rFonts w:ascii="Arial" w:hAnsi="Arial" w:cs="Arial"/>
          <w:sz w:val="20"/>
          <w:szCs w:val="20"/>
        </w:rPr>
        <w:t>, em especial o Anexo I – Termo de Referência</w:t>
      </w:r>
      <w:r w:rsidR="00497A66" w:rsidRPr="00A20CF2">
        <w:rPr>
          <w:rFonts w:ascii="Arial" w:hAnsi="Arial" w:cs="Arial"/>
          <w:sz w:val="20"/>
          <w:szCs w:val="20"/>
        </w:rPr>
        <w:t xml:space="preserve"> e </w:t>
      </w:r>
      <w:r w:rsidR="00C063B2" w:rsidRPr="00D05904">
        <w:rPr>
          <w:rFonts w:ascii="Arial" w:hAnsi="Arial" w:cs="Arial"/>
          <w:sz w:val="20"/>
        </w:rPr>
        <w:t>Memoria</w:t>
      </w:r>
      <w:r w:rsidR="00C063B2">
        <w:rPr>
          <w:rFonts w:ascii="Arial" w:hAnsi="Arial" w:cs="Arial"/>
          <w:sz w:val="20"/>
        </w:rPr>
        <w:t>i</w:t>
      </w:r>
      <w:r w:rsidR="00C063B2" w:rsidRPr="00D05904">
        <w:rPr>
          <w:rFonts w:ascii="Arial" w:hAnsi="Arial" w:cs="Arial"/>
          <w:sz w:val="20"/>
        </w:rPr>
        <w:t>s</w:t>
      </w:r>
      <w:r w:rsidR="00C063B2" w:rsidRPr="00A20CF2">
        <w:rPr>
          <w:rFonts w:ascii="Arial" w:hAnsi="Arial" w:cs="Arial"/>
          <w:sz w:val="20"/>
        </w:rPr>
        <w:t xml:space="preserve"> </w:t>
      </w:r>
      <w:r w:rsidR="00A20CF2" w:rsidRPr="00A20CF2">
        <w:rPr>
          <w:rFonts w:ascii="Arial" w:hAnsi="Arial" w:cs="Arial"/>
          <w:sz w:val="20"/>
        </w:rPr>
        <w:t>Descritivos de Motores (CCM1, CCM2 e CCM3)</w:t>
      </w:r>
      <w:r w:rsidR="00DF5B18">
        <w:rPr>
          <w:rFonts w:ascii="Arial" w:hAnsi="Arial" w:cs="Arial"/>
          <w:sz w:val="20"/>
        </w:rPr>
        <w:t xml:space="preserve"> inclusos neste</w:t>
      </w:r>
      <w:r w:rsidRPr="00A20CF2">
        <w:rPr>
          <w:rFonts w:ascii="Arial" w:hAnsi="Arial" w:cs="Arial"/>
          <w:sz w:val="20"/>
          <w:szCs w:val="20"/>
        </w:rPr>
        <w:t>.</w:t>
      </w:r>
    </w:p>
    <w:p w:rsidR="00155293" w:rsidRPr="00FB5201" w:rsidRDefault="00155293" w:rsidP="00EE3A50">
      <w:pPr>
        <w:pStyle w:val="SemEspaamento"/>
        <w:jc w:val="both"/>
        <w:rPr>
          <w:rFonts w:ascii="Arial" w:hAnsi="Arial" w:cs="Arial"/>
          <w:color w:val="FF0000"/>
          <w:sz w:val="20"/>
          <w:szCs w:val="20"/>
        </w:rPr>
      </w:pPr>
    </w:p>
    <w:p w:rsidR="00933144" w:rsidRPr="00A20CF2" w:rsidRDefault="00155293" w:rsidP="00155293">
      <w:pPr>
        <w:pStyle w:val="SemEspaamento"/>
        <w:jc w:val="both"/>
        <w:rPr>
          <w:rFonts w:ascii="Arial" w:hAnsi="Arial" w:cs="Arial"/>
          <w:sz w:val="20"/>
          <w:szCs w:val="20"/>
        </w:rPr>
      </w:pPr>
      <w:r w:rsidRPr="00A20CF2">
        <w:rPr>
          <w:rFonts w:ascii="Arial" w:hAnsi="Arial" w:cs="Arial"/>
          <w:sz w:val="20"/>
          <w:szCs w:val="20"/>
        </w:rPr>
        <w:t xml:space="preserve">16.02. </w:t>
      </w:r>
      <w:r w:rsidR="00A20CF2" w:rsidRPr="00A20CF2">
        <w:rPr>
          <w:rFonts w:ascii="Arial" w:hAnsi="Arial" w:cs="Arial"/>
          <w:sz w:val="20"/>
          <w:szCs w:val="20"/>
        </w:rPr>
        <w:t>Os equipamentos deverão ser entregues por conta e risco do fornecedor, no Almoxarifado da Autarquia, na Rua Padre Julião, nº 971, Centro, Leme/SP, de segunda a sexta-feira, das 07h30 às 16h00 (exceto aos feriados)</w:t>
      </w:r>
      <w:r w:rsidRPr="00A20CF2">
        <w:rPr>
          <w:rFonts w:ascii="Arial" w:hAnsi="Arial" w:cs="Arial"/>
          <w:sz w:val="20"/>
          <w:szCs w:val="20"/>
        </w:rPr>
        <w:t xml:space="preserve">, </w:t>
      </w:r>
      <w:r w:rsidR="00933144" w:rsidRPr="00A20CF2">
        <w:rPr>
          <w:rFonts w:ascii="Arial" w:hAnsi="Arial" w:cs="Arial"/>
          <w:sz w:val="20"/>
          <w:szCs w:val="20"/>
        </w:rPr>
        <w:t>no prazo e condições estabelecidos pelo Anexo I – Termo de Referência</w:t>
      </w:r>
      <w:r w:rsidRPr="00A20CF2">
        <w:rPr>
          <w:rFonts w:ascii="Arial" w:hAnsi="Arial" w:cs="Arial"/>
          <w:sz w:val="20"/>
          <w:szCs w:val="20"/>
        </w:rPr>
        <w:t xml:space="preserve">. </w:t>
      </w:r>
    </w:p>
    <w:p w:rsidR="00CB5E03" w:rsidRPr="00A20CF2" w:rsidRDefault="00CB5E03" w:rsidP="003846E8">
      <w:pPr>
        <w:pStyle w:val="SemEspaamento"/>
        <w:jc w:val="both"/>
        <w:rPr>
          <w:rFonts w:ascii="Arial" w:hAnsi="Arial" w:cs="Arial"/>
          <w:sz w:val="20"/>
          <w:szCs w:val="20"/>
        </w:rPr>
      </w:pPr>
    </w:p>
    <w:p w:rsidR="003846E8" w:rsidRPr="00A20CF2" w:rsidRDefault="007E3CA4" w:rsidP="003846E8">
      <w:pPr>
        <w:pStyle w:val="SemEspaamento"/>
        <w:jc w:val="both"/>
        <w:rPr>
          <w:rFonts w:ascii="Arial" w:hAnsi="Arial" w:cs="Arial"/>
          <w:sz w:val="20"/>
          <w:szCs w:val="20"/>
        </w:rPr>
      </w:pPr>
      <w:r w:rsidRPr="00A20CF2">
        <w:rPr>
          <w:rFonts w:ascii="Arial" w:hAnsi="Arial" w:cs="Arial"/>
          <w:sz w:val="20"/>
          <w:szCs w:val="20"/>
        </w:rPr>
        <w:t>16.0</w:t>
      </w:r>
      <w:r w:rsidR="00CF7D49" w:rsidRPr="00A20CF2">
        <w:rPr>
          <w:rFonts w:ascii="Arial" w:hAnsi="Arial" w:cs="Arial"/>
          <w:sz w:val="20"/>
          <w:szCs w:val="20"/>
        </w:rPr>
        <w:t>3</w:t>
      </w:r>
      <w:r w:rsidRPr="00A20CF2">
        <w:rPr>
          <w:rFonts w:ascii="Arial" w:hAnsi="Arial" w:cs="Arial"/>
          <w:sz w:val="20"/>
          <w:szCs w:val="20"/>
        </w:rPr>
        <w:t xml:space="preserve">. </w:t>
      </w:r>
      <w:r w:rsidR="003846E8" w:rsidRPr="00A20CF2">
        <w:rPr>
          <w:rFonts w:ascii="Arial" w:hAnsi="Arial" w:cs="Arial"/>
          <w:sz w:val="20"/>
          <w:szCs w:val="20"/>
        </w:rPr>
        <w:t>O objeto da licitação será recebido, provisoriamente, quando da entrega, para a devida verificação da conformidade do mesmo com as especificações, observados os requisitos quantitativos e de qualidade; e, definitivamente, no prazo de até 15 (quinze) dias úteis após o recebimento provisório, desde que averiguada a pertinência do mesmo, sempre tendo em vista as exigências do Anexo I – Termo de Referência deste Edital.</w:t>
      </w:r>
    </w:p>
    <w:p w:rsidR="00155293" w:rsidRPr="00C91A92" w:rsidRDefault="00155293" w:rsidP="00155293">
      <w:pPr>
        <w:pStyle w:val="SemEspaamento"/>
        <w:jc w:val="both"/>
        <w:rPr>
          <w:rFonts w:ascii="Arial" w:hAnsi="Arial" w:cs="Arial"/>
          <w:sz w:val="20"/>
          <w:szCs w:val="20"/>
        </w:rPr>
      </w:pPr>
    </w:p>
    <w:p w:rsidR="006C3E9E" w:rsidRPr="00C91A92" w:rsidRDefault="003846E8" w:rsidP="006C3E9E">
      <w:pPr>
        <w:pStyle w:val="SemEspaamento"/>
        <w:ind w:left="708"/>
        <w:jc w:val="both"/>
        <w:rPr>
          <w:rFonts w:ascii="Arial" w:hAnsi="Arial" w:cs="Arial"/>
          <w:sz w:val="20"/>
          <w:szCs w:val="20"/>
        </w:rPr>
      </w:pPr>
      <w:r w:rsidRPr="00C91A92">
        <w:rPr>
          <w:rFonts w:ascii="Arial" w:hAnsi="Arial" w:cs="Arial"/>
          <w:sz w:val="20"/>
          <w:szCs w:val="20"/>
        </w:rPr>
        <w:t>16.0</w:t>
      </w:r>
      <w:r w:rsidR="00CF7D49" w:rsidRPr="00C91A92">
        <w:rPr>
          <w:rFonts w:ascii="Arial" w:hAnsi="Arial" w:cs="Arial"/>
          <w:sz w:val="20"/>
          <w:szCs w:val="20"/>
        </w:rPr>
        <w:t>3</w:t>
      </w:r>
      <w:r w:rsidRPr="00C91A92">
        <w:rPr>
          <w:rFonts w:ascii="Arial" w:hAnsi="Arial" w:cs="Arial"/>
          <w:sz w:val="20"/>
          <w:szCs w:val="20"/>
        </w:rPr>
        <w:t xml:space="preserve">.01. </w:t>
      </w:r>
      <w:r w:rsidR="006C3E9E" w:rsidRPr="00C91A92">
        <w:rPr>
          <w:rFonts w:ascii="Arial" w:hAnsi="Arial" w:cs="Arial"/>
          <w:sz w:val="20"/>
          <w:szCs w:val="20"/>
        </w:rPr>
        <w:t>Na hipóte</w:t>
      </w:r>
      <w:r w:rsidR="00CF7D49" w:rsidRPr="00C91A92">
        <w:rPr>
          <w:rFonts w:ascii="Arial" w:hAnsi="Arial" w:cs="Arial"/>
          <w:sz w:val="20"/>
          <w:szCs w:val="20"/>
        </w:rPr>
        <w:t xml:space="preserve">se de rejeição, por entrega </w:t>
      </w:r>
      <w:r w:rsidR="00A20CF2" w:rsidRPr="00C91A92">
        <w:rPr>
          <w:rFonts w:ascii="Arial" w:hAnsi="Arial" w:cs="Arial"/>
          <w:sz w:val="20"/>
          <w:szCs w:val="20"/>
        </w:rPr>
        <w:t>dos equipamentos</w:t>
      </w:r>
      <w:r w:rsidR="006C3E9E" w:rsidRPr="00C91A92">
        <w:rPr>
          <w:rFonts w:ascii="Arial" w:hAnsi="Arial" w:cs="Arial"/>
          <w:sz w:val="20"/>
          <w:szCs w:val="20"/>
        </w:rPr>
        <w:t xml:space="preserve"> em desacordo com as especificações, a Contratada deverá repor o </w:t>
      </w:r>
      <w:r w:rsidR="00A20CF2" w:rsidRPr="00C91A92">
        <w:rPr>
          <w:rFonts w:ascii="Arial" w:hAnsi="Arial" w:cs="Arial"/>
          <w:sz w:val="20"/>
          <w:szCs w:val="20"/>
        </w:rPr>
        <w:t xml:space="preserve">equipamento devolvido no prazo de até </w:t>
      </w:r>
      <w:r w:rsidR="006C3E9E" w:rsidRPr="00C91A92">
        <w:rPr>
          <w:rFonts w:ascii="Arial" w:hAnsi="Arial" w:cs="Arial"/>
          <w:sz w:val="20"/>
          <w:szCs w:val="20"/>
        </w:rPr>
        <w:t>0</w:t>
      </w:r>
      <w:r w:rsidR="00A20CF2" w:rsidRPr="00C91A92">
        <w:rPr>
          <w:rFonts w:ascii="Arial" w:hAnsi="Arial" w:cs="Arial"/>
          <w:sz w:val="20"/>
          <w:szCs w:val="20"/>
        </w:rPr>
        <w:t>7</w:t>
      </w:r>
      <w:r w:rsidR="006C3E9E" w:rsidRPr="00C91A92">
        <w:rPr>
          <w:rFonts w:ascii="Arial" w:hAnsi="Arial" w:cs="Arial"/>
          <w:sz w:val="20"/>
          <w:szCs w:val="20"/>
        </w:rPr>
        <w:t xml:space="preserve"> (</w:t>
      </w:r>
      <w:r w:rsidR="00A20CF2" w:rsidRPr="00C91A92">
        <w:rPr>
          <w:rFonts w:ascii="Arial" w:hAnsi="Arial" w:cs="Arial"/>
          <w:sz w:val="20"/>
          <w:szCs w:val="20"/>
        </w:rPr>
        <w:t>sete</w:t>
      </w:r>
      <w:r w:rsidR="006C3E9E" w:rsidRPr="00C91A92">
        <w:rPr>
          <w:rFonts w:ascii="Arial" w:hAnsi="Arial" w:cs="Arial"/>
          <w:sz w:val="20"/>
          <w:szCs w:val="20"/>
        </w:rPr>
        <w:t xml:space="preserve">) dias úteis a contar da comunicação efetuada pelo preposto da SAECIL, sendo de responsabilidade da Contratada a retirada e entrega dos </w:t>
      </w:r>
      <w:r w:rsidR="001165A8">
        <w:rPr>
          <w:rFonts w:ascii="Arial" w:hAnsi="Arial" w:cs="Arial"/>
          <w:sz w:val="20"/>
          <w:szCs w:val="20"/>
        </w:rPr>
        <w:t>mesmos</w:t>
      </w:r>
      <w:r w:rsidR="006C3E9E" w:rsidRPr="00C91A92">
        <w:rPr>
          <w:rFonts w:ascii="Arial" w:hAnsi="Arial" w:cs="Arial"/>
          <w:sz w:val="20"/>
          <w:szCs w:val="20"/>
        </w:rPr>
        <w:t>, incluindo todos os custos oriundos de tais operações.</w:t>
      </w:r>
    </w:p>
    <w:p w:rsidR="00A20CF2" w:rsidRPr="00C91A92" w:rsidRDefault="00A20CF2" w:rsidP="006C3E9E">
      <w:pPr>
        <w:pStyle w:val="SemEspaamento"/>
        <w:ind w:left="708"/>
        <w:jc w:val="both"/>
        <w:rPr>
          <w:rFonts w:ascii="Arial" w:hAnsi="Arial" w:cs="Arial"/>
          <w:sz w:val="20"/>
          <w:szCs w:val="20"/>
        </w:rPr>
      </w:pPr>
    </w:p>
    <w:p w:rsidR="00A20CF2" w:rsidRPr="00C91A92" w:rsidRDefault="00C91A92" w:rsidP="00C91A92">
      <w:pPr>
        <w:pStyle w:val="SemEspaamento"/>
        <w:ind w:left="708"/>
        <w:jc w:val="both"/>
        <w:rPr>
          <w:rFonts w:ascii="Arial" w:hAnsi="Arial" w:cs="Arial"/>
          <w:sz w:val="20"/>
          <w:szCs w:val="20"/>
        </w:rPr>
      </w:pPr>
      <w:r w:rsidRPr="00C91A92">
        <w:rPr>
          <w:rFonts w:ascii="Arial" w:hAnsi="Arial" w:cs="Arial"/>
          <w:sz w:val="20"/>
          <w:szCs w:val="20"/>
        </w:rPr>
        <w:lastRenderedPageBreak/>
        <w:t>16.03.02. Os equipamentos que apresentarem defeito de fabricação deverão ser substituídos no prazo máximo de 15 (quinze) dias, contados da notificação da SAECIL, sendo de responsabilidade da Contratada a retirada e entrega dos mesmos, incluindo todos os custos oriundos de tais operações.</w:t>
      </w:r>
    </w:p>
    <w:p w:rsidR="006C3E9E" w:rsidRPr="00C91A92" w:rsidRDefault="006C3E9E" w:rsidP="006C3E9E">
      <w:pPr>
        <w:pStyle w:val="SemEspaamento"/>
        <w:ind w:left="708"/>
        <w:jc w:val="both"/>
        <w:rPr>
          <w:rFonts w:ascii="Arial" w:hAnsi="Arial" w:cs="Arial"/>
          <w:sz w:val="20"/>
          <w:szCs w:val="20"/>
        </w:rPr>
      </w:pPr>
    </w:p>
    <w:p w:rsidR="00415248" w:rsidRPr="00C91A92" w:rsidRDefault="00415248" w:rsidP="003846E8">
      <w:pPr>
        <w:pStyle w:val="SemEspaamento"/>
        <w:ind w:left="708"/>
        <w:jc w:val="both"/>
        <w:rPr>
          <w:rFonts w:ascii="Arial" w:hAnsi="Arial" w:cs="Arial"/>
          <w:sz w:val="20"/>
          <w:szCs w:val="20"/>
        </w:rPr>
      </w:pPr>
      <w:r w:rsidRPr="00C91A92">
        <w:rPr>
          <w:rFonts w:ascii="Arial" w:hAnsi="Arial" w:cs="Arial"/>
          <w:sz w:val="20"/>
          <w:szCs w:val="20"/>
        </w:rPr>
        <w:t>16.0</w:t>
      </w:r>
      <w:r w:rsidR="00CF7D49" w:rsidRPr="00C91A92">
        <w:rPr>
          <w:rFonts w:ascii="Arial" w:hAnsi="Arial" w:cs="Arial"/>
          <w:sz w:val="20"/>
          <w:szCs w:val="20"/>
        </w:rPr>
        <w:t>3</w:t>
      </w:r>
      <w:r w:rsidRPr="00C91A92">
        <w:rPr>
          <w:rFonts w:ascii="Arial" w:hAnsi="Arial" w:cs="Arial"/>
          <w:sz w:val="20"/>
          <w:szCs w:val="20"/>
        </w:rPr>
        <w:t>.0</w:t>
      </w:r>
      <w:r w:rsidR="00A20CF2" w:rsidRPr="00C91A92">
        <w:rPr>
          <w:rFonts w:ascii="Arial" w:hAnsi="Arial" w:cs="Arial"/>
          <w:sz w:val="20"/>
          <w:szCs w:val="20"/>
        </w:rPr>
        <w:t>3</w:t>
      </w:r>
      <w:r w:rsidRPr="00C91A92">
        <w:rPr>
          <w:rFonts w:ascii="Arial" w:hAnsi="Arial" w:cs="Arial"/>
          <w:sz w:val="20"/>
          <w:szCs w:val="20"/>
        </w:rPr>
        <w:t>. O recebimento provisório ou definitivo do objeto não exclui a responsabilidade da Contratada pelos prejuízos resultantes da execução incorreta do Contrato.</w:t>
      </w:r>
    </w:p>
    <w:p w:rsidR="00155293" w:rsidRPr="00C91A92" w:rsidRDefault="00155293" w:rsidP="00155293">
      <w:pPr>
        <w:pStyle w:val="SemEspaamento"/>
        <w:jc w:val="both"/>
        <w:rPr>
          <w:rFonts w:ascii="Arial" w:hAnsi="Arial" w:cs="Arial"/>
          <w:sz w:val="20"/>
          <w:szCs w:val="20"/>
        </w:rPr>
      </w:pPr>
    </w:p>
    <w:p w:rsidR="00EE3A50" w:rsidRPr="00C91A92" w:rsidRDefault="00425F77" w:rsidP="00EE3A50">
      <w:pPr>
        <w:pStyle w:val="SemEspaamento"/>
        <w:jc w:val="both"/>
        <w:rPr>
          <w:rFonts w:ascii="Arial" w:hAnsi="Arial" w:cs="Arial"/>
          <w:sz w:val="20"/>
          <w:szCs w:val="20"/>
        </w:rPr>
      </w:pPr>
      <w:r w:rsidRPr="00C91A92">
        <w:rPr>
          <w:rFonts w:ascii="Arial" w:hAnsi="Arial" w:cs="Arial"/>
          <w:sz w:val="20"/>
          <w:szCs w:val="20"/>
        </w:rPr>
        <w:t>16.0</w:t>
      </w:r>
      <w:r w:rsidR="00CF7D49" w:rsidRPr="00C91A92">
        <w:rPr>
          <w:rFonts w:ascii="Arial" w:hAnsi="Arial" w:cs="Arial"/>
          <w:sz w:val="20"/>
          <w:szCs w:val="20"/>
        </w:rPr>
        <w:t>4</w:t>
      </w:r>
      <w:r w:rsidRPr="00C91A92">
        <w:rPr>
          <w:rFonts w:ascii="Arial" w:hAnsi="Arial" w:cs="Arial"/>
          <w:sz w:val="20"/>
          <w:szCs w:val="20"/>
        </w:rPr>
        <w:t xml:space="preserve">. </w:t>
      </w:r>
      <w:r w:rsidR="00EE3A50" w:rsidRPr="00C91A92">
        <w:rPr>
          <w:rFonts w:ascii="Arial" w:hAnsi="Arial" w:cs="Arial"/>
          <w:sz w:val="20"/>
          <w:szCs w:val="20"/>
        </w:rPr>
        <w:t>O(s) servidor(es) responsável(</w:t>
      </w:r>
      <w:proofErr w:type="spellStart"/>
      <w:r w:rsidR="00EE3A50" w:rsidRPr="00C91A92">
        <w:rPr>
          <w:rFonts w:ascii="Arial" w:hAnsi="Arial" w:cs="Arial"/>
          <w:sz w:val="20"/>
          <w:szCs w:val="20"/>
        </w:rPr>
        <w:t>is</w:t>
      </w:r>
      <w:proofErr w:type="spellEnd"/>
      <w:r w:rsidR="00EE3A50" w:rsidRPr="00C91A92">
        <w:rPr>
          <w:rFonts w:ascii="Arial" w:hAnsi="Arial" w:cs="Arial"/>
          <w:sz w:val="20"/>
          <w:szCs w:val="20"/>
        </w:rPr>
        <w:t>) pelo recebimento do objeto, após o seu recebimento definitivo, encaminhará o documento hábil para aprovação da autoridade competente, que o encaminhará para pagamento.</w:t>
      </w:r>
    </w:p>
    <w:p w:rsidR="00EE3A50" w:rsidRPr="00C91A92" w:rsidRDefault="00EE3A50" w:rsidP="00EE3A50">
      <w:pPr>
        <w:pStyle w:val="SemEspaamento"/>
        <w:jc w:val="both"/>
        <w:rPr>
          <w:rFonts w:ascii="Arial" w:hAnsi="Arial" w:cs="Arial"/>
          <w:sz w:val="20"/>
          <w:szCs w:val="20"/>
        </w:rPr>
      </w:pPr>
    </w:p>
    <w:p w:rsidR="00EE3A50" w:rsidRPr="001165A8" w:rsidRDefault="00EE3A50" w:rsidP="00EE3A50">
      <w:pPr>
        <w:pStyle w:val="SemEspaamento"/>
        <w:jc w:val="both"/>
        <w:rPr>
          <w:rFonts w:ascii="Arial" w:hAnsi="Arial" w:cs="Arial"/>
          <w:sz w:val="20"/>
          <w:szCs w:val="20"/>
        </w:rPr>
      </w:pPr>
    </w:p>
    <w:p w:rsidR="007D7FDB" w:rsidRPr="001165A8" w:rsidRDefault="00A91C6C" w:rsidP="007D7FDB">
      <w:pPr>
        <w:jc w:val="both"/>
        <w:rPr>
          <w:rFonts w:ascii="Arial" w:hAnsi="Arial" w:cs="Arial"/>
          <w:b/>
          <w:sz w:val="20"/>
          <w:szCs w:val="20"/>
        </w:rPr>
      </w:pPr>
      <w:r w:rsidRPr="001165A8">
        <w:rPr>
          <w:rFonts w:ascii="Arial" w:hAnsi="Arial" w:cs="Arial"/>
          <w:b/>
          <w:sz w:val="20"/>
          <w:szCs w:val="20"/>
        </w:rPr>
        <w:t xml:space="preserve">17. </w:t>
      </w:r>
      <w:r w:rsidR="00425F77" w:rsidRPr="001165A8">
        <w:rPr>
          <w:rFonts w:ascii="Arial" w:hAnsi="Arial" w:cs="Arial"/>
          <w:b/>
          <w:sz w:val="20"/>
          <w:szCs w:val="20"/>
        </w:rPr>
        <w:t>DAS</w:t>
      </w:r>
      <w:r w:rsidR="00591A70" w:rsidRPr="001165A8">
        <w:rPr>
          <w:rFonts w:ascii="Arial" w:hAnsi="Arial" w:cs="Arial"/>
          <w:b/>
          <w:sz w:val="20"/>
          <w:szCs w:val="20"/>
        </w:rPr>
        <w:t xml:space="preserve"> </w:t>
      </w:r>
      <w:r w:rsidRPr="001165A8">
        <w:rPr>
          <w:rFonts w:ascii="Arial" w:hAnsi="Arial" w:cs="Arial"/>
          <w:b/>
          <w:sz w:val="20"/>
          <w:szCs w:val="20"/>
        </w:rPr>
        <w:t xml:space="preserve">OBRIGAÇÕES DA CONTRATADA </w:t>
      </w:r>
    </w:p>
    <w:p w:rsidR="002D7CC4" w:rsidRPr="001165A8" w:rsidRDefault="002D7CC4" w:rsidP="007D7FDB">
      <w:pPr>
        <w:jc w:val="both"/>
        <w:rPr>
          <w:rFonts w:ascii="Arial" w:hAnsi="Arial" w:cs="Arial"/>
          <w:sz w:val="20"/>
          <w:szCs w:val="20"/>
        </w:rPr>
      </w:pPr>
    </w:p>
    <w:p w:rsidR="00425F77" w:rsidRPr="001165A8" w:rsidRDefault="00425F77" w:rsidP="00425F77">
      <w:pPr>
        <w:jc w:val="both"/>
        <w:rPr>
          <w:rFonts w:ascii="Arial" w:hAnsi="Arial" w:cs="Arial"/>
          <w:sz w:val="20"/>
          <w:szCs w:val="20"/>
        </w:rPr>
      </w:pPr>
      <w:r w:rsidRPr="001165A8">
        <w:rPr>
          <w:rFonts w:ascii="Arial" w:hAnsi="Arial" w:cs="Arial"/>
          <w:sz w:val="20"/>
          <w:szCs w:val="20"/>
        </w:rPr>
        <w:t>17.01. 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Pr="001165A8" w:rsidRDefault="004F4D88" w:rsidP="00425F77">
      <w:pPr>
        <w:jc w:val="both"/>
        <w:rPr>
          <w:rFonts w:ascii="Arial" w:hAnsi="Arial" w:cs="Arial"/>
          <w:sz w:val="20"/>
          <w:szCs w:val="20"/>
        </w:rPr>
      </w:pPr>
    </w:p>
    <w:p w:rsidR="004F4D88" w:rsidRPr="001165A8" w:rsidRDefault="004F4D88" w:rsidP="004F4D88">
      <w:pPr>
        <w:jc w:val="both"/>
        <w:rPr>
          <w:rFonts w:ascii="Arial" w:hAnsi="Arial" w:cs="Arial"/>
          <w:sz w:val="20"/>
          <w:szCs w:val="20"/>
        </w:rPr>
      </w:pPr>
      <w:r w:rsidRPr="001165A8">
        <w:rPr>
          <w:rFonts w:ascii="Arial" w:hAnsi="Arial" w:cs="Arial"/>
          <w:sz w:val="20"/>
          <w:szCs w:val="20"/>
        </w:rPr>
        <w:t xml:space="preserve">17.02. A Contratada deve cumprir todas as obrigações constantes no </w:t>
      </w:r>
      <w:r w:rsidR="00EF478B">
        <w:rPr>
          <w:rFonts w:ascii="Arial" w:hAnsi="Arial" w:cs="Arial"/>
          <w:sz w:val="20"/>
          <w:szCs w:val="20"/>
        </w:rPr>
        <w:t>Edital e Anexos</w:t>
      </w:r>
      <w:r w:rsidRPr="001165A8">
        <w:rPr>
          <w:rFonts w:ascii="Arial" w:hAnsi="Arial" w:cs="Arial"/>
          <w:sz w:val="20"/>
          <w:szCs w:val="20"/>
        </w:rPr>
        <w:t>, assumindo exclusivamente seus riscos e as despesas decorrentes da boa e perfeita execução do objeto.</w:t>
      </w:r>
    </w:p>
    <w:p w:rsidR="004F4D88" w:rsidRPr="001165A8" w:rsidRDefault="004F4D88" w:rsidP="004F4D88">
      <w:pPr>
        <w:pStyle w:val="PargrafodaLista"/>
        <w:ind w:left="1134"/>
        <w:jc w:val="both"/>
        <w:rPr>
          <w:rFonts w:ascii="Arial" w:hAnsi="Arial" w:cs="Arial"/>
          <w:sz w:val="20"/>
          <w:szCs w:val="20"/>
        </w:rPr>
      </w:pPr>
    </w:p>
    <w:p w:rsidR="004F4D88" w:rsidRPr="001165A8" w:rsidRDefault="004F4D88" w:rsidP="004F4D88">
      <w:pPr>
        <w:jc w:val="both"/>
        <w:rPr>
          <w:rFonts w:ascii="Arial" w:hAnsi="Arial" w:cs="Arial"/>
          <w:sz w:val="20"/>
          <w:szCs w:val="20"/>
        </w:rPr>
      </w:pPr>
      <w:r w:rsidRPr="001165A8">
        <w:rPr>
          <w:rFonts w:ascii="Arial" w:hAnsi="Arial" w:cs="Arial"/>
          <w:sz w:val="20"/>
          <w:szCs w:val="20"/>
        </w:rPr>
        <w:t>17.03. Substituir, reparar, corrigir, remover ou reconstruir, às suas expensas, no prazo fixado no Edital e Anexo I, o produto com avarias ou defeitos.</w:t>
      </w:r>
    </w:p>
    <w:p w:rsidR="004F4D88" w:rsidRPr="001165A8" w:rsidRDefault="004F4D88" w:rsidP="004F4D88">
      <w:pPr>
        <w:pStyle w:val="PargrafodaLista"/>
        <w:rPr>
          <w:rFonts w:ascii="Arial" w:hAnsi="Arial" w:cs="Arial"/>
          <w:sz w:val="20"/>
          <w:szCs w:val="20"/>
        </w:rPr>
      </w:pPr>
    </w:p>
    <w:p w:rsidR="00425F77" w:rsidRPr="001165A8" w:rsidRDefault="004F4D88" w:rsidP="00425F77">
      <w:pPr>
        <w:jc w:val="both"/>
        <w:rPr>
          <w:rFonts w:ascii="Arial" w:hAnsi="Arial" w:cs="Arial"/>
          <w:sz w:val="20"/>
          <w:szCs w:val="20"/>
        </w:rPr>
      </w:pPr>
      <w:r w:rsidRPr="001165A8">
        <w:rPr>
          <w:rFonts w:ascii="Arial" w:hAnsi="Arial" w:cs="Arial"/>
          <w:sz w:val="20"/>
          <w:szCs w:val="20"/>
        </w:rPr>
        <w:t>17.0</w:t>
      </w:r>
      <w:r w:rsidR="001165A8" w:rsidRPr="001165A8">
        <w:rPr>
          <w:rFonts w:ascii="Arial" w:hAnsi="Arial" w:cs="Arial"/>
          <w:sz w:val="20"/>
          <w:szCs w:val="20"/>
        </w:rPr>
        <w:t>4</w:t>
      </w:r>
      <w:r w:rsidRPr="001165A8">
        <w:rPr>
          <w:rFonts w:ascii="Arial" w:hAnsi="Arial" w:cs="Arial"/>
          <w:sz w:val="20"/>
          <w:szCs w:val="20"/>
        </w:rPr>
        <w:t xml:space="preserve">. </w:t>
      </w:r>
      <w:r w:rsidR="00425F77" w:rsidRPr="001165A8">
        <w:rPr>
          <w:rFonts w:ascii="Arial" w:hAnsi="Arial" w:cs="Arial"/>
          <w:sz w:val="20"/>
          <w:szCs w:val="20"/>
        </w:rPr>
        <w:t>Indicar telefone, e-mail e nome da pessoa responsável para recebimento das solicitações a serem expedidas pela SAECIL.</w:t>
      </w:r>
    </w:p>
    <w:p w:rsidR="00425F77" w:rsidRPr="001165A8" w:rsidRDefault="00425F77" w:rsidP="00425F77">
      <w:pPr>
        <w:jc w:val="both"/>
        <w:rPr>
          <w:rFonts w:ascii="Arial" w:hAnsi="Arial" w:cs="Arial"/>
          <w:sz w:val="20"/>
          <w:szCs w:val="20"/>
        </w:rPr>
      </w:pPr>
    </w:p>
    <w:p w:rsidR="00425F77" w:rsidRPr="001165A8" w:rsidRDefault="00425F77" w:rsidP="00425F77">
      <w:pPr>
        <w:jc w:val="both"/>
        <w:rPr>
          <w:rFonts w:ascii="Arial" w:hAnsi="Arial" w:cs="Arial"/>
          <w:sz w:val="20"/>
          <w:szCs w:val="20"/>
        </w:rPr>
      </w:pPr>
      <w:r w:rsidRPr="001165A8">
        <w:rPr>
          <w:rFonts w:ascii="Arial" w:hAnsi="Arial" w:cs="Arial"/>
          <w:sz w:val="20"/>
          <w:szCs w:val="20"/>
        </w:rPr>
        <w:t>17.0</w:t>
      </w:r>
      <w:r w:rsidR="001165A8" w:rsidRPr="001165A8">
        <w:rPr>
          <w:rFonts w:ascii="Arial" w:hAnsi="Arial" w:cs="Arial"/>
          <w:sz w:val="20"/>
          <w:szCs w:val="20"/>
        </w:rPr>
        <w:t>5</w:t>
      </w:r>
      <w:r w:rsidRPr="001165A8">
        <w:rPr>
          <w:rFonts w:ascii="Arial" w:hAnsi="Arial" w:cs="Arial"/>
          <w:sz w:val="20"/>
          <w:szCs w:val="20"/>
        </w:rPr>
        <w:t>. Sempre que convocada, a Contratada deverá comparecer sob pena de assumir o ônus pelo não cumprimento de suas obrigações.</w:t>
      </w:r>
    </w:p>
    <w:p w:rsidR="00425F77" w:rsidRPr="001165A8" w:rsidRDefault="00425F77" w:rsidP="00425F77">
      <w:pPr>
        <w:jc w:val="both"/>
        <w:rPr>
          <w:rFonts w:ascii="Arial" w:hAnsi="Arial" w:cs="Arial"/>
          <w:sz w:val="20"/>
          <w:szCs w:val="20"/>
        </w:rPr>
      </w:pPr>
    </w:p>
    <w:p w:rsidR="00425F77" w:rsidRPr="001165A8" w:rsidRDefault="00425F77" w:rsidP="00425F77">
      <w:pPr>
        <w:jc w:val="both"/>
        <w:rPr>
          <w:rFonts w:ascii="Arial" w:hAnsi="Arial" w:cs="Arial"/>
          <w:sz w:val="20"/>
          <w:szCs w:val="20"/>
        </w:rPr>
      </w:pPr>
      <w:r w:rsidRPr="001165A8">
        <w:rPr>
          <w:rFonts w:ascii="Arial" w:hAnsi="Arial" w:cs="Arial"/>
          <w:sz w:val="20"/>
          <w:szCs w:val="20"/>
        </w:rPr>
        <w:t>17.0</w:t>
      </w:r>
      <w:r w:rsidR="001165A8" w:rsidRPr="001165A8">
        <w:rPr>
          <w:rFonts w:ascii="Arial" w:hAnsi="Arial" w:cs="Arial"/>
          <w:sz w:val="20"/>
          <w:szCs w:val="20"/>
        </w:rPr>
        <w:t>6</w:t>
      </w:r>
      <w:r w:rsidRPr="001165A8">
        <w:rPr>
          <w:rFonts w:ascii="Arial" w:hAnsi="Arial" w:cs="Arial"/>
          <w:sz w:val="20"/>
          <w:szCs w:val="20"/>
        </w:rPr>
        <w:t>. Manter, durante toda a execução do Contrato, e em compatibilidade com as obrigações por ele assumidas, todas as condições de habilitação e qualificação exigidas na licitação.</w:t>
      </w:r>
    </w:p>
    <w:p w:rsidR="00933144" w:rsidRPr="001165A8" w:rsidRDefault="00933144" w:rsidP="00425F77">
      <w:pPr>
        <w:jc w:val="both"/>
        <w:rPr>
          <w:rFonts w:ascii="Arial" w:hAnsi="Arial" w:cs="Arial"/>
          <w:sz w:val="20"/>
          <w:szCs w:val="20"/>
        </w:rPr>
      </w:pPr>
    </w:p>
    <w:p w:rsidR="00425F77" w:rsidRPr="001165A8" w:rsidRDefault="00425F77" w:rsidP="00425F77">
      <w:pPr>
        <w:jc w:val="both"/>
        <w:rPr>
          <w:rFonts w:ascii="Arial" w:hAnsi="Arial" w:cs="Arial"/>
          <w:sz w:val="20"/>
          <w:szCs w:val="20"/>
        </w:rPr>
      </w:pPr>
      <w:r w:rsidRPr="001165A8">
        <w:rPr>
          <w:rFonts w:ascii="Arial" w:hAnsi="Arial" w:cs="Arial"/>
          <w:sz w:val="20"/>
          <w:szCs w:val="20"/>
        </w:rPr>
        <w:t>17.0</w:t>
      </w:r>
      <w:r w:rsidR="001165A8" w:rsidRPr="001165A8">
        <w:rPr>
          <w:rFonts w:ascii="Arial" w:hAnsi="Arial" w:cs="Arial"/>
          <w:sz w:val="20"/>
          <w:szCs w:val="20"/>
        </w:rPr>
        <w:t>7</w:t>
      </w:r>
      <w:r w:rsidRPr="001165A8">
        <w:rPr>
          <w:rFonts w:ascii="Arial" w:hAnsi="Arial" w:cs="Arial"/>
          <w:sz w:val="20"/>
          <w:szCs w:val="20"/>
        </w:rPr>
        <w:t>. A Contratada será responsável pelos danos causados à SAECIL ou a terceiros, decorrentes de sua culpa ou dolo, pela execução ou inexecução do objeto da licitação.</w:t>
      </w:r>
    </w:p>
    <w:p w:rsidR="00425F77" w:rsidRPr="001165A8" w:rsidRDefault="00425F77" w:rsidP="00425F77">
      <w:pPr>
        <w:jc w:val="both"/>
        <w:rPr>
          <w:rFonts w:ascii="Arial" w:hAnsi="Arial" w:cs="Arial"/>
          <w:sz w:val="20"/>
          <w:szCs w:val="20"/>
        </w:rPr>
      </w:pPr>
    </w:p>
    <w:p w:rsidR="00591A70" w:rsidRPr="001165A8" w:rsidRDefault="00591A70" w:rsidP="00591A70">
      <w:pPr>
        <w:jc w:val="both"/>
        <w:rPr>
          <w:rFonts w:ascii="Arial" w:hAnsi="Arial" w:cs="Arial"/>
          <w:sz w:val="20"/>
          <w:szCs w:val="20"/>
        </w:rPr>
      </w:pPr>
      <w:r w:rsidRPr="001165A8">
        <w:rPr>
          <w:rFonts w:ascii="Arial" w:hAnsi="Arial" w:cs="Arial"/>
          <w:sz w:val="20"/>
          <w:szCs w:val="20"/>
        </w:rPr>
        <w:t>17</w:t>
      </w:r>
      <w:r w:rsidR="00576EF6" w:rsidRPr="001165A8">
        <w:rPr>
          <w:rFonts w:ascii="Arial" w:hAnsi="Arial" w:cs="Arial"/>
          <w:sz w:val="20"/>
          <w:szCs w:val="20"/>
        </w:rPr>
        <w:t>.</w:t>
      </w:r>
      <w:r w:rsidR="00CE5F49" w:rsidRPr="001165A8">
        <w:rPr>
          <w:rFonts w:ascii="Arial" w:hAnsi="Arial" w:cs="Arial"/>
          <w:sz w:val="20"/>
          <w:szCs w:val="20"/>
        </w:rPr>
        <w:t>0</w:t>
      </w:r>
      <w:r w:rsidR="001165A8" w:rsidRPr="001165A8">
        <w:rPr>
          <w:rFonts w:ascii="Arial" w:hAnsi="Arial" w:cs="Arial"/>
          <w:sz w:val="20"/>
          <w:szCs w:val="20"/>
        </w:rPr>
        <w:t>8</w:t>
      </w:r>
      <w:r w:rsidRPr="001165A8">
        <w:rPr>
          <w:rFonts w:ascii="Arial" w:hAnsi="Arial" w:cs="Arial"/>
          <w:sz w:val="20"/>
          <w:szCs w:val="20"/>
        </w:rPr>
        <w:t xml:space="preserve">. Demais obrigações da Contratada indicadas no processo licitatório Pregão Eletrônico n.º </w:t>
      </w:r>
      <w:r w:rsidR="00906363">
        <w:rPr>
          <w:rFonts w:ascii="Arial" w:hAnsi="Arial" w:cs="Arial"/>
          <w:sz w:val="20"/>
          <w:szCs w:val="20"/>
        </w:rPr>
        <w:t>03</w:t>
      </w:r>
      <w:r w:rsidRPr="001165A8">
        <w:rPr>
          <w:rFonts w:ascii="Arial" w:hAnsi="Arial" w:cs="Arial"/>
          <w:sz w:val="20"/>
          <w:szCs w:val="20"/>
        </w:rPr>
        <w:t>/20</w:t>
      </w:r>
      <w:r w:rsidR="007B5D6B" w:rsidRPr="001165A8">
        <w:rPr>
          <w:rFonts w:ascii="Arial" w:hAnsi="Arial" w:cs="Arial"/>
          <w:sz w:val="20"/>
          <w:szCs w:val="20"/>
        </w:rPr>
        <w:t>20</w:t>
      </w:r>
      <w:r w:rsidR="0065396C" w:rsidRPr="001165A8">
        <w:rPr>
          <w:rFonts w:ascii="Arial" w:hAnsi="Arial" w:cs="Arial"/>
          <w:sz w:val="20"/>
          <w:szCs w:val="20"/>
        </w:rPr>
        <w:t xml:space="preserve"> e Anexos</w:t>
      </w:r>
      <w:r w:rsidRPr="001165A8">
        <w:rPr>
          <w:rFonts w:ascii="Arial" w:hAnsi="Arial" w:cs="Arial"/>
          <w:sz w:val="20"/>
          <w:szCs w:val="20"/>
        </w:rPr>
        <w:t>.</w:t>
      </w:r>
    </w:p>
    <w:p w:rsidR="005F2D4E" w:rsidRPr="001165A8" w:rsidRDefault="005F2D4E" w:rsidP="005F2D4E">
      <w:pPr>
        <w:tabs>
          <w:tab w:val="left" w:pos="600"/>
          <w:tab w:val="left" w:pos="9639"/>
        </w:tabs>
        <w:jc w:val="both"/>
        <w:rPr>
          <w:rFonts w:ascii="Arial" w:hAnsi="Arial" w:cs="Arial"/>
          <w:b/>
          <w:sz w:val="20"/>
          <w:szCs w:val="20"/>
        </w:rPr>
      </w:pPr>
    </w:p>
    <w:p w:rsidR="00415248" w:rsidRPr="001165A8" w:rsidRDefault="00415248" w:rsidP="00A91C6C">
      <w:pPr>
        <w:jc w:val="both"/>
        <w:rPr>
          <w:rFonts w:ascii="Arial" w:hAnsi="Arial" w:cs="Arial"/>
          <w:b/>
          <w:sz w:val="20"/>
          <w:szCs w:val="20"/>
        </w:rPr>
      </w:pPr>
    </w:p>
    <w:p w:rsidR="00A91C6C" w:rsidRPr="001165A8" w:rsidRDefault="005F2D4E" w:rsidP="00A91C6C">
      <w:pPr>
        <w:jc w:val="both"/>
        <w:rPr>
          <w:rFonts w:ascii="Arial" w:hAnsi="Arial" w:cs="Arial"/>
          <w:b/>
          <w:sz w:val="20"/>
          <w:szCs w:val="20"/>
        </w:rPr>
      </w:pPr>
      <w:r w:rsidRPr="001165A8">
        <w:rPr>
          <w:rFonts w:ascii="Arial" w:hAnsi="Arial" w:cs="Arial"/>
          <w:b/>
          <w:sz w:val="20"/>
          <w:szCs w:val="20"/>
        </w:rPr>
        <w:t>1</w:t>
      </w:r>
      <w:r w:rsidR="00A91C6C" w:rsidRPr="001165A8">
        <w:rPr>
          <w:rFonts w:ascii="Arial" w:hAnsi="Arial" w:cs="Arial"/>
          <w:b/>
          <w:sz w:val="20"/>
          <w:szCs w:val="20"/>
        </w:rPr>
        <w:t>8</w:t>
      </w:r>
      <w:r w:rsidRPr="001165A8">
        <w:rPr>
          <w:rFonts w:ascii="Arial" w:hAnsi="Arial" w:cs="Arial"/>
          <w:b/>
          <w:sz w:val="20"/>
          <w:szCs w:val="20"/>
        </w:rPr>
        <w:t>. DAS OBRIGAÇÕES DA CONTRATANTE</w:t>
      </w:r>
    </w:p>
    <w:p w:rsidR="00B37D5B" w:rsidRPr="001165A8" w:rsidRDefault="00B37D5B" w:rsidP="005F2D4E">
      <w:pPr>
        <w:jc w:val="both"/>
        <w:rPr>
          <w:rFonts w:ascii="Arial" w:hAnsi="Arial" w:cs="Arial"/>
          <w:sz w:val="20"/>
          <w:szCs w:val="20"/>
        </w:rPr>
      </w:pPr>
    </w:p>
    <w:p w:rsidR="00425F77" w:rsidRPr="001165A8" w:rsidRDefault="00425F77" w:rsidP="00425F77">
      <w:pPr>
        <w:jc w:val="both"/>
        <w:rPr>
          <w:rFonts w:ascii="Arial" w:hAnsi="Arial" w:cs="Arial"/>
          <w:sz w:val="20"/>
          <w:szCs w:val="20"/>
        </w:rPr>
      </w:pPr>
      <w:r w:rsidRPr="001165A8">
        <w:rPr>
          <w:rFonts w:ascii="Arial" w:hAnsi="Arial" w:cs="Arial"/>
          <w:sz w:val="20"/>
          <w:szCs w:val="20"/>
        </w:rPr>
        <w:t>18.01. São obrigações da Contratante:</w:t>
      </w:r>
    </w:p>
    <w:p w:rsidR="00425F77" w:rsidRPr="001165A8" w:rsidRDefault="00425F77" w:rsidP="00425F77">
      <w:pPr>
        <w:jc w:val="both"/>
        <w:rPr>
          <w:rFonts w:ascii="Arial" w:hAnsi="Arial" w:cs="Arial"/>
          <w:sz w:val="20"/>
          <w:szCs w:val="20"/>
        </w:rPr>
      </w:pPr>
    </w:p>
    <w:p w:rsidR="00425F77" w:rsidRPr="001165A8" w:rsidRDefault="001165A8" w:rsidP="00425F77">
      <w:pPr>
        <w:ind w:left="708"/>
        <w:jc w:val="both"/>
        <w:rPr>
          <w:rFonts w:ascii="Arial" w:hAnsi="Arial" w:cs="Arial"/>
          <w:sz w:val="20"/>
          <w:szCs w:val="20"/>
        </w:rPr>
      </w:pPr>
      <w:r w:rsidRPr="001165A8">
        <w:rPr>
          <w:rFonts w:ascii="Arial" w:hAnsi="Arial" w:cs="Arial"/>
          <w:sz w:val="20"/>
          <w:szCs w:val="20"/>
        </w:rPr>
        <w:t>a</w:t>
      </w:r>
      <w:r w:rsidR="00425F77" w:rsidRPr="001165A8">
        <w:rPr>
          <w:rFonts w:ascii="Arial" w:hAnsi="Arial" w:cs="Arial"/>
          <w:sz w:val="20"/>
          <w:szCs w:val="20"/>
        </w:rPr>
        <w:t xml:space="preserve">) Efetuar os pagamentos devidos de acordo com o estipulado no Contrato. </w:t>
      </w:r>
    </w:p>
    <w:p w:rsidR="00425F77" w:rsidRPr="001165A8" w:rsidRDefault="00425F77" w:rsidP="00425F77">
      <w:pPr>
        <w:jc w:val="both"/>
        <w:rPr>
          <w:rFonts w:ascii="Arial" w:hAnsi="Arial" w:cs="Arial"/>
          <w:sz w:val="20"/>
          <w:szCs w:val="20"/>
        </w:rPr>
      </w:pPr>
    </w:p>
    <w:p w:rsidR="00425F77" w:rsidRPr="001165A8" w:rsidRDefault="001165A8" w:rsidP="00425F77">
      <w:pPr>
        <w:ind w:left="708"/>
        <w:jc w:val="both"/>
        <w:rPr>
          <w:rFonts w:ascii="Arial" w:hAnsi="Arial" w:cs="Arial"/>
          <w:sz w:val="20"/>
          <w:szCs w:val="20"/>
        </w:rPr>
      </w:pPr>
      <w:r w:rsidRPr="001165A8">
        <w:rPr>
          <w:rFonts w:ascii="Arial" w:hAnsi="Arial" w:cs="Arial"/>
          <w:sz w:val="20"/>
          <w:szCs w:val="20"/>
        </w:rPr>
        <w:t>b</w:t>
      </w:r>
      <w:r w:rsidR="00425F77" w:rsidRPr="001165A8">
        <w:rPr>
          <w:rFonts w:ascii="Arial" w:hAnsi="Arial" w:cs="Arial"/>
          <w:sz w:val="20"/>
          <w:szCs w:val="20"/>
        </w:rPr>
        <w:t>) Fornecer, a qualquer tempo, mediante solicitação por escrito da Contratada, informações adicionais para o correto cumprimento do Contrato.</w:t>
      </w:r>
    </w:p>
    <w:p w:rsidR="00425F77" w:rsidRPr="001165A8" w:rsidRDefault="00425F77" w:rsidP="00425F77">
      <w:pPr>
        <w:jc w:val="both"/>
        <w:rPr>
          <w:rFonts w:ascii="Arial" w:hAnsi="Arial" w:cs="Arial"/>
          <w:sz w:val="20"/>
          <w:szCs w:val="20"/>
        </w:rPr>
      </w:pPr>
    </w:p>
    <w:p w:rsidR="00425F77" w:rsidRPr="001165A8" w:rsidRDefault="001165A8" w:rsidP="00576EF6">
      <w:pPr>
        <w:ind w:left="708"/>
        <w:jc w:val="both"/>
        <w:rPr>
          <w:rFonts w:ascii="Arial" w:hAnsi="Arial" w:cs="Arial"/>
          <w:sz w:val="20"/>
          <w:szCs w:val="20"/>
        </w:rPr>
      </w:pPr>
      <w:r w:rsidRPr="001165A8">
        <w:rPr>
          <w:rFonts w:ascii="Arial" w:hAnsi="Arial" w:cs="Arial"/>
          <w:sz w:val="20"/>
          <w:szCs w:val="20"/>
        </w:rPr>
        <w:t>c</w:t>
      </w:r>
      <w:r w:rsidR="00425F77" w:rsidRPr="001165A8">
        <w:rPr>
          <w:rFonts w:ascii="Arial" w:hAnsi="Arial" w:cs="Arial"/>
          <w:sz w:val="20"/>
          <w:szCs w:val="20"/>
        </w:rPr>
        <w:t xml:space="preserve">) Recusar qualquer </w:t>
      </w:r>
      <w:r w:rsidR="00415248" w:rsidRPr="001165A8">
        <w:rPr>
          <w:rFonts w:ascii="Arial" w:hAnsi="Arial" w:cs="Arial"/>
          <w:sz w:val="20"/>
          <w:szCs w:val="20"/>
        </w:rPr>
        <w:t>equipamento</w:t>
      </w:r>
      <w:r w:rsidR="00425F77" w:rsidRPr="001165A8">
        <w:rPr>
          <w:rFonts w:ascii="Arial" w:hAnsi="Arial" w:cs="Arial"/>
          <w:sz w:val="20"/>
          <w:szCs w:val="20"/>
        </w:rPr>
        <w:t xml:space="preserve"> entregue em desacordo com as exigências do Edital e seus Anexos.</w:t>
      </w:r>
    </w:p>
    <w:p w:rsidR="00425F77" w:rsidRPr="001165A8" w:rsidRDefault="00425F77" w:rsidP="00425F77">
      <w:pPr>
        <w:jc w:val="both"/>
        <w:rPr>
          <w:rFonts w:ascii="Arial" w:hAnsi="Arial" w:cs="Arial"/>
          <w:sz w:val="20"/>
          <w:szCs w:val="20"/>
        </w:rPr>
      </w:pPr>
    </w:p>
    <w:p w:rsidR="00D93FC3" w:rsidRPr="001165A8" w:rsidRDefault="00D93FC3" w:rsidP="00D93FC3">
      <w:pPr>
        <w:jc w:val="both"/>
        <w:rPr>
          <w:rFonts w:ascii="Arial" w:hAnsi="Arial" w:cs="Arial"/>
          <w:sz w:val="20"/>
          <w:szCs w:val="20"/>
        </w:rPr>
      </w:pPr>
      <w:r w:rsidRPr="001165A8">
        <w:rPr>
          <w:rFonts w:ascii="Arial" w:hAnsi="Arial" w:cs="Arial"/>
          <w:sz w:val="20"/>
          <w:szCs w:val="20"/>
        </w:rPr>
        <w:t>18.0</w:t>
      </w:r>
      <w:r w:rsidR="00425F77" w:rsidRPr="001165A8">
        <w:rPr>
          <w:rFonts w:ascii="Arial" w:hAnsi="Arial" w:cs="Arial"/>
          <w:sz w:val="20"/>
          <w:szCs w:val="20"/>
        </w:rPr>
        <w:t>2</w:t>
      </w:r>
      <w:r w:rsidRPr="001165A8">
        <w:rPr>
          <w:rFonts w:ascii="Arial" w:hAnsi="Arial" w:cs="Arial"/>
          <w:sz w:val="20"/>
          <w:szCs w:val="20"/>
        </w:rPr>
        <w:t xml:space="preserve">. Demais obrigações da Contratante indicadas no processo licitatório Pregão Eletrônico n.º </w:t>
      </w:r>
      <w:r w:rsidR="00906363">
        <w:rPr>
          <w:rFonts w:ascii="Arial" w:hAnsi="Arial" w:cs="Arial"/>
          <w:sz w:val="20"/>
          <w:szCs w:val="20"/>
        </w:rPr>
        <w:t>03</w:t>
      </w:r>
      <w:r w:rsidRPr="001165A8">
        <w:rPr>
          <w:rFonts w:ascii="Arial" w:hAnsi="Arial" w:cs="Arial"/>
          <w:sz w:val="20"/>
          <w:szCs w:val="20"/>
        </w:rPr>
        <w:t>/20</w:t>
      </w:r>
      <w:r w:rsidR="007B5D6B" w:rsidRPr="001165A8">
        <w:rPr>
          <w:rFonts w:ascii="Arial" w:hAnsi="Arial" w:cs="Arial"/>
          <w:sz w:val="20"/>
          <w:szCs w:val="20"/>
        </w:rPr>
        <w:t>20</w:t>
      </w:r>
      <w:r w:rsidR="0065396C" w:rsidRPr="001165A8">
        <w:rPr>
          <w:rFonts w:ascii="Arial" w:hAnsi="Arial" w:cs="Arial"/>
          <w:sz w:val="20"/>
          <w:szCs w:val="20"/>
        </w:rPr>
        <w:t xml:space="preserve"> e Anexos</w:t>
      </w:r>
      <w:r w:rsidRPr="001165A8">
        <w:rPr>
          <w:rFonts w:ascii="Arial" w:hAnsi="Arial" w:cs="Arial"/>
          <w:sz w:val="20"/>
          <w:szCs w:val="20"/>
        </w:rPr>
        <w:t>.</w:t>
      </w:r>
    </w:p>
    <w:p w:rsidR="00A91C6C" w:rsidRPr="001165A8" w:rsidRDefault="00A91C6C" w:rsidP="005F2D4E">
      <w:pPr>
        <w:jc w:val="both"/>
        <w:rPr>
          <w:rFonts w:ascii="Arial" w:hAnsi="Arial" w:cs="Arial"/>
          <w:sz w:val="20"/>
          <w:szCs w:val="20"/>
        </w:rPr>
      </w:pPr>
    </w:p>
    <w:p w:rsidR="00081903" w:rsidRPr="001165A8" w:rsidRDefault="005F2D4E" w:rsidP="00081903">
      <w:pPr>
        <w:jc w:val="both"/>
        <w:rPr>
          <w:rFonts w:ascii="Arial" w:hAnsi="Arial" w:cs="Arial"/>
          <w:b/>
          <w:sz w:val="20"/>
          <w:szCs w:val="20"/>
        </w:rPr>
      </w:pPr>
      <w:r w:rsidRPr="001165A8">
        <w:rPr>
          <w:rFonts w:ascii="Arial" w:hAnsi="Arial" w:cs="Arial"/>
          <w:b/>
          <w:sz w:val="20"/>
          <w:szCs w:val="20"/>
        </w:rPr>
        <w:lastRenderedPageBreak/>
        <w:t>19.</w:t>
      </w:r>
      <w:r w:rsidR="00AB13DF" w:rsidRPr="001165A8">
        <w:rPr>
          <w:rFonts w:ascii="Arial" w:hAnsi="Arial" w:cs="Arial"/>
          <w:b/>
          <w:sz w:val="20"/>
          <w:szCs w:val="20"/>
        </w:rPr>
        <w:t xml:space="preserve"> DO</w:t>
      </w:r>
      <w:r w:rsidRPr="001165A8">
        <w:rPr>
          <w:rFonts w:ascii="Arial" w:hAnsi="Arial" w:cs="Arial"/>
          <w:b/>
          <w:sz w:val="20"/>
          <w:szCs w:val="20"/>
        </w:rPr>
        <w:t xml:space="preserve"> PAGAMENTO</w:t>
      </w:r>
    </w:p>
    <w:p w:rsidR="005F2D4E" w:rsidRPr="001165A8" w:rsidRDefault="005F2D4E" w:rsidP="005F2D4E">
      <w:pPr>
        <w:tabs>
          <w:tab w:val="left" w:pos="9639"/>
        </w:tabs>
        <w:jc w:val="both"/>
        <w:rPr>
          <w:rFonts w:ascii="Arial" w:hAnsi="Arial" w:cs="Arial"/>
          <w:b/>
          <w:sz w:val="20"/>
          <w:szCs w:val="20"/>
        </w:rPr>
      </w:pPr>
    </w:p>
    <w:p w:rsidR="00BD6EE3" w:rsidRPr="001165A8" w:rsidRDefault="00BD6EE3" w:rsidP="00BD6EE3">
      <w:pPr>
        <w:tabs>
          <w:tab w:val="left" w:pos="9639"/>
        </w:tabs>
        <w:jc w:val="both"/>
        <w:rPr>
          <w:rFonts w:ascii="Arial" w:hAnsi="Arial" w:cs="Arial"/>
          <w:sz w:val="20"/>
          <w:szCs w:val="20"/>
        </w:rPr>
      </w:pPr>
      <w:r w:rsidRPr="001165A8">
        <w:rPr>
          <w:rFonts w:ascii="Arial" w:hAnsi="Arial" w:cs="Arial"/>
          <w:sz w:val="20"/>
          <w:szCs w:val="20"/>
        </w:rPr>
        <w:t>19.01. O pagamento ser</w:t>
      </w:r>
      <w:r w:rsidR="00415248" w:rsidRPr="001165A8">
        <w:rPr>
          <w:rFonts w:ascii="Arial" w:hAnsi="Arial" w:cs="Arial"/>
          <w:sz w:val="20"/>
          <w:szCs w:val="20"/>
        </w:rPr>
        <w:t>á</w:t>
      </w:r>
      <w:r w:rsidRPr="001165A8">
        <w:rPr>
          <w:rFonts w:ascii="Arial" w:hAnsi="Arial" w:cs="Arial"/>
          <w:sz w:val="20"/>
          <w:szCs w:val="20"/>
        </w:rPr>
        <w:t xml:space="preserve"> efetuado </w:t>
      </w:r>
      <w:r w:rsidRPr="001165A8">
        <w:rPr>
          <w:rFonts w:ascii="Arial" w:hAnsi="Arial" w:cs="Arial"/>
          <w:b/>
          <w:sz w:val="20"/>
          <w:szCs w:val="20"/>
        </w:rPr>
        <w:t xml:space="preserve">em até 15 (quinze) dias após o recebimento dos </w:t>
      </w:r>
      <w:r w:rsidR="00415248" w:rsidRPr="001165A8">
        <w:rPr>
          <w:rFonts w:ascii="Arial" w:hAnsi="Arial" w:cs="Arial"/>
          <w:b/>
          <w:sz w:val="20"/>
          <w:szCs w:val="20"/>
        </w:rPr>
        <w:t>equipamentos</w:t>
      </w:r>
      <w:r w:rsidRPr="001165A8">
        <w:rPr>
          <w:rFonts w:ascii="Arial" w:hAnsi="Arial" w:cs="Arial"/>
          <w:sz w:val="20"/>
          <w:szCs w:val="20"/>
        </w:rPr>
        <w:t xml:space="preserve"> </w:t>
      </w:r>
      <w:r w:rsidR="006D382F" w:rsidRPr="001165A8">
        <w:rPr>
          <w:rFonts w:ascii="Arial" w:hAnsi="Arial" w:cs="Arial"/>
          <w:b/>
          <w:sz w:val="20"/>
          <w:szCs w:val="20"/>
        </w:rPr>
        <w:t>e aceitação da nota fiscal/fatura</w:t>
      </w:r>
      <w:r w:rsidR="006D382F" w:rsidRPr="001165A8">
        <w:rPr>
          <w:rFonts w:ascii="Arial" w:hAnsi="Arial" w:cs="Arial"/>
          <w:sz w:val="20"/>
          <w:szCs w:val="20"/>
        </w:rPr>
        <w:t xml:space="preserve">, </w:t>
      </w:r>
      <w:r w:rsidRPr="001165A8">
        <w:rPr>
          <w:rFonts w:ascii="Arial" w:hAnsi="Arial" w:cs="Arial"/>
          <w:sz w:val="20"/>
          <w:szCs w:val="20"/>
        </w:rPr>
        <w:t xml:space="preserve">junto à Tesouraria da SAECIL, seguindo as determinações constantes no </w:t>
      </w:r>
      <w:r w:rsidRPr="001165A8">
        <w:rPr>
          <w:rFonts w:ascii="Arial" w:hAnsi="Arial" w:cs="Arial"/>
          <w:b/>
          <w:sz w:val="20"/>
          <w:szCs w:val="20"/>
        </w:rPr>
        <w:t>Anexo IV</w:t>
      </w:r>
      <w:r w:rsidRPr="001165A8">
        <w:rPr>
          <w:rFonts w:ascii="Arial" w:hAnsi="Arial" w:cs="Arial"/>
          <w:sz w:val="20"/>
          <w:szCs w:val="20"/>
        </w:rPr>
        <w:t xml:space="preserve"> do Edital.</w:t>
      </w:r>
    </w:p>
    <w:p w:rsidR="00BD6EE3" w:rsidRPr="00FB5201" w:rsidRDefault="00BD6EE3" w:rsidP="00BD6EE3">
      <w:pPr>
        <w:jc w:val="both"/>
        <w:rPr>
          <w:rFonts w:ascii="Arial" w:hAnsi="Arial" w:cs="Arial"/>
          <w:color w:val="FF0000"/>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 xml:space="preserve">19.02. A Contratada deverá enviar o arquivo </w:t>
      </w:r>
      <w:r w:rsidRPr="001165A8">
        <w:rPr>
          <w:rFonts w:ascii="Arial" w:hAnsi="Arial" w:cs="Arial"/>
          <w:b/>
          <w:sz w:val="20"/>
          <w:szCs w:val="20"/>
        </w:rPr>
        <w:t>XML da NOTA FISCAL ELETRÔNICA</w:t>
      </w:r>
      <w:r w:rsidRPr="001165A8">
        <w:rPr>
          <w:rFonts w:ascii="Arial" w:hAnsi="Arial" w:cs="Arial"/>
          <w:sz w:val="20"/>
          <w:szCs w:val="20"/>
        </w:rPr>
        <w:t xml:space="preserve"> para o e-mail: </w:t>
      </w:r>
      <w:r w:rsidRPr="001165A8">
        <w:rPr>
          <w:rFonts w:ascii="Arial" w:hAnsi="Arial" w:cs="Arial"/>
          <w:b/>
          <w:sz w:val="20"/>
          <w:szCs w:val="20"/>
        </w:rPr>
        <w:t>compras@saecil.com.br</w:t>
      </w:r>
      <w:r w:rsidRPr="001165A8">
        <w:rPr>
          <w:rFonts w:ascii="Arial" w:hAnsi="Arial" w:cs="Arial"/>
          <w:sz w:val="20"/>
          <w:szCs w:val="20"/>
        </w:rPr>
        <w:t>, onde a nota será analisada pelo sistema VARITUS.</w:t>
      </w:r>
    </w:p>
    <w:p w:rsidR="00BD6EE3" w:rsidRPr="001165A8" w:rsidRDefault="00BD6EE3"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 xml:space="preserve">19.03. Todo e qualquer pagamento devido pela Contratante será efetuado </w:t>
      </w:r>
      <w:r w:rsidRPr="001165A8">
        <w:rPr>
          <w:rFonts w:ascii="Arial" w:hAnsi="Arial" w:cs="Arial"/>
          <w:b/>
          <w:sz w:val="20"/>
          <w:szCs w:val="20"/>
        </w:rPr>
        <w:t>exclusivamente</w:t>
      </w:r>
      <w:r w:rsidRPr="001165A8">
        <w:rPr>
          <w:rFonts w:ascii="Arial" w:hAnsi="Arial" w:cs="Arial"/>
          <w:sz w:val="20"/>
          <w:szCs w:val="20"/>
        </w:rPr>
        <w:t xml:space="preserve"> através de depósito em conta corrente, devendo, portanto, as licitantes informarem o banco, a agência e o número de conta em sua proposta.</w:t>
      </w:r>
    </w:p>
    <w:p w:rsidR="001E07D0" w:rsidRPr="001165A8" w:rsidRDefault="001E07D0"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19.04. Os preços deverão ser fixos e irreajustáveis, expressos em moeda corrente nacional com todos os encargos e taxas inclusas, salvo com as devidas justificativas, nos termos previstos na Lei Federal n.º 8666/93.</w:t>
      </w:r>
    </w:p>
    <w:p w:rsidR="00CC535D" w:rsidRPr="001165A8" w:rsidRDefault="00CC535D" w:rsidP="00BD6EE3">
      <w:pPr>
        <w:jc w:val="both"/>
        <w:rPr>
          <w:rFonts w:ascii="Arial" w:hAnsi="Arial" w:cs="Arial"/>
          <w:sz w:val="20"/>
          <w:szCs w:val="20"/>
        </w:rPr>
      </w:pPr>
    </w:p>
    <w:p w:rsidR="00BD6EE3" w:rsidRPr="001165A8" w:rsidRDefault="00BD6EE3" w:rsidP="00BD6EE3">
      <w:pPr>
        <w:jc w:val="both"/>
        <w:rPr>
          <w:rFonts w:ascii="Arial" w:hAnsi="Arial" w:cs="Arial"/>
          <w:sz w:val="20"/>
          <w:szCs w:val="20"/>
        </w:rPr>
      </w:pPr>
      <w:r w:rsidRPr="001165A8">
        <w:rPr>
          <w:rFonts w:ascii="Arial" w:hAnsi="Arial" w:cs="Arial"/>
          <w:sz w:val="20"/>
          <w:szCs w:val="20"/>
        </w:rPr>
        <w:t>19.05. Os preços que vigorarão no Contrato são os preços apresentados na proposta da Contratada, e constituirão, a qualquer título, a única e completa remuneração pela adequada e perfeita execução do Contrato.</w:t>
      </w:r>
    </w:p>
    <w:p w:rsidR="00B33738" w:rsidRPr="001165A8" w:rsidRDefault="00B33738" w:rsidP="00BD6EE3">
      <w:pPr>
        <w:jc w:val="both"/>
        <w:rPr>
          <w:rFonts w:ascii="Arial" w:hAnsi="Arial" w:cs="Arial"/>
          <w:sz w:val="20"/>
          <w:szCs w:val="20"/>
        </w:rPr>
      </w:pPr>
    </w:p>
    <w:p w:rsidR="006D382F" w:rsidRPr="001165A8" w:rsidRDefault="006D382F" w:rsidP="00BD6EE3">
      <w:pPr>
        <w:jc w:val="both"/>
        <w:rPr>
          <w:rFonts w:ascii="Arial" w:hAnsi="Arial" w:cs="Arial"/>
          <w:b/>
          <w:sz w:val="20"/>
          <w:szCs w:val="20"/>
        </w:rPr>
      </w:pPr>
      <w:r w:rsidRPr="001165A8">
        <w:rPr>
          <w:rFonts w:ascii="Arial" w:hAnsi="Arial" w:cs="Arial"/>
          <w:b/>
          <w:sz w:val="20"/>
          <w:szCs w:val="20"/>
        </w:rPr>
        <w:t xml:space="preserve">19.06. Não haverá reajuste </w:t>
      </w:r>
      <w:r w:rsidR="006701C7" w:rsidRPr="001165A8">
        <w:rPr>
          <w:rFonts w:ascii="Arial" w:hAnsi="Arial" w:cs="Arial"/>
          <w:b/>
          <w:sz w:val="20"/>
          <w:szCs w:val="20"/>
        </w:rPr>
        <w:t>durante a vigência do Contrato.</w:t>
      </w:r>
    </w:p>
    <w:p w:rsidR="00FB5201" w:rsidRDefault="00FB5201" w:rsidP="005F2D4E">
      <w:pPr>
        <w:jc w:val="both"/>
        <w:rPr>
          <w:rFonts w:ascii="Arial" w:hAnsi="Arial" w:cs="Arial"/>
          <w:b/>
          <w:sz w:val="20"/>
          <w:szCs w:val="20"/>
        </w:rPr>
      </w:pPr>
    </w:p>
    <w:p w:rsidR="00FB5201" w:rsidRPr="001165A8" w:rsidRDefault="00FB5201" w:rsidP="005F2D4E">
      <w:pPr>
        <w:jc w:val="both"/>
        <w:rPr>
          <w:rFonts w:ascii="Arial" w:hAnsi="Arial" w:cs="Arial"/>
          <w:b/>
          <w:sz w:val="20"/>
          <w:szCs w:val="20"/>
        </w:rPr>
      </w:pPr>
    </w:p>
    <w:p w:rsidR="005F2D4E" w:rsidRPr="001165A8" w:rsidRDefault="005F2D4E" w:rsidP="005F2D4E">
      <w:pPr>
        <w:jc w:val="both"/>
        <w:rPr>
          <w:rFonts w:ascii="Arial" w:hAnsi="Arial" w:cs="Arial"/>
          <w:sz w:val="20"/>
          <w:szCs w:val="20"/>
        </w:rPr>
      </w:pPr>
      <w:r w:rsidRPr="001165A8">
        <w:rPr>
          <w:rFonts w:ascii="Arial" w:hAnsi="Arial" w:cs="Arial"/>
          <w:b/>
          <w:sz w:val="20"/>
          <w:szCs w:val="20"/>
        </w:rPr>
        <w:t>20</w:t>
      </w:r>
      <w:r w:rsidR="00234215" w:rsidRPr="001165A8">
        <w:rPr>
          <w:rFonts w:ascii="Arial" w:hAnsi="Arial" w:cs="Arial"/>
          <w:b/>
          <w:sz w:val="20"/>
          <w:szCs w:val="20"/>
        </w:rPr>
        <w:t>. DOTAÇÃO ORÇAMENTÁRIA</w:t>
      </w:r>
    </w:p>
    <w:p w:rsidR="007E1056" w:rsidRPr="001165A8" w:rsidRDefault="007E1056" w:rsidP="005F2D4E">
      <w:pPr>
        <w:jc w:val="both"/>
        <w:rPr>
          <w:rFonts w:ascii="Arial" w:hAnsi="Arial" w:cs="Arial"/>
          <w:sz w:val="20"/>
          <w:szCs w:val="20"/>
        </w:rPr>
      </w:pPr>
    </w:p>
    <w:p w:rsidR="00006D9D" w:rsidRPr="001165A8" w:rsidRDefault="005F2D4E" w:rsidP="00EE57C5">
      <w:pPr>
        <w:jc w:val="both"/>
        <w:rPr>
          <w:rFonts w:ascii="Arial" w:hAnsi="Arial" w:cs="Arial"/>
          <w:b/>
          <w:sz w:val="20"/>
          <w:szCs w:val="20"/>
        </w:rPr>
      </w:pPr>
      <w:r w:rsidRPr="001165A8">
        <w:rPr>
          <w:rFonts w:ascii="Arial" w:hAnsi="Arial" w:cs="Arial"/>
          <w:sz w:val="20"/>
          <w:szCs w:val="20"/>
        </w:rPr>
        <w:t xml:space="preserve">20.01. </w:t>
      </w:r>
      <w:r w:rsidR="00EE57C5" w:rsidRPr="001165A8">
        <w:rPr>
          <w:rFonts w:ascii="Arial" w:hAnsi="Arial" w:cs="Arial"/>
          <w:sz w:val="20"/>
          <w:szCs w:val="20"/>
        </w:rPr>
        <w:t>As despesas decorrentes da execução do objeto da presente licitação correrão por conta da dotação orçamentária n.º 030102.175120042</w:t>
      </w:r>
      <w:r w:rsidR="001E07D0" w:rsidRPr="001165A8">
        <w:rPr>
          <w:rFonts w:ascii="Arial" w:hAnsi="Arial" w:cs="Arial"/>
          <w:sz w:val="20"/>
          <w:szCs w:val="20"/>
        </w:rPr>
        <w:t>1</w:t>
      </w:r>
      <w:r w:rsidR="00EE57C5" w:rsidRPr="001165A8">
        <w:rPr>
          <w:rFonts w:ascii="Arial" w:hAnsi="Arial" w:cs="Arial"/>
          <w:sz w:val="20"/>
          <w:szCs w:val="20"/>
        </w:rPr>
        <w:t>.0</w:t>
      </w:r>
      <w:r w:rsidR="001E07D0" w:rsidRPr="001165A8">
        <w:rPr>
          <w:rFonts w:ascii="Arial" w:hAnsi="Arial" w:cs="Arial"/>
          <w:sz w:val="20"/>
          <w:szCs w:val="20"/>
        </w:rPr>
        <w:t>40</w:t>
      </w:r>
      <w:r w:rsidR="00EE57C5" w:rsidRPr="001165A8">
        <w:rPr>
          <w:rFonts w:ascii="Arial" w:hAnsi="Arial" w:cs="Arial"/>
          <w:sz w:val="20"/>
          <w:szCs w:val="20"/>
        </w:rPr>
        <w:t xml:space="preserve"> </w:t>
      </w:r>
      <w:r w:rsidR="00604A08" w:rsidRPr="001165A8">
        <w:rPr>
          <w:rFonts w:ascii="Arial" w:hAnsi="Arial" w:cs="Arial"/>
          <w:sz w:val="20"/>
          <w:szCs w:val="20"/>
        </w:rPr>
        <w:t>-</w:t>
      </w:r>
      <w:r w:rsidR="00EE57C5" w:rsidRPr="001165A8">
        <w:rPr>
          <w:rFonts w:ascii="Arial" w:hAnsi="Arial" w:cs="Arial"/>
          <w:sz w:val="20"/>
          <w:szCs w:val="20"/>
        </w:rPr>
        <w:t xml:space="preserve"> </w:t>
      </w:r>
      <w:r w:rsidR="001E07D0" w:rsidRPr="001165A8">
        <w:rPr>
          <w:rFonts w:ascii="Arial" w:hAnsi="Arial" w:cs="Arial"/>
          <w:sz w:val="20"/>
          <w:szCs w:val="20"/>
        </w:rPr>
        <w:t>449052</w:t>
      </w:r>
      <w:r w:rsidR="00EE57C5" w:rsidRPr="001165A8">
        <w:rPr>
          <w:rFonts w:ascii="Arial" w:hAnsi="Arial" w:cs="Arial"/>
          <w:sz w:val="20"/>
          <w:szCs w:val="20"/>
        </w:rPr>
        <w:t>00 do orçamento do exercício vigente.</w:t>
      </w:r>
    </w:p>
    <w:p w:rsidR="00006D9D" w:rsidRPr="001165A8" w:rsidRDefault="00006D9D" w:rsidP="005F2D4E">
      <w:pPr>
        <w:pStyle w:val="Textopadro"/>
        <w:widowControl/>
        <w:jc w:val="both"/>
        <w:rPr>
          <w:rFonts w:ascii="Arial" w:hAnsi="Arial" w:cs="Arial"/>
          <w:b/>
          <w:sz w:val="20"/>
          <w:lang w:val="pt-BR"/>
        </w:rPr>
      </w:pPr>
    </w:p>
    <w:p w:rsidR="00946FBB" w:rsidRPr="001165A8" w:rsidRDefault="00946FBB" w:rsidP="00D93FC3">
      <w:pPr>
        <w:pStyle w:val="Textopadro"/>
        <w:widowControl/>
        <w:jc w:val="both"/>
        <w:rPr>
          <w:rFonts w:ascii="Arial" w:hAnsi="Arial" w:cs="Arial"/>
          <w:b/>
          <w:sz w:val="20"/>
          <w:lang w:val="pt-BR"/>
        </w:rPr>
      </w:pPr>
    </w:p>
    <w:p w:rsidR="00CB5E03" w:rsidRPr="001165A8" w:rsidRDefault="00CB5E03" w:rsidP="00D93FC3">
      <w:pPr>
        <w:pStyle w:val="Textopadro"/>
        <w:widowControl/>
        <w:jc w:val="both"/>
        <w:rPr>
          <w:rFonts w:ascii="Arial" w:hAnsi="Arial" w:cs="Arial"/>
          <w:b/>
          <w:sz w:val="20"/>
          <w:lang w:val="pt-BR"/>
        </w:rPr>
      </w:pPr>
      <w:r w:rsidRPr="001165A8">
        <w:rPr>
          <w:rFonts w:ascii="Arial" w:hAnsi="Arial" w:cs="Arial"/>
          <w:b/>
          <w:sz w:val="20"/>
          <w:lang w:val="pt-BR"/>
        </w:rPr>
        <w:t>21. GARANTIA</w:t>
      </w:r>
    </w:p>
    <w:p w:rsidR="00CB5E03" w:rsidRPr="001165A8" w:rsidRDefault="00CB5E03" w:rsidP="00D93FC3">
      <w:pPr>
        <w:pStyle w:val="Textopadro"/>
        <w:widowControl/>
        <w:jc w:val="both"/>
        <w:rPr>
          <w:rFonts w:ascii="Arial" w:hAnsi="Arial" w:cs="Arial"/>
          <w:b/>
          <w:sz w:val="20"/>
          <w:lang w:val="pt-BR"/>
        </w:rPr>
      </w:pPr>
    </w:p>
    <w:p w:rsidR="00CB5E03" w:rsidRPr="001165A8" w:rsidRDefault="00CB5E03" w:rsidP="00D93FC3">
      <w:pPr>
        <w:pStyle w:val="Textopadro"/>
        <w:widowControl/>
        <w:jc w:val="both"/>
        <w:rPr>
          <w:rFonts w:ascii="Arial" w:hAnsi="Arial" w:cs="Arial"/>
          <w:sz w:val="20"/>
          <w:lang w:val="pt-BR"/>
        </w:rPr>
      </w:pPr>
      <w:r w:rsidRPr="001165A8">
        <w:rPr>
          <w:rFonts w:ascii="Arial" w:hAnsi="Arial" w:cs="Arial"/>
          <w:sz w:val="20"/>
          <w:lang w:val="pt-BR"/>
        </w:rPr>
        <w:t>21.01. A garantia quanto ao objeto deve seguir o exigido no Anexo I – Termo de Referência.</w:t>
      </w:r>
    </w:p>
    <w:p w:rsidR="00CB5E03" w:rsidRPr="001165A8" w:rsidRDefault="00CB5E03" w:rsidP="00D93FC3">
      <w:pPr>
        <w:pStyle w:val="Textopadro"/>
        <w:widowControl/>
        <w:jc w:val="both"/>
        <w:rPr>
          <w:rFonts w:ascii="Arial" w:hAnsi="Arial" w:cs="Arial"/>
          <w:b/>
          <w:sz w:val="20"/>
          <w:lang w:val="pt-BR"/>
        </w:rPr>
      </w:pPr>
    </w:p>
    <w:p w:rsidR="00CB5E03" w:rsidRPr="001165A8" w:rsidRDefault="00CB5E03"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b/>
          <w:sz w:val="20"/>
          <w:lang w:val="pt-BR"/>
        </w:rPr>
      </w:pPr>
      <w:r>
        <w:rPr>
          <w:rFonts w:ascii="Arial" w:hAnsi="Arial" w:cs="Arial"/>
          <w:b/>
          <w:sz w:val="20"/>
          <w:lang w:val="pt-BR"/>
        </w:rPr>
        <w:t>2</w:t>
      </w:r>
      <w:r w:rsidR="00CB5E03">
        <w:rPr>
          <w:rFonts w:ascii="Arial" w:hAnsi="Arial" w:cs="Arial"/>
          <w:b/>
          <w:sz w:val="20"/>
          <w:lang w:val="pt-BR"/>
        </w:rPr>
        <w:t>2</w:t>
      </w:r>
      <w:r>
        <w:rPr>
          <w:rFonts w:ascii="Arial" w:hAnsi="Arial" w:cs="Arial"/>
          <w:b/>
          <w:sz w:val="20"/>
          <w:lang w:val="pt-BR"/>
        </w:rPr>
        <w:t>. DOS ACRÉSCIMOS E SUPRESSÕES</w:t>
      </w:r>
    </w:p>
    <w:p w:rsidR="00636CD1" w:rsidRDefault="00636CD1" w:rsidP="00D93FC3">
      <w:pPr>
        <w:pStyle w:val="Textopadro"/>
        <w:widowControl/>
        <w:jc w:val="both"/>
        <w:rPr>
          <w:rFonts w:ascii="Arial" w:hAnsi="Arial" w:cs="Arial"/>
          <w:b/>
          <w:sz w:val="20"/>
          <w:lang w:val="pt-BR"/>
        </w:rPr>
      </w:pPr>
    </w:p>
    <w:p w:rsidR="00636CD1" w:rsidRDefault="00636CD1" w:rsidP="00D93FC3">
      <w:pPr>
        <w:pStyle w:val="Textopadro"/>
        <w:widowControl/>
        <w:jc w:val="both"/>
        <w:rPr>
          <w:rFonts w:ascii="Arial" w:hAnsi="Arial" w:cs="Arial"/>
          <w:sz w:val="20"/>
          <w:lang w:val="pt-BR"/>
        </w:rPr>
      </w:pPr>
      <w:r>
        <w:rPr>
          <w:rFonts w:ascii="Arial" w:hAnsi="Arial" w:cs="Arial"/>
          <w:sz w:val="20"/>
          <w:lang w:val="pt-BR"/>
        </w:rPr>
        <w:t>2</w:t>
      </w:r>
      <w:r w:rsidR="00CB5E03">
        <w:rPr>
          <w:rFonts w:ascii="Arial" w:hAnsi="Arial" w:cs="Arial"/>
          <w:sz w:val="20"/>
          <w:lang w:val="pt-BR"/>
        </w:rPr>
        <w:t>2</w:t>
      </w:r>
      <w:r>
        <w:rPr>
          <w:rFonts w:ascii="Arial" w:hAnsi="Arial" w:cs="Arial"/>
          <w:sz w:val="20"/>
          <w:lang w:val="pt-BR"/>
        </w:rPr>
        <w:t xml:space="preserve">.01. </w:t>
      </w:r>
      <w:r w:rsidRPr="00636CD1">
        <w:rPr>
          <w:rFonts w:ascii="Arial" w:hAnsi="Arial" w:cs="Arial"/>
          <w:sz w:val="20"/>
          <w:lang w:val="pt-BR"/>
        </w:rPr>
        <w:t>A Contratada obriga-se a aceitar, nas mesmas condições contratuais, os acréscimos e supressões que lhes forem determinados nos termos da lei.</w:t>
      </w:r>
    </w:p>
    <w:p w:rsidR="00CB5E03" w:rsidRDefault="00CB5E03" w:rsidP="00D93FC3">
      <w:pPr>
        <w:pStyle w:val="Textopadro"/>
        <w:widowControl/>
        <w:jc w:val="both"/>
        <w:rPr>
          <w:rFonts w:ascii="Arial" w:hAnsi="Arial" w:cs="Arial"/>
          <w:b/>
          <w:sz w:val="20"/>
          <w:lang w:val="pt-BR"/>
        </w:rPr>
      </w:pPr>
    </w:p>
    <w:p w:rsidR="00CB5E03" w:rsidRDefault="00CB5E03"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CB5E03">
        <w:rPr>
          <w:rFonts w:ascii="Arial" w:hAnsi="Arial" w:cs="Arial"/>
          <w:b/>
          <w:sz w:val="20"/>
          <w:lang w:val="pt-BR"/>
        </w:rPr>
        <w:t>3</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CB5E03">
        <w:rPr>
          <w:rFonts w:ascii="Arial" w:hAnsi="Arial" w:cs="Arial"/>
          <w:sz w:val="20"/>
          <w:lang w:val="pt-BR"/>
        </w:rPr>
        <w:t>3</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CB5E03">
        <w:rPr>
          <w:rFonts w:ascii="Arial" w:hAnsi="Arial" w:cs="Arial"/>
          <w:sz w:val="20"/>
          <w:lang w:val="pt-BR"/>
        </w:rPr>
        <w:t>3</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2</w:t>
      </w:r>
      <w:r w:rsidR="00CB5E03">
        <w:rPr>
          <w:rFonts w:ascii="Arial" w:hAnsi="Arial" w:cs="Arial"/>
          <w:sz w:val="20"/>
          <w:lang w:val="pt-BR"/>
        </w:rPr>
        <w:t>3</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lastRenderedPageBreak/>
        <w:t>2</w:t>
      </w:r>
      <w:r w:rsidR="00CB5E03">
        <w:rPr>
          <w:rFonts w:ascii="Arial" w:hAnsi="Arial" w:cs="Arial"/>
          <w:sz w:val="20"/>
          <w:lang w:val="pt-BR"/>
        </w:rPr>
        <w:t>3</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CB5E03">
        <w:rPr>
          <w:rFonts w:ascii="Arial" w:hAnsi="Arial" w:cs="Arial"/>
          <w:sz w:val="20"/>
          <w:lang w:val="pt-BR"/>
        </w:rPr>
        <w:t>3</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CB5E03">
        <w:rPr>
          <w:rFonts w:ascii="Arial" w:hAnsi="Arial" w:cs="Arial"/>
          <w:color w:val="000000"/>
          <w:sz w:val="20"/>
          <w:lang w:val="pt-BR"/>
        </w:rPr>
        <w:t>3</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CB5E03">
        <w:rPr>
          <w:rFonts w:ascii="Arial" w:hAnsi="Arial" w:cs="Arial"/>
          <w:color w:val="000000"/>
          <w:sz w:val="20"/>
          <w:lang w:val="pt-BR"/>
        </w:rPr>
        <w:t>3</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CB5E03">
        <w:rPr>
          <w:rFonts w:ascii="Arial" w:hAnsi="Arial" w:cs="Arial"/>
          <w:bCs/>
          <w:sz w:val="20"/>
          <w:lang w:val="pt-BR"/>
        </w:rPr>
        <w:t>3</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2</w:t>
      </w:r>
      <w:r w:rsidR="00CB5E03">
        <w:rPr>
          <w:rFonts w:ascii="Arial" w:hAnsi="Arial" w:cs="Arial"/>
          <w:sz w:val="20"/>
          <w:lang w:val="pt-BR"/>
        </w:rPr>
        <w:t>3</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CB5E03">
        <w:rPr>
          <w:rFonts w:ascii="Arial" w:hAnsi="Arial" w:cs="Arial"/>
          <w:sz w:val="20"/>
        </w:rPr>
        <w:t>3</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CB5E03">
        <w:rPr>
          <w:rFonts w:ascii="Arial" w:hAnsi="Arial" w:cs="Arial"/>
          <w:sz w:val="20"/>
          <w:szCs w:val="20"/>
        </w:rPr>
        <w:t>3</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CB5E03">
        <w:rPr>
          <w:rFonts w:ascii="Arial" w:hAnsi="Arial" w:cs="Arial"/>
          <w:sz w:val="20"/>
          <w:szCs w:val="20"/>
        </w:rPr>
        <w:t>3</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CB5E03">
        <w:rPr>
          <w:rFonts w:ascii="Arial" w:hAnsi="Arial" w:cs="Arial"/>
          <w:sz w:val="20"/>
          <w:szCs w:val="20"/>
        </w:rPr>
        <w:t>3</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CA5E8F">
        <w:rPr>
          <w:rFonts w:ascii="Arial" w:hAnsi="Arial" w:cs="Arial"/>
          <w:sz w:val="20"/>
          <w:szCs w:val="20"/>
        </w:rPr>
        <w:t>.</w:t>
      </w:r>
      <w:r w:rsidRPr="00CB5E03">
        <w:rPr>
          <w:rFonts w:ascii="Arial" w:hAnsi="Arial" w:cs="Arial"/>
          <w:sz w:val="20"/>
          <w:szCs w:val="20"/>
        </w:rPr>
        <w:t xml:space="preserve"> 8.666/93, n°</w:t>
      </w:r>
      <w:r w:rsidR="00CA5E8F">
        <w:rPr>
          <w:rFonts w:ascii="Arial" w:hAnsi="Arial" w:cs="Arial"/>
          <w:sz w:val="20"/>
          <w:szCs w:val="20"/>
        </w:rPr>
        <w:t>.</w:t>
      </w:r>
      <w:r w:rsidRPr="00CB5E03">
        <w:rPr>
          <w:rFonts w:ascii="Arial" w:hAnsi="Arial" w:cs="Arial"/>
          <w:sz w:val="20"/>
          <w:szCs w:val="20"/>
        </w:rPr>
        <w:t xml:space="preserve"> 10.520/2002, </w:t>
      </w:r>
      <w:r w:rsidR="00CB5E03" w:rsidRPr="00EB2818">
        <w:rPr>
          <w:rFonts w:ascii="Arial" w:hAnsi="Arial" w:cs="Arial"/>
          <w:sz w:val="20"/>
          <w:szCs w:val="20"/>
        </w:rPr>
        <w:t>Lei Complementar nº</w:t>
      </w:r>
      <w:r w:rsidR="00CA5E8F">
        <w:rPr>
          <w:rFonts w:ascii="Arial" w:hAnsi="Arial" w:cs="Arial"/>
          <w:sz w:val="20"/>
          <w:szCs w:val="20"/>
        </w:rPr>
        <w:t>.</w:t>
      </w:r>
      <w:r w:rsidR="00CB5E03" w:rsidRPr="00EB2818">
        <w:rPr>
          <w:rFonts w:ascii="Arial" w:hAnsi="Arial" w:cs="Arial"/>
          <w:sz w:val="20"/>
          <w:szCs w:val="20"/>
        </w:rPr>
        <w:t xml:space="preserve"> 123/06, com redação dada pela Lei Complementar nº</w:t>
      </w:r>
      <w:r w:rsidR="00CA5E8F">
        <w:rPr>
          <w:rFonts w:ascii="Arial" w:hAnsi="Arial" w:cs="Arial"/>
          <w:sz w:val="20"/>
          <w:szCs w:val="20"/>
        </w:rPr>
        <w:t>.</w:t>
      </w:r>
      <w:r w:rsidR="00CB5E03" w:rsidRPr="00EB2818">
        <w:rPr>
          <w:rFonts w:ascii="Arial" w:hAnsi="Arial" w:cs="Arial"/>
          <w:sz w:val="20"/>
          <w:szCs w:val="20"/>
        </w:rPr>
        <w:t xml:space="preserve"> 147/14</w:t>
      </w:r>
      <w:r w:rsidR="00CB5E03">
        <w:rPr>
          <w:rFonts w:ascii="Arial" w:hAnsi="Arial" w:cs="Arial"/>
          <w:sz w:val="20"/>
          <w:szCs w:val="20"/>
        </w:rPr>
        <w:t>,</w:t>
      </w:r>
      <w:r w:rsidRPr="00CB5E03">
        <w:rPr>
          <w:rFonts w:ascii="Arial" w:hAnsi="Arial" w:cs="Arial"/>
          <w:sz w:val="20"/>
          <w:szCs w:val="20"/>
        </w:rPr>
        <w:t xml:space="preserve"> e Decreto Municipal n°. 5.313/2006.</w:t>
      </w:r>
    </w:p>
    <w:p w:rsidR="005F2D4E" w:rsidRPr="00CB5E03"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906363">
        <w:rPr>
          <w:rFonts w:ascii="Arial" w:hAnsi="Arial" w:cs="Arial"/>
          <w:sz w:val="20"/>
          <w:szCs w:val="20"/>
        </w:rPr>
        <w:t>0</w:t>
      </w:r>
      <w:bookmarkStart w:id="0" w:name="_GoBack"/>
      <w:bookmarkEnd w:id="0"/>
      <w:r w:rsidR="00906363">
        <w:rPr>
          <w:rFonts w:ascii="Arial" w:hAnsi="Arial" w:cs="Arial"/>
          <w:sz w:val="20"/>
          <w:szCs w:val="20"/>
        </w:rPr>
        <w:t>4</w:t>
      </w:r>
      <w:r>
        <w:rPr>
          <w:rFonts w:ascii="Arial" w:hAnsi="Arial" w:cs="Arial"/>
          <w:sz w:val="20"/>
          <w:szCs w:val="20"/>
        </w:rPr>
        <w:t xml:space="preserve"> de </w:t>
      </w:r>
      <w:r w:rsidR="00906363">
        <w:rPr>
          <w:rFonts w:ascii="Arial" w:hAnsi="Arial" w:cs="Arial"/>
          <w:sz w:val="20"/>
          <w:szCs w:val="20"/>
        </w:rPr>
        <w:t>março</w:t>
      </w:r>
      <w:r>
        <w:rPr>
          <w:rFonts w:ascii="Arial" w:hAnsi="Arial" w:cs="Arial"/>
          <w:sz w:val="20"/>
          <w:szCs w:val="20"/>
        </w:rPr>
        <w:t xml:space="preserve"> de 20</w:t>
      </w:r>
      <w:r w:rsidR="007B5D6B">
        <w:rPr>
          <w:rFonts w:ascii="Arial" w:hAnsi="Arial" w:cs="Arial"/>
          <w:sz w:val="20"/>
          <w:szCs w:val="20"/>
        </w:rPr>
        <w:t>20</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Default="00127E23" w:rsidP="005F2D4E">
      <w:pPr>
        <w:jc w:val="both"/>
        <w:rPr>
          <w:rFonts w:ascii="Arial" w:hAnsi="Arial" w:cs="Arial"/>
          <w:sz w:val="20"/>
          <w:szCs w:val="20"/>
        </w:rPr>
      </w:pPr>
    </w:p>
    <w:p w:rsidR="00274F58" w:rsidRPr="002D7602" w:rsidRDefault="00274F58"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274F58">
      <w:footerReference w:type="default" r:id="rId10"/>
      <w:pgSz w:w="11906" w:h="16838"/>
      <w:pgMar w:top="2041"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BB" w:rsidRDefault="00F135BB" w:rsidP="007914FF">
      <w:r>
        <w:separator/>
      </w:r>
    </w:p>
  </w:endnote>
  <w:endnote w:type="continuationSeparator" w:id="0">
    <w:p w:rsidR="00F135BB" w:rsidRDefault="00F135B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85B06" w:rsidRPr="007914FF" w:rsidRDefault="00285B06">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EB31CE">
              <w:rPr>
                <w:b/>
                <w:bCs/>
                <w:noProof/>
                <w:sz w:val="20"/>
                <w:szCs w:val="20"/>
              </w:rPr>
              <w:t>12</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EB31CE">
              <w:rPr>
                <w:b/>
                <w:bCs/>
                <w:noProof/>
                <w:sz w:val="20"/>
                <w:szCs w:val="20"/>
              </w:rPr>
              <w:t>12</w:t>
            </w:r>
            <w:r w:rsidRPr="007914FF">
              <w:rPr>
                <w:b/>
                <w:bCs/>
                <w:sz w:val="20"/>
                <w:szCs w:val="20"/>
              </w:rPr>
              <w:fldChar w:fldCharType="end"/>
            </w:r>
          </w:p>
        </w:sdtContent>
      </w:sdt>
    </w:sdtContent>
  </w:sdt>
  <w:p w:rsidR="00285B06" w:rsidRDefault="00285B0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BB" w:rsidRDefault="00F135BB" w:rsidP="007914FF">
      <w:r>
        <w:separator/>
      </w:r>
    </w:p>
  </w:footnote>
  <w:footnote w:type="continuationSeparator" w:id="0">
    <w:p w:rsidR="00F135BB" w:rsidRDefault="00F135B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4783C"/>
    <w:rsid w:val="00060DE1"/>
    <w:rsid w:val="00081903"/>
    <w:rsid w:val="000A1148"/>
    <w:rsid w:val="000A13F5"/>
    <w:rsid w:val="000A672E"/>
    <w:rsid w:val="000C07F4"/>
    <w:rsid w:val="000D0FC6"/>
    <w:rsid w:val="000D6B04"/>
    <w:rsid w:val="000E4E39"/>
    <w:rsid w:val="0011277C"/>
    <w:rsid w:val="001165A8"/>
    <w:rsid w:val="00125ECD"/>
    <w:rsid w:val="00127ADA"/>
    <w:rsid w:val="00127E23"/>
    <w:rsid w:val="0014331D"/>
    <w:rsid w:val="00145615"/>
    <w:rsid w:val="001462AC"/>
    <w:rsid w:val="00146EF7"/>
    <w:rsid w:val="00154DE0"/>
    <w:rsid w:val="00155293"/>
    <w:rsid w:val="001745A0"/>
    <w:rsid w:val="00181677"/>
    <w:rsid w:val="001A0EBC"/>
    <w:rsid w:val="001A4BF6"/>
    <w:rsid w:val="001B1285"/>
    <w:rsid w:val="001D5502"/>
    <w:rsid w:val="001E07D0"/>
    <w:rsid w:val="001F15D6"/>
    <w:rsid w:val="002004E4"/>
    <w:rsid w:val="00223F91"/>
    <w:rsid w:val="00234215"/>
    <w:rsid w:val="0023479F"/>
    <w:rsid w:val="002352E5"/>
    <w:rsid w:val="00236789"/>
    <w:rsid w:val="002375FB"/>
    <w:rsid w:val="002424A0"/>
    <w:rsid w:val="0026787C"/>
    <w:rsid w:val="00274F58"/>
    <w:rsid w:val="002844DA"/>
    <w:rsid w:val="00285B06"/>
    <w:rsid w:val="002906AA"/>
    <w:rsid w:val="00291AAA"/>
    <w:rsid w:val="002A5F9F"/>
    <w:rsid w:val="002D1E8D"/>
    <w:rsid w:val="002D2B52"/>
    <w:rsid w:val="002D381A"/>
    <w:rsid w:val="002D7CC4"/>
    <w:rsid w:val="003350FD"/>
    <w:rsid w:val="00345404"/>
    <w:rsid w:val="003621D0"/>
    <w:rsid w:val="00362FC0"/>
    <w:rsid w:val="00366552"/>
    <w:rsid w:val="00375375"/>
    <w:rsid w:val="003846E8"/>
    <w:rsid w:val="00397338"/>
    <w:rsid w:val="003B39EB"/>
    <w:rsid w:val="003B6BF7"/>
    <w:rsid w:val="00400FE3"/>
    <w:rsid w:val="00406F07"/>
    <w:rsid w:val="00412D7F"/>
    <w:rsid w:val="00415248"/>
    <w:rsid w:val="00425F77"/>
    <w:rsid w:val="004419E9"/>
    <w:rsid w:val="004422CC"/>
    <w:rsid w:val="00461D3A"/>
    <w:rsid w:val="00463959"/>
    <w:rsid w:val="004645D3"/>
    <w:rsid w:val="004650B8"/>
    <w:rsid w:val="00471731"/>
    <w:rsid w:val="00494947"/>
    <w:rsid w:val="00497A66"/>
    <w:rsid w:val="004B7E95"/>
    <w:rsid w:val="004C24A6"/>
    <w:rsid w:val="004D0321"/>
    <w:rsid w:val="004D22F4"/>
    <w:rsid w:val="004F4D88"/>
    <w:rsid w:val="004F7649"/>
    <w:rsid w:val="004F7DF2"/>
    <w:rsid w:val="00502480"/>
    <w:rsid w:val="005044AB"/>
    <w:rsid w:val="00514952"/>
    <w:rsid w:val="00522065"/>
    <w:rsid w:val="00536EE2"/>
    <w:rsid w:val="00545414"/>
    <w:rsid w:val="00547EF3"/>
    <w:rsid w:val="00552993"/>
    <w:rsid w:val="0056077E"/>
    <w:rsid w:val="00571B8E"/>
    <w:rsid w:val="00576EF6"/>
    <w:rsid w:val="00587841"/>
    <w:rsid w:val="00591A70"/>
    <w:rsid w:val="005A0336"/>
    <w:rsid w:val="005D427A"/>
    <w:rsid w:val="005F1080"/>
    <w:rsid w:val="005F2D4E"/>
    <w:rsid w:val="00604A08"/>
    <w:rsid w:val="00604EE1"/>
    <w:rsid w:val="00611AA6"/>
    <w:rsid w:val="006154E0"/>
    <w:rsid w:val="00636CD1"/>
    <w:rsid w:val="00637E68"/>
    <w:rsid w:val="0064057B"/>
    <w:rsid w:val="0065396C"/>
    <w:rsid w:val="00657E25"/>
    <w:rsid w:val="006701C7"/>
    <w:rsid w:val="006706D0"/>
    <w:rsid w:val="0068138C"/>
    <w:rsid w:val="00690648"/>
    <w:rsid w:val="00695AC6"/>
    <w:rsid w:val="006969ED"/>
    <w:rsid w:val="006A6279"/>
    <w:rsid w:val="006B7C3C"/>
    <w:rsid w:val="006C3E9E"/>
    <w:rsid w:val="006D04F4"/>
    <w:rsid w:val="006D382F"/>
    <w:rsid w:val="006D79F0"/>
    <w:rsid w:val="006F67A1"/>
    <w:rsid w:val="00702F67"/>
    <w:rsid w:val="00710CAC"/>
    <w:rsid w:val="00711BB8"/>
    <w:rsid w:val="00736C0E"/>
    <w:rsid w:val="0073718E"/>
    <w:rsid w:val="00755323"/>
    <w:rsid w:val="0075643E"/>
    <w:rsid w:val="00756750"/>
    <w:rsid w:val="007574C5"/>
    <w:rsid w:val="007600EC"/>
    <w:rsid w:val="007755B3"/>
    <w:rsid w:val="00785866"/>
    <w:rsid w:val="007914FF"/>
    <w:rsid w:val="00792C26"/>
    <w:rsid w:val="007934B1"/>
    <w:rsid w:val="007935E9"/>
    <w:rsid w:val="00797EB8"/>
    <w:rsid w:val="007A1AF0"/>
    <w:rsid w:val="007B2A43"/>
    <w:rsid w:val="007B5D6B"/>
    <w:rsid w:val="007D7FDB"/>
    <w:rsid w:val="007E1056"/>
    <w:rsid w:val="007E12CC"/>
    <w:rsid w:val="007E3CA4"/>
    <w:rsid w:val="007E4104"/>
    <w:rsid w:val="007F10C0"/>
    <w:rsid w:val="007F245B"/>
    <w:rsid w:val="007F4C7F"/>
    <w:rsid w:val="007F563B"/>
    <w:rsid w:val="00800771"/>
    <w:rsid w:val="00810156"/>
    <w:rsid w:val="008103D3"/>
    <w:rsid w:val="00824CE6"/>
    <w:rsid w:val="00841E0D"/>
    <w:rsid w:val="00842A2C"/>
    <w:rsid w:val="008476A6"/>
    <w:rsid w:val="008756A4"/>
    <w:rsid w:val="00882E7B"/>
    <w:rsid w:val="00894217"/>
    <w:rsid w:val="008A0205"/>
    <w:rsid w:val="008A3EE7"/>
    <w:rsid w:val="008A75BD"/>
    <w:rsid w:val="008B1DF9"/>
    <w:rsid w:val="008B43B9"/>
    <w:rsid w:val="008E7AE8"/>
    <w:rsid w:val="008F3ECA"/>
    <w:rsid w:val="00906363"/>
    <w:rsid w:val="00930790"/>
    <w:rsid w:val="00933144"/>
    <w:rsid w:val="0093776E"/>
    <w:rsid w:val="00942261"/>
    <w:rsid w:val="00946E34"/>
    <w:rsid w:val="00946FBB"/>
    <w:rsid w:val="00963334"/>
    <w:rsid w:val="009638A9"/>
    <w:rsid w:val="0097054E"/>
    <w:rsid w:val="0097275F"/>
    <w:rsid w:val="00974052"/>
    <w:rsid w:val="00980158"/>
    <w:rsid w:val="00981099"/>
    <w:rsid w:val="009B4AC3"/>
    <w:rsid w:val="009B6EEB"/>
    <w:rsid w:val="009D30C2"/>
    <w:rsid w:val="009D6482"/>
    <w:rsid w:val="009E1305"/>
    <w:rsid w:val="009E6896"/>
    <w:rsid w:val="00A0463B"/>
    <w:rsid w:val="00A05A5D"/>
    <w:rsid w:val="00A20CF2"/>
    <w:rsid w:val="00A22BF5"/>
    <w:rsid w:val="00A3176C"/>
    <w:rsid w:val="00A321B0"/>
    <w:rsid w:val="00A55386"/>
    <w:rsid w:val="00A6522A"/>
    <w:rsid w:val="00A67D25"/>
    <w:rsid w:val="00A75822"/>
    <w:rsid w:val="00A91C6C"/>
    <w:rsid w:val="00A97732"/>
    <w:rsid w:val="00AA7CC0"/>
    <w:rsid w:val="00AB13DF"/>
    <w:rsid w:val="00AC3D17"/>
    <w:rsid w:val="00AD47AB"/>
    <w:rsid w:val="00AD4F9B"/>
    <w:rsid w:val="00AE0163"/>
    <w:rsid w:val="00AF126C"/>
    <w:rsid w:val="00AF7354"/>
    <w:rsid w:val="00B17292"/>
    <w:rsid w:val="00B205FE"/>
    <w:rsid w:val="00B33738"/>
    <w:rsid w:val="00B37D5B"/>
    <w:rsid w:val="00B66814"/>
    <w:rsid w:val="00B67C7F"/>
    <w:rsid w:val="00B71893"/>
    <w:rsid w:val="00B81BC3"/>
    <w:rsid w:val="00B827D4"/>
    <w:rsid w:val="00B82BC7"/>
    <w:rsid w:val="00B85F24"/>
    <w:rsid w:val="00BA2717"/>
    <w:rsid w:val="00BA2847"/>
    <w:rsid w:val="00BB1A7B"/>
    <w:rsid w:val="00BB24BC"/>
    <w:rsid w:val="00BB26A6"/>
    <w:rsid w:val="00BD4396"/>
    <w:rsid w:val="00BD6EE3"/>
    <w:rsid w:val="00BE0831"/>
    <w:rsid w:val="00BE68E0"/>
    <w:rsid w:val="00BE7171"/>
    <w:rsid w:val="00BF3C4A"/>
    <w:rsid w:val="00C063B2"/>
    <w:rsid w:val="00C07C77"/>
    <w:rsid w:val="00C10B5F"/>
    <w:rsid w:val="00C1470A"/>
    <w:rsid w:val="00C27D6B"/>
    <w:rsid w:val="00C46A34"/>
    <w:rsid w:val="00C4773B"/>
    <w:rsid w:val="00C52AB6"/>
    <w:rsid w:val="00C60CF3"/>
    <w:rsid w:val="00C613D8"/>
    <w:rsid w:val="00C813D7"/>
    <w:rsid w:val="00C91A92"/>
    <w:rsid w:val="00CA5E8F"/>
    <w:rsid w:val="00CB5E03"/>
    <w:rsid w:val="00CC1921"/>
    <w:rsid w:val="00CC535D"/>
    <w:rsid w:val="00CE1CC0"/>
    <w:rsid w:val="00CE5F49"/>
    <w:rsid w:val="00CF2C73"/>
    <w:rsid w:val="00CF3C39"/>
    <w:rsid w:val="00CF7B3E"/>
    <w:rsid w:val="00CF7D49"/>
    <w:rsid w:val="00D00842"/>
    <w:rsid w:val="00D01DB9"/>
    <w:rsid w:val="00D05904"/>
    <w:rsid w:val="00D05E83"/>
    <w:rsid w:val="00D1094E"/>
    <w:rsid w:val="00D11109"/>
    <w:rsid w:val="00D206B6"/>
    <w:rsid w:val="00D3596D"/>
    <w:rsid w:val="00D47CD3"/>
    <w:rsid w:val="00D55DA6"/>
    <w:rsid w:val="00D649A1"/>
    <w:rsid w:val="00D67C56"/>
    <w:rsid w:val="00D763FD"/>
    <w:rsid w:val="00D93FC3"/>
    <w:rsid w:val="00DA321A"/>
    <w:rsid w:val="00DB6945"/>
    <w:rsid w:val="00DB6A56"/>
    <w:rsid w:val="00DE00E3"/>
    <w:rsid w:val="00DF5B18"/>
    <w:rsid w:val="00E431D0"/>
    <w:rsid w:val="00E56159"/>
    <w:rsid w:val="00E71652"/>
    <w:rsid w:val="00E93BD3"/>
    <w:rsid w:val="00EA468D"/>
    <w:rsid w:val="00EB2818"/>
    <w:rsid w:val="00EB31CE"/>
    <w:rsid w:val="00EB66D9"/>
    <w:rsid w:val="00EC5280"/>
    <w:rsid w:val="00EC7FE3"/>
    <w:rsid w:val="00EE034C"/>
    <w:rsid w:val="00EE3A50"/>
    <w:rsid w:val="00EE57C5"/>
    <w:rsid w:val="00EF478B"/>
    <w:rsid w:val="00EF607C"/>
    <w:rsid w:val="00F03C54"/>
    <w:rsid w:val="00F066FA"/>
    <w:rsid w:val="00F135BB"/>
    <w:rsid w:val="00F21A44"/>
    <w:rsid w:val="00F248F1"/>
    <w:rsid w:val="00F3030D"/>
    <w:rsid w:val="00F34BA2"/>
    <w:rsid w:val="00F41645"/>
    <w:rsid w:val="00F63F54"/>
    <w:rsid w:val="00F6479B"/>
    <w:rsid w:val="00F7118E"/>
    <w:rsid w:val="00F73622"/>
    <w:rsid w:val="00F80B12"/>
    <w:rsid w:val="00F927AA"/>
    <w:rsid w:val="00F96678"/>
    <w:rsid w:val="00FB453A"/>
    <w:rsid w:val="00FB5201"/>
    <w:rsid w:val="00FD5C5D"/>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F5DAC2"/>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7A90-5BFF-4001-8C20-3F941D22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5426</Words>
  <Characters>29304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2019-06-28T11:25:00Z</cp:lastPrinted>
  <dcterms:created xsi:type="dcterms:W3CDTF">2020-03-03T19:07:00Z</dcterms:created>
  <dcterms:modified xsi:type="dcterms:W3CDTF">2020-03-04T11:57:00Z</dcterms:modified>
</cp:coreProperties>
</file>