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F2" w:rsidRPr="00FE4FF2" w:rsidRDefault="00FE4FF2" w:rsidP="00FE4F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:rsidR="005A0E36" w:rsidRDefault="005A0E36" w:rsidP="00FE4F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</w:p>
    <w:p w:rsidR="00FE4FF2" w:rsidRPr="00FE4FF2" w:rsidRDefault="00FE4FF2" w:rsidP="00FE4F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174625</wp:posOffset>
                </wp:positionV>
                <wp:extent cx="5504815" cy="760730"/>
                <wp:effectExtent l="19050" t="19050" r="19685" b="2032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760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75686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7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4FF2" w:rsidRPr="00A66D66" w:rsidRDefault="00FE4FF2" w:rsidP="00FE4FF2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ANEXO I – MEMORIAL DESCRITIVO</w:t>
                            </w:r>
                          </w:p>
                          <w:p w:rsidR="00FE4FF2" w:rsidRPr="00A66D66" w:rsidRDefault="00FE4FF2" w:rsidP="00FE4FF2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CONSTRUÇÃO DE MURO DE FECHAMENTO DE DIVISA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.25pt;margin-top:13.75pt;width:433.45pt;height:5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" o:allowincell="f" fillcolor="#c1c1c1" strokeweight="2.25pt">
                <v:fill focus="50%" type="gradient"/>
                <v:shadow color="black" offset="6pt,-6pt"/>
                <v:textbox>
                  <w:txbxContent>
                    <w:p w:rsidR="00FE4FF2" w:rsidRPr="00A66D66" w:rsidRDefault="00FE4FF2" w:rsidP="00FE4FF2">
                      <w:pPr>
                        <w:pStyle w:val="Ttulo2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D66">
                        <w:rPr>
                          <w:rFonts w:ascii="Arial" w:hAnsi="Arial" w:cs="Arial"/>
                          <w:sz w:val="22"/>
                          <w:szCs w:val="22"/>
                        </w:rPr>
                        <w:t>ANEXO I – MEMORIAL DESCRITIVO</w:t>
                      </w:r>
                    </w:p>
                    <w:p w:rsidR="00FE4FF2" w:rsidRPr="00A66D66" w:rsidRDefault="00FE4FF2" w:rsidP="00FE4FF2">
                      <w:pPr>
                        <w:pStyle w:val="Ttulo2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D66">
                        <w:rPr>
                          <w:rFonts w:ascii="Arial" w:hAnsi="Arial" w:cs="Arial"/>
                          <w:sz w:val="22"/>
                          <w:szCs w:val="22"/>
                        </w:rPr>
                        <w:t>CONSTRUÇÃO DE MURO DE FECHAMENTO DE DIVISA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4FF2" w:rsidRPr="005A0E36" w:rsidRDefault="00FE4FF2" w:rsidP="00FE4FF2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5A0E36">
        <w:rPr>
          <w:rFonts w:ascii="Arial" w:eastAsia="Calibri" w:hAnsi="Arial" w:cs="Arial"/>
          <w:b/>
          <w:sz w:val="20"/>
          <w:szCs w:val="20"/>
          <w:u w:val="single"/>
        </w:rPr>
        <w:t>OBJETO: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5A0E3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b/>
          <w:sz w:val="20"/>
          <w:szCs w:val="20"/>
        </w:rPr>
        <w:t>ITEM l:</w:t>
      </w:r>
      <w:r w:rsidRPr="00FE4FF2">
        <w:rPr>
          <w:rFonts w:ascii="Arial" w:eastAsia="Calibri" w:hAnsi="Arial" w:cs="Arial"/>
          <w:sz w:val="20"/>
          <w:szCs w:val="20"/>
        </w:rPr>
        <w:t xml:space="preserve"> Contratação de empresa para construção de muro de fechamento de divisa no reservatório bairro Empyreo numa extensão aproximada de 160,00 metros lineares no município de Leme – SP.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FE4FF2">
        <w:rPr>
          <w:rFonts w:ascii="Arial" w:eastAsia="Times New Roman" w:hAnsi="Arial" w:cs="Arial"/>
          <w:b/>
          <w:sz w:val="20"/>
          <w:szCs w:val="20"/>
        </w:rPr>
        <w:t>1</w:t>
      </w:r>
      <w:proofErr w:type="gramEnd"/>
      <w:r w:rsidRPr="00FE4FF2">
        <w:rPr>
          <w:rFonts w:ascii="Arial" w:eastAsia="Times New Roman" w:hAnsi="Arial" w:cs="Arial"/>
          <w:b/>
          <w:sz w:val="20"/>
          <w:szCs w:val="20"/>
        </w:rPr>
        <w:t>) CONSIDERAÇÕES INICIAIS: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5A0E36">
        <w:rPr>
          <w:rFonts w:ascii="Arial" w:eastAsia="Calibri" w:hAnsi="Arial" w:cs="Arial"/>
          <w:b/>
          <w:sz w:val="20"/>
          <w:szCs w:val="20"/>
          <w:u w:val="single"/>
        </w:rPr>
        <w:t>OBJETIVO</w:t>
      </w:r>
      <w:r w:rsidRPr="00FE4FF2">
        <w:rPr>
          <w:rFonts w:ascii="Arial" w:eastAsia="Calibri" w:hAnsi="Arial" w:cs="Arial"/>
          <w:b/>
          <w:sz w:val="20"/>
          <w:szCs w:val="20"/>
        </w:rPr>
        <w:t>: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E4FF2" w:rsidRPr="00FE4FF2" w:rsidRDefault="00FE4FF2" w:rsidP="005A0E3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 xml:space="preserve">- Este memorial tem a finalidade de descrever e especificar os serviços para a construção de muro de fechamento de divisa no Reservatório do Bairro Empyreo no município de </w:t>
      </w:r>
      <w:proofErr w:type="spellStart"/>
      <w:r w:rsidRPr="00FE4FF2">
        <w:rPr>
          <w:rFonts w:ascii="Arial" w:eastAsia="Calibri" w:hAnsi="Arial" w:cs="Arial"/>
          <w:sz w:val="20"/>
          <w:szCs w:val="20"/>
        </w:rPr>
        <w:t>Leme-SP</w:t>
      </w:r>
      <w:proofErr w:type="spellEnd"/>
      <w:r w:rsidRPr="00FE4FF2">
        <w:rPr>
          <w:rFonts w:ascii="Arial" w:eastAsia="Calibri" w:hAnsi="Arial" w:cs="Arial"/>
          <w:sz w:val="20"/>
          <w:szCs w:val="20"/>
        </w:rPr>
        <w:t>.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FE4FF2">
        <w:rPr>
          <w:rFonts w:ascii="Arial" w:eastAsia="Calibri" w:hAnsi="Arial" w:cs="Arial"/>
          <w:b/>
          <w:sz w:val="20"/>
          <w:szCs w:val="20"/>
        </w:rPr>
        <w:t>2</w:t>
      </w:r>
      <w:proofErr w:type="gramEnd"/>
      <w:r w:rsidRPr="00FE4FF2">
        <w:rPr>
          <w:rFonts w:ascii="Arial" w:eastAsia="Calibri" w:hAnsi="Arial" w:cs="Arial"/>
          <w:b/>
          <w:sz w:val="20"/>
          <w:szCs w:val="20"/>
        </w:rPr>
        <w:t>) ESPECIFICAÇÕES TÉCNICAS E PROCEDIMENTOS PARA EXECUÇÃO DOS SERVIÇOS: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 xml:space="preserve">      </w:t>
      </w:r>
    </w:p>
    <w:p w:rsidR="00FE4FF2" w:rsidRPr="00FE4FF2" w:rsidRDefault="00FE4FF2" w:rsidP="00FE4F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>- Fornecimento de materiais, equipamentos e mão-de-obra especializada visando à execução dos serviços para construção de muro de fechamento de divisa, constando basicamente dos seguintes itens:</w:t>
      </w:r>
    </w:p>
    <w:p w:rsidR="00FE4FF2" w:rsidRPr="00FE4FF2" w:rsidRDefault="00FE4FF2" w:rsidP="00FE4F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E4FF2" w:rsidRPr="005A0E36" w:rsidRDefault="00FE4FF2" w:rsidP="00FE4FF2">
      <w:pPr>
        <w:spacing w:after="0" w:line="240" w:lineRule="auto"/>
        <w:ind w:firstLine="708"/>
        <w:rPr>
          <w:rFonts w:ascii="Arial" w:eastAsia="Calibri" w:hAnsi="Arial" w:cs="Arial"/>
          <w:b/>
          <w:sz w:val="20"/>
          <w:szCs w:val="20"/>
          <w:u w:val="single"/>
        </w:rPr>
      </w:pPr>
      <w:r w:rsidRPr="00FE4FF2">
        <w:rPr>
          <w:rFonts w:ascii="Arial" w:eastAsia="Calibri" w:hAnsi="Arial" w:cs="Arial"/>
          <w:b/>
          <w:sz w:val="20"/>
          <w:szCs w:val="20"/>
        </w:rPr>
        <w:t xml:space="preserve">a) </w:t>
      </w:r>
      <w:r w:rsidRPr="005A0E36">
        <w:rPr>
          <w:rFonts w:ascii="Arial" w:eastAsia="Calibri" w:hAnsi="Arial" w:cs="Arial"/>
          <w:b/>
          <w:sz w:val="20"/>
          <w:szCs w:val="20"/>
          <w:u w:val="single"/>
        </w:rPr>
        <w:t>SERVIÇOS PRELIMINARES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 xml:space="preserve"> </w:t>
      </w:r>
      <w:r w:rsidRPr="00FE4FF2">
        <w:rPr>
          <w:rFonts w:ascii="Arial" w:eastAsia="Calibri" w:hAnsi="Arial" w:cs="Arial"/>
          <w:sz w:val="20"/>
          <w:szCs w:val="20"/>
        </w:rPr>
        <w:tab/>
        <w:t>Deverá ser retirado todo o alambrado existente do local.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rPr>
          <w:rFonts w:ascii="Arial" w:eastAsia="Calibri" w:hAnsi="Arial" w:cs="Arial"/>
          <w:b/>
          <w:sz w:val="20"/>
          <w:szCs w:val="20"/>
        </w:rPr>
      </w:pPr>
      <w:r w:rsidRPr="00FE4FF2">
        <w:rPr>
          <w:rFonts w:ascii="Arial" w:eastAsia="Calibri" w:hAnsi="Arial" w:cs="Arial"/>
          <w:b/>
          <w:sz w:val="20"/>
          <w:szCs w:val="20"/>
        </w:rPr>
        <w:t xml:space="preserve">b) </w:t>
      </w:r>
      <w:proofErr w:type="gramStart"/>
      <w:r w:rsidRPr="005A0E36">
        <w:rPr>
          <w:rFonts w:ascii="Arial" w:eastAsia="Calibri" w:hAnsi="Arial" w:cs="Arial"/>
          <w:b/>
          <w:sz w:val="20"/>
          <w:szCs w:val="20"/>
          <w:u w:val="single"/>
        </w:rPr>
        <w:t>INFRA–ESTRUTURA</w:t>
      </w:r>
      <w:proofErr w:type="gramEnd"/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 xml:space="preserve"> O tipo de fundação foi determinado em projeto especifico de acordo com as características da edificação e do solo. A fundação será executada em viga baldrame sobre brocas manuais de Ø 25 cm e comprimento estimado de 3,50 metros, a partir da fase inferior da viga baldrame. A viga baldrame deverá acompanhar o nível do terreno. Será executada argamassa impermeabilizante (reboco) com areia, cimento e impermeabilizante, nas partes em contato com o solo e sobre a viga.</w:t>
      </w:r>
    </w:p>
    <w:p w:rsidR="00FE4FF2" w:rsidRPr="00FE4FF2" w:rsidRDefault="00FE4FF2" w:rsidP="00FE4F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rPr>
          <w:rFonts w:ascii="Arial" w:eastAsia="Calibri" w:hAnsi="Arial" w:cs="Arial"/>
          <w:b/>
          <w:sz w:val="20"/>
          <w:szCs w:val="20"/>
        </w:rPr>
      </w:pPr>
      <w:r w:rsidRPr="00FE4FF2">
        <w:rPr>
          <w:rFonts w:ascii="Arial" w:eastAsia="Calibri" w:hAnsi="Arial" w:cs="Arial"/>
          <w:b/>
          <w:sz w:val="20"/>
          <w:szCs w:val="20"/>
        </w:rPr>
        <w:t xml:space="preserve">c) </w:t>
      </w:r>
      <w:r w:rsidRPr="005A0E36">
        <w:rPr>
          <w:rFonts w:ascii="Arial" w:eastAsia="Calibri" w:hAnsi="Arial" w:cs="Arial"/>
          <w:b/>
          <w:sz w:val="20"/>
          <w:szCs w:val="20"/>
          <w:u w:val="single"/>
        </w:rPr>
        <w:t>SUPERESTRUTURA</w:t>
      </w:r>
      <w:r w:rsidRPr="00FE4FF2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 xml:space="preserve"> É formada por estrutura em concreto armado (colunas </w:t>
      </w:r>
      <w:proofErr w:type="spellStart"/>
      <w:r w:rsidRPr="00FE4FF2">
        <w:rPr>
          <w:rFonts w:ascii="Arial" w:eastAsia="Calibri" w:hAnsi="Arial" w:cs="Arial"/>
          <w:sz w:val="20"/>
          <w:szCs w:val="20"/>
        </w:rPr>
        <w:t>grauteadas</w:t>
      </w:r>
      <w:proofErr w:type="spellEnd"/>
      <w:r w:rsidRPr="00FE4FF2">
        <w:rPr>
          <w:rFonts w:ascii="Arial" w:eastAsia="Calibri" w:hAnsi="Arial" w:cs="Arial"/>
          <w:sz w:val="20"/>
          <w:szCs w:val="20"/>
        </w:rPr>
        <w:t>) e cintas em blocos de concreto, vide projeto.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rPr>
          <w:rFonts w:ascii="Arial" w:eastAsia="Calibri" w:hAnsi="Arial" w:cs="Arial"/>
          <w:b/>
          <w:sz w:val="20"/>
          <w:szCs w:val="20"/>
        </w:rPr>
      </w:pPr>
      <w:r w:rsidRPr="00FE4FF2">
        <w:rPr>
          <w:rFonts w:ascii="Arial" w:eastAsia="Calibri" w:hAnsi="Arial" w:cs="Arial"/>
          <w:b/>
          <w:sz w:val="20"/>
          <w:szCs w:val="20"/>
        </w:rPr>
        <w:t xml:space="preserve">d) </w:t>
      </w:r>
      <w:r w:rsidRPr="005A0E36">
        <w:rPr>
          <w:rFonts w:ascii="Arial" w:eastAsia="Calibri" w:hAnsi="Arial" w:cs="Arial"/>
          <w:b/>
          <w:sz w:val="20"/>
          <w:szCs w:val="20"/>
          <w:u w:val="single"/>
        </w:rPr>
        <w:t>ALVENARIA</w:t>
      </w:r>
      <w:r w:rsidRPr="00FE4FF2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>Será em blocos e canaletas de concreto (19x19x39) aparente e deverão formar fiadas perfeitamente niveladas, amarradas, aprumadas e assentadas com argamassa de areia e cimento. As paredes terão a espessura indicada no projeto arquitetônico.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5A0E36" w:rsidRDefault="00FE4FF2" w:rsidP="00FE4FF2">
      <w:pPr>
        <w:spacing w:after="0" w:line="240" w:lineRule="auto"/>
        <w:ind w:firstLine="708"/>
        <w:rPr>
          <w:rFonts w:ascii="Arial" w:eastAsia="Calibri" w:hAnsi="Arial" w:cs="Arial"/>
          <w:b/>
          <w:sz w:val="20"/>
          <w:szCs w:val="20"/>
          <w:u w:val="single"/>
        </w:rPr>
      </w:pPr>
      <w:r w:rsidRPr="00FE4FF2">
        <w:rPr>
          <w:rFonts w:ascii="Arial" w:eastAsia="Calibri" w:hAnsi="Arial" w:cs="Arial"/>
          <w:b/>
          <w:sz w:val="20"/>
          <w:szCs w:val="20"/>
        </w:rPr>
        <w:t xml:space="preserve">e) </w:t>
      </w:r>
      <w:r w:rsidRPr="005A0E36">
        <w:rPr>
          <w:rFonts w:ascii="Arial" w:eastAsia="Calibri" w:hAnsi="Arial" w:cs="Arial"/>
          <w:b/>
          <w:sz w:val="20"/>
          <w:szCs w:val="20"/>
          <w:u w:val="single"/>
        </w:rPr>
        <w:t>REVESTIMENTOS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 xml:space="preserve"> As paredes em bloco de concreto aparente deverão apresentar perfeito rejuntamento frisado com rebaixo de </w:t>
      </w:r>
      <w:proofErr w:type="gramStart"/>
      <w:r w:rsidRPr="00FE4FF2">
        <w:rPr>
          <w:rFonts w:ascii="Arial" w:eastAsia="Calibri" w:hAnsi="Arial" w:cs="Arial"/>
          <w:sz w:val="20"/>
          <w:szCs w:val="20"/>
        </w:rPr>
        <w:t>5</w:t>
      </w:r>
      <w:proofErr w:type="gramEnd"/>
      <w:r w:rsidRPr="00FE4F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E4FF2">
        <w:rPr>
          <w:rFonts w:ascii="Arial" w:eastAsia="Calibri" w:hAnsi="Arial" w:cs="Arial"/>
          <w:sz w:val="20"/>
          <w:szCs w:val="20"/>
        </w:rPr>
        <w:t>mm.</w:t>
      </w:r>
      <w:proofErr w:type="spellEnd"/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A0E36" w:rsidRDefault="005A0E36" w:rsidP="00FE4FF2">
      <w:pPr>
        <w:spacing w:after="0" w:line="240" w:lineRule="auto"/>
        <w:ind w:firstLine="708"/>
        <w:rPr>
          <w:rFonts w:ascii="Arial" w:eastAsia="Calibri" w:hAnsi="Arial" w:cs="Arial"/>
          <w:b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rPr>
          <w:rFonts w:ascii="Arial" w:eastAsia="Calibri" w:hAnsi="Arial" w:cs="Arial"/>
          <w:b/>
          <w:sz w:val="20"/>
          <w:szCs w:val="20"/>
        </w:rPr>
      </w:pPr>
      <w:r w:rsidRPr="00FE4FF2">
        <w:rPr>
          <w:rFonts w:ascii="Arial" w:eastAsia="Calibri" w:hAnsi="Arial" w:cs="Arial"/>
          <w:b/>
          <w:sz w:val="20"/>
          <w:szCs w:val="20"/>
        </w:rPr>
        <w:t xml:space="preserve">f) </w:t>
      </w:r>
      <w:r w:rsidRPr="005A0E36">
        <w:rPr>
          <w:rFonts w:ascii="Arial" w:eastAsia="Calibri" w:hAnsi="Arial" w:cs="Arial"/>
          <w:b/>
          <w:sz w:val="20"/>
          <w:szCs w:val="20"/>
          <w:u w:val="single"/>
        </w:rPr>
        <w:t>ESTRUTURA METÁLICA</w:t>
      </w:r>
    </w:p>
    <w:p w:rsidR="005A0E36" w:rsidRDefault="005A0E36" w:rsidP="00FE4FF2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 xml:space="preserve"> Portão metálico de correr executado com montantes de tudo galvanizado Ø 2.1</w:t>
      </w:r>
      <w:proofErr w:type="gramStart"/>
      <w:r w:rsidRPr="00FE4FF2">
        <w:rPr>
          <w:rFonts w:ascii="Arial" w:eastAsia="Calibri" w:hAnsi="Arial" w:cs="Arial"/>
          <w:sz w:val="20"/>
          <w:szCs w:val="20"/>
        </w:rPr>
        <w:t>/2”</w:t>
      </w:r>
      <w:proofErr w:type="gramEnd"/>
      <w:r w:rsidRPr="00FE4FF2">
        <w:rPr>
          <w:rFonts w:ascii="Arial" w:eastAsia="Calibri" w:hAnsi="Arial" w:cs="Arial"/>
          <w:sz w:val="20"/>
          <w:szCs w:val="20"/>
        </w:rPr>
        <w:t xml:space="preserve"> e internamente com montantes com </w:t>
      </w:r>
      <w:proofErr w:type="spellStart"/>
      <w:r w:rsidRPr="00FE4FF2">
        <w:rPr>
          <w:rFonts w:ascii="Arial" w:eastAsia="Calibri" w:hAnsi="Arial" w:cs="Arial"/>
          <w:sz w:val="20"/>
          <w:szCs w:val="20"/>
        </w:rPr>
        <w:t>requadros</w:t>
      </w:r>
      <w:proofErr w:type="spellEnd"/>
      <w:r w:rsidRPr="00FE4FF2">
        <w:rPr>
          <w:rFonts w:ascii="Arial" w:eastAsia="Calibri" w:hAnsi="Arial" w:cs="Arial"/>
          <w:sz w:val="20"/>
          <w:szCs w:val="20"/>
        </w:rPr>
        <w:t xml:space="preserve"> de cantoneira e chapa lisa ou painel, espessura 1,20 mm (chapa 18), devendo apresentar pintura de fundo </w:t>
      </w:r>
      <w:proofErr w:type="spellStart"/>
      <w:r w:rsidRPr="00FE4FF2">
        <w:rPr>
          <w:rFonts w:ascii="Arial" w:eastAsia="Calibri" w:hAnsi="Arial" w:cs="Arial"/>
          <w:sz w:val="20"/>
          <w:szCs w:val="20"/>
        </w:rPr>
        <w:t>anti</w:t>
      </w:r>
      <w:proofErr w:type="spellEnd"/>
      <w:r w:rsidRPr="00FE4FF2">
        <w:rPr>
          <w:rFonts w:ascii="Arial" w:eastAsia="Calibri" w:hAnsi="Arial" w:cs="Arial"/>
          <w:sz w:val="20"/>
          <w:szCs w:val="20"/>
        </w:rPr>
        <w:t>–ferrugem (zarcão). O acabamento final será feito com duas demãos de esmalte sintético.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5A0E36" w:rsidRDefault="00FE4FF2" w:rsidP="00FE4FF2">
      <w:pPr>
        <w:spacing w:after="0" w:line="240" w:lineRule="auto"/>
        <w:ind w:firstLine="708"/>
        <w:rPr>
          <w:rFonts w:ascii="Arial" w:eastAsia="Calibri" w:hAnsi="Arial" w:cs="Arial"/>
          <w:b/>
          <w:sz w:val="20"/>
          <w:szCs w:val="20"/>
          <w:u w:val="single"/>
        </w:rPr>
      </w:pPr>
      <w:r w:rsidRPr="00FE4FF2">
        <w:rPr>
          <w:rFonts w:ascii="Arial" w:eastAsia="Calibri" w:hAnsi="Arial" w:cs="Arial"/>
          <w:b/>
          <w:sz w:val="20"/>
          <w:szCs w:val="20"/>
        </w:rPr>
        <w:t xml:space="preserve">g) </w:t>
      </w:r>
      <w:r w:rsidRPr="005A0E36">
        <w:rPr>
          <w:rFonts w:ascii="Arial" w:eastAsia="Calibri" w:hAnsi="Arial" w:cs="Arial"/>
          <w:b/>
          <w:sz w:val="20"/>
          <w:szCs w:val="20"/>
          <w:u w:val="single"/>
        </w:rPr>
        <w:t>PINTURA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 xml:space="preserve"> Todas as superfícies destinadas à pintura receberão tantas demãos quantas necessárias a um perfeito acabamento – metal (esmalte sintético sobre fundo de zarcão).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rPr>
          <w:rFonts w:ascii="Arial" w:eastAsia="Calibri" w:hAnsi="Arial" w:cs="Arial"/>
          <w:b/>
          <w:sz w:val="20"/>
          <w:szCs w:val="20"/>
        </w:rPr>
      </w:pPr>
      <w:r w:rsidRPr="00FE4FF2">
        <w:rPr>
          <w:rFonts w:ascii="Arial" w:eastAsia="Calibri" w:hAnsi="Arial" w:cs="Arial"/>
          <w:b/>
          <w:sz w:val="20"/>
          <w:szCs w:val="20"/>
        </w:rPr>
        <w:t xml:space="preserve">h) </w:t>
      </w:r>
      <w:r w:rsidRPr="005A0E36">
        <w:rPr>
          <w:rFonts w:ascii="Arial" w:eastAsia="Calibri" w:hAnsi="Arial" w:cs="Arial"/>
          <w:b/>
          <w:sz w:val="20"/>
          <w:szCs w:val="20"/>
          <w:u w:val="single"/>
        </w:rPr>
        <w:t>LIMPEZA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ind w:firstLine="708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>Serão removidos todos os entulhos e restos de obra.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b/>
          <w:sz w:val="20"/>
          <w:szCs w:val="20"/>
          <w:u w:val="single"/>
        </w:rPr>
        <w:t>NOTA:</w:t>
      </w:r>
      <w:r w:rsidRPr="00FE4FF2">
        <w:rPr>
          <w:rFonts w:ascii="Arial" w:eastAsia="Calibri" w:hAnsi="Arial" w:cs="Arial"/>
          <w:sz w:val="20"/>
          <w:szCs w:val="20"/>
        </w:rPr>
        <w:t xml:space="preserve"> Caso necessite deixar pontos para o escoamento de água pluvial, a execução e material será por conta da SAECIL.</w:t>
      </w:r>
    </w:p>
    <w:p w:rsidR="00FE4FF2" w:rsidRPr="00FE4FF2" w:rsidRDefault="00FE4FF2" w:rsidP="00FE4F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 xml:space="preserve">   Após a fiscalização ter expedido a ordem de serviço, os serviços deverão ser iniciados no prazo de 48 horas e executados dentro de perfeita ordem e em conformidade com o projeto em anexo. A contratada deverá manter os locais limpos e ordenado evitando possíveis acidentes, seus funcionários deverão estar uniformizados e atenderem as normas de segurança necessárias da portaria 3.214 – Normas regulamentadoras. A empresa deverá apresentar Anotação de Responsabilidade Técnica referente à execução do serviço, emitida pelo responsável técnico do serviço.</w:t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pt-BR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x-none" w:eastAsia="pt-BR"/>
        </w:rPr>
      </w:pPr>
      <w:r w:rsidRPr="00FE4FF2">
        <w:rPr>
          <w:rFonts w:ascii="Arial" w:eastAsia="Times New Roman" w:hAnsi="Arial" w:cs="Arial"/>
          <w:b/>
          <w:bCs/>
          <w:sz w:val="20"/>
          <w:szCs w:val="20"/>
          <w:lang w:val="x-none" w:eastAsia="pt-BR"/>
        </w:rPr>
        <w:t>3) CONSIDERAÇÕES FINAIS:</w:t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  <w:r w:rsidRPr="00FE4FF2">
        <w:rPr>
          <w:rFonts w:ascii="Arial" w:eastAsia="Times New Roman" w:hAnsi="Arial" w:cs="Arial"/>
          <w:bCs/>
          <w:sz w:val="20"/>
          <w:szCs w:val="20"/>
          <w:lang w:val="x-none" w:eastAsia="pt-BR"/>
        </w:rPr>
        <w:tab/>
        <w:t>O início dos serviços só se dará quando da emissão da ordem de serviço específica.</w:t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</w:p>
    <w:p w:rsidR="00FE4FF2" w:rsidRPr="00FE4FF2" w:rsidRDefault="00FE4FF2" w:rsidP="00FE4F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E4FF2">
        <w:rPr>
          <w:rFonts w:ascii="Arial" w:eastAsia="Times New Roman" w:hAnsi="Arial" w:cs="Arial"/>
          <w:bCs/>
          <w:sz w:val="20"/>
          <w:szCs w:val="20"/>
          <w:lang w:val="x-none" w:eastAsia="pt-BR"/>
        </w:rPr>
        <w:tab/>
      </w:r>
      <w:r w:rsidRPr="00FE4FF2">
        <w:rPr>
          <w:rFonts w:ascii="Arial" w:eastAsia="Times New Roman" w:hAnsi="Arial" w:cs="Arial"/>
          <w:sz w:val="20"/>
          <w:szCs w:val="20"/>
          <w:lang w:val="x-none" w:eastAsia="pt-BR"/>
        </w:rPr>
        <w:t>Os serviços deverão ser realizados de segunda a sexta no horário das 8:00 às 17 horas, podendo ter que executar aos sábados, domingos e feriados conforme a determinação da SAECIL, através de ordem de serviços.</w:t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E4FF2" w:rsidRPr="00FE4FF2" w:rsidRDefault="00FE4FF2" w:rsidP="00FE4F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pt-BR"/>
        </w:rPr>
      </w:pPr>
      <w:r w:rsidRPr="00FE4FF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E4FF2">
        <w:rPr>
          <w:rFonts w:ascii="Arial" w:eastAsia="Times New Roman" w:hAnsi="Arial" w:cs="Arial"/>
          <w:sz w:val="20"/>
          <w:szCs w:val="20"/>
          <w:lang w:val="x-none" w:eastAsia="pt-BR"/>
        </w:rPr>
        <w:t>O prazo para a entrega dos serviços será de até 90 dias contados a partir da emissão da ordem de serviço.</w:t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</w:p>
    <w:p w:rsidR="00FE4FF2" w:rsidRPr="00FE4FF2" w:rsidRDefault="00FE4FF2" w:rsidP="00FE4FF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  <w:r w:rsidRPr="00FE4FF2">
        <w:rPr>
          <w:rFonts w:ascii="Arial" w:eastAsia="Times New Roman" w:hAnsi="Arial" w:cs="Arial"/>
          <w:bCs/>
          <w:sz w:val="20"/>
          <w:szCs w:val="20"/>
          <w:lang w:val="x-none" w:eastAsia="pt-BR"/>
        </w:rPr>
        <w:tab/>
        <w:t xml:space="preserve">A </w:t>
      </w:r>
      <w:r w:rsidRPr="00FE4FF2">
        <w:rPr>
          <w:rFonts w:ascii="Arial" w:eastAsia="Times New Roman" w:hAnsi="Arial" w:cs="Arial"/>
          <w:b/>
          <w:bCs/>
          <w:sz w:val="20"/>
          <w:szCs w:val="20"/>
          <w:lang w:val="x-none" w:eastAsia="pt-BR"/>
        </w:rPr>
        <w:t>CONTRATADA</w:t>
      </w:r>
      <w:r w:rsidRPr="00FE4FF2">
        <w:rPr>
          <w:rFonts w:ascii="Arial" w:eastAsia="Times New Roman" w:hAnsi="Arial" w:cs="Arial"/>
          <w:bCs/>
          <w:sz w:val="20"/>
          <w:szCs w:val="20"/>
          <w:lang w:val="x-none" w:eastAsia="pt-BR"/>
        </w:rPr>
        <w:t xml:space="preserve"> deverá fornecer a Anotação de Responsabilidade Técnica referente à execução dos serviços, emitida pelo responsável técnico dos serviços.</w:t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</w:p>
    <w:p w:rsidR="00FE4FF2" w:rsidRPr="00FE4FF2" w:rsidRDefault="00FE4FF2" w:rsidP="00FE4F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  <w:r w:rsidRPr="00FE4FF2">
        <w:rPr>
          <w:rFonts w:ascii="Arial" w:eastAsia="Times New Roman" w:hAnsi="Arial" w:cs="Arial"/>
          <w:sz w:val="20"/>
          <w:szCs w:val="20"/>
          <w:lang w:val="x-none" w:eastAsia="pt-BR"/>
        </w:rPr>
        <w:t xml:space="preserve">A </w:t>
      </w:r>
      <w:r w:rsidRPr="00FE4FF2">
        <w:rPr>
          <w:rFonts w:ascii="Arial" w:eastAsia="Times New Roman" w:hAnsi="Arial" w:cs="Arial"/>
          <w:b/>
          <w:sz w:val="20"/>
          <w:szCs w:val="20"/>
          <w:lang w:val="x-none" w:eastAsia="pt-BR"/>
        </w:rPr>
        <w:t>CONTRATADA</w:t>
      </w:r>
      <w:r w:rsidRPr="00FE4FF2">
        <w:rPr>
          <w:rFonts w:ascii="Arial" w:eastAsia="Times New Roman" w:hAnsi="Arial" w:cs="Arial"/>
          <w:sz w:val="20"/>
          <w:szCs w:val="20"/>
          <w:lang w:val="x-none" w:eastAsia="pt-BR"/>
        </w:rPr>
        <w:t xml:space="preserve"> deverá durante o período de execução dos serviços proceder periodicamente à limpeza dos locais removendo os entulhos e lixos resultantes dos serviços e adjacências provocados com a execução dos mesmos para bota fora apropriado.</w:t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  <w:r w:rsidRPr="00FE4FF2">
        <w:rPr>
          <w:rFonts w:ascii="Arial" w:eastAsia="Times New Roman" w:hAnsi="Arial" w:cs="Arial"/>
          <w:bCs/>
          <w:sz w:val="20"/>
          <w:szCs w:val="20"/>
          <w:lang w:val="x-none" w:eastAsia="pt-BR"/>
        </w:rPr>
        <w:tab/>
        <w:t>Todos os serviços devem ser executados de acordo com as prescrições, Normas Técnicas da ABNT, e Legislações específicas aos serviços.</w:t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pt-BR"/>
        </w:rPr>
      </w:pPr>
      <w:r w:rsidRPr="00FE4FF2">
        <w:rPr>
          <w:rFonts w:ascii="Arial" w:eastAsia="Times New Roman" w:hAnsi="Arial" w:cs="Arial"/>
          <w:bCs/>
          <w:sz w:val="20"/>
          <w:szCs w:val="20"/>
          <w:lang w:val="x-none" w:eastAsia="pt-BR"/>
        </w:rPr>
        <w:tab/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pt-BR"/>
        </w:rPr>
      </w:pPr>
      <w:r w:rsidRPr="00FE4FF2">
        <w:rPr>
          <w:rFonts w:ascii="Arial" w:eastAsia="Times New Roman" w:hAnsi="Arial" w:cs="Arial"/>
          <w:bCs/>
          <w:sz w:val="20"/>
          <w:szCs w:val="20"/>
          <w:lang w:val="x-none" w:eastAsia="pt-BR"/>
        </w:rPr>
        <w:t xml:space="preserve">            </w:t>
      </w:r>
      <w:r w:rsidRPr="00FE4FF2">
        <w:rPr>
          <w:rFonts w:ascii="Arial" w:eastAsia="Times New Roman" w:hAnsi="Arial" w:cs="Arial"/>
          <w:sz w:val="20"/>
          <w:szCs w:val="20"/>
          <w:lang w:val="x-none" w:eastAsia="pt-BR"/>
        </w:rPr>
        <w:t>A obra deverá ser entregue concluída, limpa e em perfeito estado de utilização.</w:t>
      </w: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pt-BR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pt-BR"/>
        </w:rPr>
      </w:pPr>
    </w:p>
    <w:p w:rsidR="00FE4FF2" w:rsidRPr="00FE4FF2" w:rsidRDefault="003C7A2F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Leme, M</w:t>
      </w:r>
      <w:r w:rsidR="00FE4FF2" w:rsidRPr="00FE4FF2">
        <w:rPr>
          <w:rFonts w:ascii="Arial" w:eastAsia="Calibri" w:hAnsi="Arial" w:cs="Arial"/>
          <w:sz w:val="20"/>
          <w:szCs w:val="20"/>
        </w:rPr>
        <w:t>arço de 2018.</w:t>
      </w: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4FF2" w:rsidRPr="00FE4FF2" w:rsidRDefault="00FE4FF2" w:rsidP="00FE4FF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proofErr w:type="spellStart"/>
      <w:r w:rsidRPr="00FE4FF2">
        <w:rPr>
          <w:rFonts w:ascii="Arial" w:eastAsia="Calibri" w:hAnsi="Arial" w:cs="Arial"/>
          <w:sz w:val="20"/>
          <w:szCs w:val="20"/>
        </w:rPr>
        <w:t>Luis</w:t>
      </w:r>
      <w:proofErr w:type="spellEnd"/>
      <w:r w:rsidRPr="00FE4FF2">
        <w:rPr>
          <w:rFonts w:ascii="Arial" w:eastAsia="Calibri" w:hAnsi="Arial" w:cs="Arial"/>
          <w:sz w:val="20"/>
          <w:szCs w:val="20"/>
        </w:rPr>
        <w:t xml:space="preserve"> Fernando de Souza</w:t>
      </w:r>
    </w:p>
    <w:p w:rsidR="00FE4FF2" w:rsidRPr="00FE4FF2" w:rsidRDefault="00FE4FF2" w:rsidP="00FE4FF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proofErr w:type="spellStart"/>
      <w:r w:rsidRPr="00FE4FF2">
        <w:rPr>
          <w:rFonts w:ascii="Arial" w:eastAsia="Calibri" w:hAnsi="Arial" w:cs="Arial"/>
          <w:sz w:val="20"/>
          <w:szCs w:val="20"/>
        </w:rPr>
        <w:t>Engº</w:t>
      </w:r>
      <w:proofErr w:type="spellEnd"/>
      <w:r w:rsidRPr="00FE4FF2">
        <w:rPr>
          <w:rFonts w:ascii="Arial" w:eastAsia="Calibri" w:hAnsi="Arial" w:cs="Arial"/>
          <w:sz w:val="20"/>
          <w:szCs w:val="20"/>
        </w:rPr>
        <w:t xml:space="preserve"> Civil</w:t>
      </w:r>
    </w:p>
    <w:p w:rsidR="00FE4FF2" w:rsidRPr="00FE4FF2" w:rsidRDefault="00FE4FF2" w:rsidP="00FE4FF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E4FF2">
        <w:rPr>
          <w:rFonts w:ascii="Arial" w:eastAsia="Calibri" w:hAnsi="Arial" w:cs="Arial"/>
          <w:sz w:val="20"/>
          <w:szCs w:val="20"/>
        </w:rPr>
        <w:t>CREA 5061449253</w:t>
      </w:r>
    </w:p>
    <w:p w:rsidR="00FE4FF2" w:rsidRPr="00FE4FF2" w:rsidRDefault="00FE4FF2" w:rsidP="00FE4FF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7EEB" w:rsidRDefault="002E061F"/>
    <w:sectPr w:rsidR="00977EEB" w:rsidSect="003A19C9">
      <w:foot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1F" w:rsidRDefault="002E061F" w:rsidP="003A19C9">
      <w:pPr>
        <w:spacing w:after="0" w:line="240" w:lineRule="auto"/>
      </w:pPr>
      <w:r>
        <w:separator/>
      </w:r>
    </w:p>
  </w:endnote>
  <w:endnote w:type="continuationSeparator" w:id="0">
    <w:p w:rsidR="002E061F" w:rsidRDefault="002E061F" w:rsidP="003A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33331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19C9" w:rsidRPr="003A19C9" w:rsidRDefault="003A19C9">
            <w:pPr>
              <w:pStyle w:val="Rodap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19C9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3A19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A19C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A19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901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A19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A19C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3A19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A19C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A19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901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3A19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19C9" w:rsidRDefault="003A19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1F" w:rsidRDefault="002E061F" w:rsidP="003A19C9">
      <w:pPr>
        <w:spacing w:after="0" w:line="240" w:lineRule="auto"/>
      </w:pPr>
      <w:r>
        <w:separator/>
      </w:r>
    </w:p>
  </w:footnote>
  <w:footnote w:type="continuationSeparator" w:id="0">
    <w:p w:rsidR="002E061F" w:rsidRDefault="002E061F" w:rsidP="003A1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F2"/>
    <w:rsid w:val="002E061F"/>
    <w:rsid w:val="003A19C9"/>
    <w:rsid w:val="003C7A2F"/>
    <w:rsid w:val="00433923"/>
    <w:rsid w:val="005A0E36"/>
    <w:rsid w:val="00725659"/>
    <w:rsid w:val="008F62AD"/>
    <w:rsid w:val="0099013D"/>
    <w:rsid w:val="00AB633A"/>
    <w:rsid w:val="00E1564A"/>
    <w:rsid w:val="00FE2B0B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FF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FE4FF2"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9C9"/>
  </w:style>
  <w:style w:type="paragraph" w:styleId="Rodap">
    <w:name w:val="footer"/>
    <w:basedOn w:val="Normal"/>
    <w:link w:val="RodapChar"/>
    <w:uiPriority w:val="99"/>
    <w:unhideWhenUsed/>
    <w:rsid w:val="003A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9C9"/>
  </w:style>
  <w:style w:type="paragraph" w:styleId="Textodebalo">
    <w:name w:val="Balloon Text"/>
    <w:basedOn w:val="Normal"/>
    <w:link w:val="TextodebaloChar"/>
    <w:uiPriority w:val="99"/>
    <w:semiHidden/>
    <w:unhideWhenUsed/>
    <w:rsid w:val="005A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FF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FE4FF2"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9C9"/>
  </w:style>
  <w:style w:type="paragraph" w:styleId="Rodap">
    <w:name w:val="footer"/>
    <w:basedOn w:val="Normal"/>
    <w:link w:val="RodapChar"/>
    <w:uiPriority w:val="99"/>
    <w:unhideWhenUsed/>
    <w:rsid w:val="003A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9C9"/>
  </w:style>
  <w:style w:type="paragraph" w:styleId="Textodebalo">
    <w:name w:val="Balloon Text"/>
    <w:basedOn w:val="Normal"/>
    <w:link w:val="TextodebaloChar"/>
    <w:uiPriority w:val="99"/>
    <w:semiHidden/>
    <w:unhideWhenUsed/>
    <w:rsid w:val="005A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2018-04-13T13:09:00Z</cp:lastPrinted>
  <dcterms:created xsi:type="dcterms:W3CDTF">2018-04-09T18:44:00Z</dcterms:created>
  <dcterms:modified xsi:type="dcterms:W3CDTF">2018-04-13T19:19:00Z</dcterms:modified>
</cp:coreProperties>
</file>