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somente pelo vencedor juntamente com a documentação de habilitação após a realização do Pregão, com o preço devidamente ajustado ao valor de fechamento da operação. Não é necessária a apresentação da carta-proposta antes da realização do Pregão </w:t>
      </w:r>
      <w:r w:rsidRPr="00A835FA">
        <w:rPr>
          <w:rFonts w:ascii="Arial" w:hAnsi="Arial" w:cs="Arial"/>
          <w:b/>
          <w:sz w:val="20"/>
          <w:u w:val="single"/>
          <w:lang w:val="pt-BR"/>
        </w:rPr>
        <w:t>como forma de ficha técnica</w:t>
      </w:r>
      <w:r w:rsidRPr="00A835FA">
        <w:rPr>
          <w:rFonts w:ascii="Arial" w:hAnsi="Arial" w:cs="Arial"/>
          <w:sz w:val="20"/>
          <w:lang w:val="pt-BR"/>
        </w:rPr>
        <w:t xml:space="preserve">, </w:t>
      </w:r>
      <w:r w:rsidRPr="00A835FA">
        <w:rPr>
          <w:rFonts w:ascii="Arial" w:hAnsi="Arial" w:cs="Arial"/>
          <w:b/>
          <w:sz w:val="20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835FA">
        <w:rPr>
          <w:rFonts w:ascii="Arial" w:hAnsi="Arial" w:cs="Arial"/>
          <w:sz w:val="20"/>
          <w:lang w:val="pt-BR"/>
        </w:rPr>
        <w:t xml:space="preserve">.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Modelo de carta-proposta: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392693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Anexo</w:t>
      </w:r>
      <w:r w:rsidR="00392693"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 I</w:t>
      </w:r>
      <w:r w:rsidR="00392693">
        <w:rPr>
          <w:rFonts w:ascii="Arial" w:hAnsi="Arial" w:cs="Arial"/>
          <w:sz w:val="20"/>
          <w:lang w:val="pt-BR"/>
        </w:rPr>
        <w:t>-A, I-B e I-C</w:t>
      </w:r>
      <w:r w:rsidRPr="00482365">
        <w:rPr>
          <w:rFonts w:ascii="Arial" w:hAnsi="Arial" w:cs="Arial"/>
          <w:sz w:val="20"/>
          <w:lang w:val="pt-BR"/>
        </w:rPr>
        <w:t>, que integra</w:t>
      </w:r>
      <w:r w:rsidR="00392693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o instrumento convocatório da licitação em epígrafe.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9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60"/>
        <w:gridCol w:w="1124"/>
        <w:gridCol w:w="455"/>
        <w:gridCol w:w="160"/>
        <w:gridCol w:w="915"/>
        <w:gridCol w:w="1560"/>
        <w:gridCol w:w="1860"/>
      </w:tblGrid>
      <w:tr w:rsidR="00392693" w:rsidRPr="00663610" w:rsidTr="00392693">
        <w:trPr>
          <w:trHeight w:val="239"/>
          <w:jc w:val="center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Mensalidade dos Serviços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12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eses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Linhas telefônicas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Troncos Digitais DDR/SIP 30 Canais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Ramais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Serviço DDG - 0800 ilimitado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Link  Dedicado - 10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Mbps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Denial Of Service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SUB TOTAL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ráfego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Longa Distância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12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eses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Linhas telefônicas 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Troncos Digitais DDR/SIP 30 Canais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Ramais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Serviço DDG - 0800 ilimitado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Link  Dedicado - 10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 Mbps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Serviço DDOS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 xml:space="preserve"> Denial Of Service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color w:val="000000"/>
                <w:sz w:val="16"/>
                <w:szCs w:val="16"/>
              </w:rPr>
              <w:t>ilimitado</w:t>
            </w:r>
          </w:p>
        </w:tc>
      </w:tr>
      <w:tr w:rsidR="00392693" w:rsidRPr="00663610" w:rsidTr="00392693">
        <w:trPr>
          <w:trHeight w:val="239"/>
          <w:jc w:val="center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93" w:rsidRPr="00663610" w:rsidRDefault="00392693" w:rsidP="008629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86294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693" w:rsidRPr="00663610" w:rsidRDefault="00392693" w:rsidP="00392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6361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</w:p>
        </w:tc>
      </w:tr>
    </w:tbl>
    <w:p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392693" w:rsidRPr="00A86987" w:rsidRDefault="00392693" w:rsidP="00392693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</w:t>
      </w:r>
      <w:r>
        <w:rPr>
          <w:sz w:val="20"/>
          <w:szCs w:val="20"/>
          <w:highlight w:val="yellow"/>
        </w:rPr>
        <w:t>-C</w:t>
      </w:r>
      <w:r w:rsidRPr="00A86987">
        <w:rPr>
          <w:sz w:val="20"/>
          <w:szCs w:val="20"/>
          <w:highlight w:val="yellow"/>
        </w:rPr>
        <w:t xml:space="preserve"> do Edital. A proposta terá validade de 60 (sessenta) dias a partir da data de abertura do Pregão.</w:t>
      </w:r>
    </w:p>
    <w:p w:rsidR="00392693" w:rsidRDefault="00392693" w:rsidP="0039269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392693" w:rsidRDefault="0039269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392693" w:rsidRDefault="0039269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lastRenderedPageBreak/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392693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bookmarkStart w:id="0" w:name="_GoBack"/>
      <w:bookmarkEnd w:id="0"/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</w:t>
      </w:r>
      <w:r w:rsidR="00392693">
        <w:rPr>
          <w:rFonts w:eastAsia="Times New Roman"/>
          <w:sz w:val="20"/>
          <w:szCs w:val="20"/>
          <w:lang w:eastAsia="en-US"/>
        </w:rPr>
        <w:t xml:space="preserve">, </w:t>
      </w:r>
      <w:r w:rsidR="00392693" w:rsidRPr="00482365">
        <w:rPr>
          <w:sz w:val="20"/>
        </w:rPr>
        <w:t>readequa</w:t>
      </w:r>
      <w:r w:rsidR="00392693">
        <w:rPr>
          <w:sz w:val="20"/>
        </w:rPr>
        <w:t>do</w:t>
      </w:r>
      <w:r w:rsidR="00392693" w:rsidRPr="00482365">
        <w:rPr>
          <w:sz w:val="20"/>
        </w:rPr>
        <w:t xml:space="preserve"> ao lance vencedor após conclusão do certame</w:t>
      </w:r>
      <w:r w:rsidRPr="00482365">
        <w:rPr>
          <w:rFonts w:eastAsia="Times New Roman"/>
          <w:sz w:val="20"/>
          <w:szCs w:val="20"/>
          <w:lang w:eastAsia="en-US"/>
        </w:rPr>
        <w:t>).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785C6D" w:rsidRPr="00B57B3D" w:rsidRDefault="00785C6D" w:rsidP="00785C6D"/>
    <w:p w:rsidR="00806F6B" w:rsidRPr="00482365" w:rsidRDefault="00806F6B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A5" w:rsidRDefault="00CB57A5" w:rsidP="005117C6">
      <w:r>
        <w:separator/>
      </w:r>
    </w:p>
  </w:endnote>
  <w:endnote w:type="continuationSeparator" w:id="0">
    <w:p w:rsidR="00CB57A5" w:rsidRDefault="00CB57A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9269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9269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A5" w:rsidRDefault="00CB57A5" w:rsidP="005117C6">
      <w:r>
        <w:separator/>
      </w:r>
    </w:p>
  </w:footnote>
  <w:footnote w:type="continuationSeparator" w:id="0">
    <w:p w:rsidR="00CB57A5" w:rsidRDefault="00CB57A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671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C7E4-348D-473F-BDE4-56C8B905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19</cp:revision>
  <cp:lastPrinted>2017-03-13T19:02:00Z</cp:lastPrinted>
  <dcterms:created xsi:type="dcterms:W3CDTF">2017-02-02T17:50:00Z</dcterms:created>
  <dcterms:modified xsi:type="dcterms:W3CDTF">2023-09-26T14:37:00Z</dcterms:modified>
</cp:coreProperties>
</file>