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rPr>
          <w:rFonts w:ascii="Arial" w:hAnsi="Arial" w:cs="Arial"/>
          <w:sz w:val="20"/>
          <w:szCs w:val="20"/>
          <w:lang w:eastAsia="pt-BR"/>
        </w:rPr>
      </w:pPr>
    </w:p>
    <w:p w:rsidR="00A812DF" w:rsidRPr="00D4183E" w:rsidRDefault="00A812DF" w:rsidP="005F2D4E">
      <w:pPr>
        <w:rPr>
          <w:rFonts w:ascii="Arial" w:hAnsi="Arial" w:cs="Arial"/>
          <w:sz w:val="20"/>
          <w:szCs w:val="20"/>
          <w:lang w:eastAsia="pt-BR"/>
        </w:rPr>
      </w:pPr>
    </w:p>
    <w:p w:rsidR="00580D32" w:rsidRDefault="005F2D4E" w:rsidP="005F2D4E">
      <w:pPr>
        <w:pStyle w:val="Ttulo1"/>
        <w:rPr>
          <w:rFonts w:ascii="Arial" w:hAnsi="Arial" w:cs="Arial"/>
          <w:sz w:val="20"/>
        </w:rPr>
      </w:pPr>
      <w:r w:rsidRPr="00290EBD">
        <w:rPr>
          <w:rFonts w:ascii="Arial" w:hAnsi="Arial" w:cs="Arial"/>
          <w:sz w:val="20"/>
        </w:rPr>
        <w:t xml:space="preserve">EDITAL </w:t>
      </w:r>
    </w:p>
    <w:p w:rsidR="005F2D4E" w:rsidRPr="00290EBD" w:rsidRDefault="005F2D4E" w:rsidP="005F2D4E">
      <w:pPr>
        <w:pStyle w:val="Ttulo1"/>
        <w:rPr>
          <w:rFonts w:ascii="Arial" w:hAnsi="Arial" w:cs="Arial"/>
          <w:sz w:val="20"/>
        </w:rPr>
      </w:pPr>
      <w:r w:rsidRPr="00290EBD">
        <w:rPr>
          <w:rFonts w:ascii="Arial" w:hAnsi="Arial" w:cs="Arial"/>
          <w:sz w:val="20"/>
        </w:rPr>
        <w:t xml:space="preserve"> PREGÃO ELETRÔNICO </w:t>
      </w:r>
      <w:proofErr w:type="gramStart"/>
      <w:r w:rsidRPr="00290EBD">
        <w:rPr>
          <w:rFonts w:ascii="Arial" w:hAnsi="Arial" w:cs="Arial"/>
          <w:sz w:val="20"/>
        </w:rPr>
        <w:t>N</w:t>
      </w:r>
      <w:r w:rsidR="000C10A0">
        <w:rPr>
          <w:rFonts w:ascii="Arial" w:hAnsi="Arial" w:cs="Arial"/>
          <w:sz w:val="20"/>
        </w:rPr>
        <w:t>.</w:t>
      </w:r>
      <w:r w:rsidRPr="00290EBD">
        <w:rPr>
          <w:rFonts w:ascii="Arial" w:hAnsi="Arial" w:cs="Arial"/>
          <w:sz w:val="20"/>
        </w:rPr>
        <w:t>º</w:t>
      </w:r>
      <w:proofErr w:type="gramEnd"/>
      <w:r w:rsidRPr="00290EBD">
        <w:rPr>
          <w:rFonts w:ascii="Arial" w:hAnsi="Arial" w:cs="Arial"/>
          <w:sz w:val="20"/>
        </w:rPr>
        <w:t xml:space="preserve"> </w:t>
      </w:r>
      <w:r w:rsidR="00580D32">
        <w:rPr>
          <w:rFonts w:ascii="Arial" w:hAnsi="Arial" w:cs="Arial"/>
          <w:sz w:val="20"/>
        </w:rPr>
        <w:t>12</w:t>
      </w:r>
      <w:r w:rsidRPr="00290EBD">
        <w:rPr>
          <w:rFonts w:ascii="Arial" w:hAnsi="Arial" w:cs="Arial"/>
          <w:sz w:val="20"/>
        </w:rPr>
        <w:t>/20</w:t>
      </w:r>
      <w:r w:rsidR="00DD0E49">
        <w:rPr>
          <w:rFonts w:ascii="Arial" w:hAnsi="Arial" w:cs="Arial"/>
          <w:sz w:val="20"/>
        </w:rPr>
        <w:t>20</w:t>
      </w:r>
    </w:p>
    <w:p w:rsidR="005F2D4E" w:rsidRPr="00290EBD" w:rsidRDefault="005F2D4E" w:rsidP="005F2D4E">
      <w:pPr>
        <w:jc w:val="center"/>
        <w:rPr>
          <w:rFonts w:ascii="Arial" w:hAnsi="Arial" w:cs="Arial"/>
          <w:b/>
          <w:sz w:val="20"/>
          <w:szCs w:val="20"/>
          <w:lang w:eastAsia="pt-BR"/>
        </w:rPr>
      </w:pPr>
      <w:r w:rsidRPr="00290EBD">
        <w:rPr>
          <w:rFonts w:ascii="Arial" w:hAnsi="Arial" w:cs="Arial"/>
          <w:b/>
          <w:sz w:val="20"/>
          <w:szCs w:val="20"/>
          <w:lang w:eastAsia="pt-BR"/>
        </w:rPr>
        <w:t xml:space="preserve">PROCESSO ADMINISTRATIVO </w:t>
      </w:r>
      <w:proofErr w:type="gramStart"/>
      <w:r w:rsidRPr="00290EBD">
        <w:rPr>
          <w:rFonts w:ascii="Arial" w:hAnsi="Arial" w:cs="Arial"/>
          <w:b/>
          <w:sz w:val="20"/>
          <w:szCs w:val="20"/>
          <w:lang w:eastAsia="pt-BR"/>
        </w:rPr>
        <w:t>N.º</w:t>
      </w:r>
      <w:proofErr w:type="gramEnd"/>
      <w:r w:rsidRPr="00290EBD">
        <w:rPr>
          <w:rFonts w:ascii="Arial" w:hAnsi="Arial" w:cs="Arial"/>
          <w:b/>
          <w:sz w:val="20"/>
          <w:szCs w:val="20"/>
          <w:lang w:eastAsia="pt-BR"/>
        </w:rPr>
        <w:t xml:space="preserve"> </w:t>
      </w:r>
      <w:r w:rsidR="00580D32">
        <w:rPr>
          <w:rFonts w:ascii="Arial" w:hAnsi="Arial" w:cs="Arial"/>
          <w:b/>
          <w:sz w:val="20"/>
          <w:szCs w:val="20"/>
          <w:lang w:eastAsia="pt-BR"/>
        </w:rPr>
        <w:t>30</w:t>
      </w:r>
      <w:r w:rsidRPr="00290EBD">
        <w:rPr>
          <w:rFonts w:ascii="Arial" w:hAnsi="Arial" w:cs="Arial"/>
          <w:b/>
          <w:sz w:val="20"/>
          <w:szCs w:val="20"/>
          <w:lang w:eastAsia="pt-BR"/>
        </w:rPr>
        <w:t>/20</w:t>
      </w:r>
      <w:r w:rsidR="00DD0E49">
        <w:rPr>
          <w:rFonts w:ascii="Arial" w:hAnsi="Arial" w:cs="Arial"/>
          <w:b/>
          <w:sz w:val="20"/>
          <w:szCs w:val="20"/>
          <w:lang w:eastAsia="pt-BR"/>
        </w:rPr>
        <w:t>20</w:t>
      </w:r>
    </w:p>
    <w:p w:rsidR="005F2D4E" w:rsidRPr="00290EBD" w:rsidRDefault="005F2D4E" w:rsidP="005F2D4E">
      <w:pPr>
        <w:rPr>
          <w:rFonts w:ascii="Arial" w:hAnsi="Arial" w:cs="Arial"/>
          <w:sz w:val="20"/>
          <w:szCs w:val="20"/>
        </w:rPr>
      </w:pPr>
    </w:p>
    <w:p w:rsidR="00A812DF" w:rsidRPr="00D33170" w:rsidRDefault="00A812DF" w:rsidP="005F2D4E">
      <w:pPr>
        <w:rPr>
          <w:rFonts w:ascii="Arial" w:hAnsi="Arial" w:cs="Arial"/>
          <w:sz w:val="20"/>
          <w:szCs w:val="20"/>
        </w:rPr>
      </w:pPr>
    </w:p>
    <w:p w:rsidR="005F2D4E" w:rsidRPr="008A1AA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 aquisição de sulfato de alumínio líquido a 50% (cinquenta por cento) isento de ferro</w:t>
      </w:r>
      <w:r w:rsidR="00EC5280" w:rsidRPr="008A1AA5">
        <w:rPr>
          <w:rFonts w:ascii="Arial" w:hAnsi="Arial" w:cs="Arial"/>
          <w:sz w:val="20"/>
        </w:rPr>
        <w:t>,</w:t>
      </w:r>
      <w:r w:rsidR="00657E25" w:rsidRPr="008A1AA5">
        <w:rPr>
          <w:rFonts w:ascii="Arial" w:hAnsi="Arial" w:cs="Arial"/>
          <w:sz w:val="20"/>
        </w:rPr>
        <w:t xml:space="preserve"> para tratamento de água, em conformidade com o Anexo I – Termo de Referência deste Edital</w:t>
      </w:r>
      <w:r w:rsidRPr="008A1AA5">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xml:space="preserve">, </w:t>
      </w:r>
      <w:r w:rsidR="00290EBD" w:rsidRPr="00290EBD">
        <w:rPr>
          <w:rFonts w:ascii="Arial" w:hAnsi="Arial" w:cs="Arial"/>
          <w:sz w:val="20"/>
          <w:szCs w:val="20"/>
        </w:rPr>
        <w:t>Lei Complementar nº. 123/2006, alterada pelas Leis Complementares nº. 147/2014 e nº. 155/16</w:t>
      </w:r>
      <w:r w:rsidR="00290EBD">
        <w:rPr>
          <w:rFonts w:ascii="Arial" w:hAnsi="Arial" w:cs="Arial"/>
          <w:sz w:val="20"/>
          <w:szCs w:val="20"/>
        </w:rPr>
        <w:t>,</w:t>
      </w:r>
      <w:r w:rsidRPr="00D4183E">
        <w:rPr>
          <w:rFonts w:ascii="Arial" w:hAnsi="Arial" w:cs="Arial"/>
          <w:sz w:val="20"/>
          <w:szCs w:val="20"/>
        </w:rPr>
        <w:t xml:space="preserve">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8A1AA5" w:rsidRDefault="005F2D4E" w:rsidP="005F2D4E">
      <w:pPr>
        <w:pStyle w:val="WW-Recuodecorpodetexto3"/>
        <w:ind w:left="30" w:right="-48" w:hanging="4"/>
        <w:rPr>
          <w:rFonts w:ascii="Arial" w:hAnsi="Arial" w:cs="Arial"/>
          <w:b/>
          <w:sz w:val="20"/>
        </w:rPr>
      </w:pPr>
      <w:r w:rsidRPr="008A1AA5">
        <w:rPr>
          <w:rFonts w:ascii="Arial" w:hAnsi="Arial" w:cs="Arial"/>
          <w:b/>
          <w:sz w:val="20"/>
        </w:rPr>
        <w:t>Tipo de licitação:</w:t>
      </w:r>
      <w:r w:rsidRPr="008A1AA5">
        <w:rPr>
          <w:rFonts w:ascii="Arial" w:hAnsi="Arial" w:cs="Arial"/>
          <w:sz w:val="20"/>
        </w:rPr>
        <w:t xml:space="preserve"> Menor </w:t>
      </w:r>
      <w:r w:rsidR="00657E25" w:rsidRPr="008A1AA5">
        <w:rPr>
          <w:rFonts w:ascii="Arial" w:hAnsi="Arial" w:cs="Arial"/>
          <w:sz w:val="20"/>
        </w:rPr>
        <w:t>p</w:t>
      </w:r>
      <w:r w:rsidRPr="008A1AA5">
        <w:rPr>
          <w:rFonts w:ascii="Arial" w:hAnsi="Arial" w:cs="Arial"/>
          <w:sz w:val="20"/>
        </w:rPr>
        <w:t xml:space="preserve">reço </w:t>
      </w:r>
      <w:r w:rsidR="00657E25" w:rsidRPr="008A1AA5">
        <w:rPr>
          <w:rFonts w:ascii="Arial" w:hAnsi="Arial" w:cs="Arial"/>
          <w:sz w:val="20"/>
        </w:rPr>
        <w:t>u</w:t>
      </w:r>
      <w:r w:rsidR="00366552" w:rsidRPr="008A1AA5">
        <w:rPr>
          <w:rFonts w:ascii="Arial" w:hAnsi="Arial" w:cs="Arial"/>
          <w:sz w:val="20"/>
        </w:rPr>
        <w:t>nitário</w:t>
      </w:r>
      <w:r w:rsidRPr="008A1AA5">
        <w:rPr>
          <w:rFonts w:ascii="Arial" w:hAnsi="Arial" w:cs="Arial"/>
          <w:b/>
          <w:sz w:val="20"/>
        </w:rPr>
        <w:t>.</w:t>
      </w:r>
    </w:p>
    <w:p w:rsidR="005F2D4E" w:rsidRPr="008A1AA5" w:rsidRDefault="005F2D4E" w:rsidP="005F2D4E">
      <w:pPr>
        <w:pStyle w:val="WW-Recuodecorpodetexto3"/>
        <w:ind w:left="30" w:right="-48" w:hanging="4"/>
        <w:rPr>
          <w:rFonts w:ascii="Arial" w:hAnsi="Arial" w:cs="Arial"/>
          <w:sz w:val="20"/>
        </w:rPr>
      </w:pPr>
    </w:p>
    <w:p w:rsidR="005F2D4E" w:rsidRPr="008A1AA5" w:rsidRDefault="005F2D4E" w:rsidP="005F2D4E">
      <w:pPr>
        <w:pStyle w:val="WW-Recuodecorpodetexto3"/>
        <w:ind w:left="26" w:right="-48" w:firstLine="0"/>
        <w:rPr>
          <w:rFonts w:ascii="Arial" w:hAnsi="Arial" w:cs="Arial"/>
          <w:sz w:val="20"/>
        </w:rPr>
      </w:pPr>
      <w:r w:rsidRPr="008A1AA5">
        <w:rPr>
          <w:rFonts w:ascii="Arial" w:hAnsi="Arial" w:cs="Arial"/>
          <w:b/>
          <w:sz w:val="20"/>
        </w:rPr>
        <w:t xml:space="preserve">Objeto: </w:t>
      </w:r>
      <w:r w:rsidR="00366552" w:rsidRPr="008A1AA5">
        <w:rPr>
          <w:rFonts w:ascii="Arial" w:hAnsi="Arial" w:cs="Arial"/>
          <w:sz w:val="20"/>
        </w:rPr>
        <w:t>A</w:t>
      </w:r>
      <w:r w:rsidRPr="008A1AA5">
        <w:rPr>
          <w:rFonts w:ascii="Arial" w:hAnsi="Arial" w:cs="Arial"/>
          <w:sz w:val="20"/>
        </w:rPr>
        <w:t xml:space="preserve">quisição de </w:t>
      </w:r>
      <w:r w:rsidR="00EC5280" w:rsidRPr="008A1AA5">
        <w:rPr>
          <w:rFonts w:ascii="Arial" w:hAnsi="Arial" w:cs="Arial"/>
          <w:sz w:val="20"/>
        </w:rPr>
        <w:t>sulfato de alumínio líquido a 50% (cinquenta por cento) isento de ferro, para tratamento de água, em conformidade com o Anexo I</w:t>
      </w:r>
      <w:r w:rsidR="008A1AA5" w:rsidRPr="008A1AA5">
        <w:rPr>
          <w:rFonts w:ascii="Arial" w:hAnsi="Arial" w:cs="Arial"/>
          <w:sz w:val="20"/>
        </w:rPr>
        <w:t xml:space="preserve"> </w:t>
      </w:r>
      <w:r w:rsidR="00EC5280" w:rsidRPr="008A1AA5">
        <w:rPr>
          <w:rFonts w:ascii="Arial" w:hAnsi="Arial" w:cs="Arial"/>
          <w:sz w:val="20"/>
        </w:rPr>
        <w:t>– Termo de Referência deste Edital</w:t>
      </w:r>
      <w:r w:rsidR="00EC7FE3" w:rsidRPr="008A1AA5">
        <w:rPr>
          <w:rFonts w:ascii="Arial" w:hAnsi="Arial" w:cs="Arial"/>
          <w:sz w:val="20"/>
        </w:rPr>
        <w:t>.</w:t>
      </w:r>
    </w:p>
    <w:p w:rsidR="005F2D4E" w:rsidRPr="008A1AA5"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D0E49">
                              <w:rPr>
                                <w:rFonts w:ascii="Arial" w:hAnsi="Arial" w:cs="Arial"/>
                                <w:b/>
                                <w:color w:val="000000" w:themeColor="text1"/>
                                <w:sz w:val="20"/>
                                <w:szCs w:val="20"/>
                              </w:rPr>
                              <w:t>08</w:t>
                            </w:r>
                            <w:r w:rsidRPr="006B78C4">
                              <w:rPr>
                                <w:rFonts w:ascii="Arial" w:hAnsi="Arial" w:cs="Arial"/>
                                <w:b/>
                                <w:color w:val="000000" w:themeColor="text1"/>
                                <w:sz w:val="20"/>
                                <w:szCs w:val="20"/>
                              </w:rPr>
                              <w:t>h</w:t>
                            </w:r>
                            <w:r w:rsidR="00DD0E4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04</w:t>
                            </w:r>
                            <w:r w:rsidRPr="006B78C4">
                              <w:rPr>
                                <w:rFonts w:ascii="Arial" w:hAnsi="Arial" w:cs="Arial"/>
                                <w:b/>
                                <w:color w:val="000000" w:themeColor="text1"/>
                                <w:sz w:val="20"/>
                                <w:szCs w:val="20"/>
                              </w:rPr>
                              <w:t xml:space="preserve"> de </w:t>
                            </w:r>
                            <w:r w:rsidR="00DD0E49">
                              <w:rPr>
                                <w:rFonts w:ascii="Arial" w:hAnsi="Arial" w:cs="Arial"/>
                                <w:b/>
                                <w:color w:val="000000" w:themeColor="text1"/>
                                <w:sz w:val="20"/>
                                <w:szCs w:val="20"/>
                              </w:rPr>
                              <w:t>janeiro de 2021</w:t>
                            </w:r>
                            <w:r w:rsidRPr="006B78C4">
                              <w:rPr>
                                <w:rFonts w:ascii="Arial" w:hAnsi="Arial" w:cs="Arial"/>
                                <w:b/>
                                <w:color w:val="000000" w:themeColor="text1"/>
                                <w:sz w:val="20"/>
                                <w:szCs w:val="20"/>
                              </w:rPr>
                              <w:t xml:space="preserve"> até às </w:t>
                            </w:r>
                            <w:r w:rsidR="00DD0E49">
                              <w:rPr>
                                <w:rFonts w:ascii="Arial" w:hAnsi="Arial" w:cs="Arial"/>
                                <w:b/>
                                <w:color w:val="000000" w:themeColor="text1"/>
                                <w:sz w:val="20"/>
                                <w:szCs w:val="20"/>
                              </w:rPr>
                              <w:t>08</w:t>
                            </w:r>
                            <w:r w:rsidRPr="006B78C4">
                              <w:rPr>
                                <w:rFonts w:ascii="Arial" w:hAnsi="Arial" w:cs="Arial"/>
                                <w:b/>
                                <w:color w:val="000000" w:themeColor="text1"/>
                                <w:sz w:val="20"/>
                                <w:szCs w:val="20"/>
                              </w:rPr>
                              <w:t>h</w:t>
                            </w:r>
                            <w:r w:rsidR="00DD0E4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07</w:t>
                            </w:r>
                            <w:r w:rsidRPr="006B78C4">
                              <w:rPr>
                                <w:rFonts w:ascii="Arial" w:hAnsi="Arial" w:cs="Arial"/>
                                <w:b/>
                                <w:color w:val="000000" w:themeColor="text1"/>
                                <w:sz w:val="20"/>
                                <w:szCs w:val="20"/>
                              </w:rPr>
                              <w:t xml:space="preserve"> de</w:t>
                            </w:r>
                            <w:r w:rsidR="00DD0E49">
                              <w:rPr>
                                <w:rFonts w:ascii="Arial" w:hAnsi="Arial" w:cs="Arial"/>
                                <w:b/>
                                <w:color w:val="000000" w:themeColor="text1"/>
                                <w:sz w:val="20"/>
                                <w:szCs w:val="20"/>
                              </w:rPr>
                              <w:t xml:space="preserve"> janeiro de 2021.</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DD0E49">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até às </w:t>
                            </w:r>
                            <w:r w:rsidR="00DD0E49">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DD0E49">
                              <w:rPr>
                                <w:rFonts w:ascii="Arial" w:hAnsi="Arial" w:cs="Arial"/>
                                <w:b/>
                                <w:color w:val="000000" w:themeColor="text1"/>
                                <w:sz w:val="20"/>
                                <w:szCs w:val="20"/>
                              </w:rPr>
                              <w:t>janeiro de 2021.</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D0E49">
                              <w:rPr>
                                <w:rFonts w:ascii="Arial" w:hAnsi="Arial" w:cs="Arial"/>
                                <w:b/>
                                <w:color w:val="000000" w:themeColor="text1"/>
                                <w:sz w:val="20"/>
                                <w:szCs w:val="20"/>
                                <w:u w:val="single"/>
                              </w:rPr>
                              <w:t>13hs:16</w:t>
                            </w:r>
                            <w:r w:rsidRPr="006B78C4">
                              <w:rPr>
                                <w:rFonts w:ascii="Arial" w:hAnsi="Arial" w:cs="Arial"/>
                                <w:b/>
                                <w:color w:val="000000" w:themeColor="text1"/>
                                <w:sz w:val="20"/>
                                <w:szCs w:val="20"/>
                                <w:u w:val="single"/>
                              </w:rPr>
                              <w:t xml:space="preserve"> do dia </w:t>
                            </w:r>
                            <w:r w:rsidR="00DD0E49">
                              <w:rPr>
                                <w:rFonts w:ascii="Arial" w:hAnsi="Arial" w:cs="Arial"/>
                                <w:b/>
                                <w:color w:val="000000" w:themeColor="text1"/>
                                <w:sz w:val="20"/>
                                <w:szCs w:val="20"/>
                                <w:u w:val="single"/>
                              </w:rPr>
                              <w:t xml:space="preserve">07 </w:t>
                            </w:r>
                            <w:r w:rsidRPr="006B78C4">
                              <w:rPr>
                                <w:rFonts w:ascii="Arial" w:hAnsi="Arial" w:cs="Arial"/>
                                <w:b/>
                                <w:color w:val="000000" w:themeColor="text1"/>
                                <w:sz w:val="20"/>
                                <w:szCs w:val="20"/>
                                <w:u w:val="single"/>
                              </w:rPr>
                              <w:t xml:space="preserve">de </w:t>
                            </w:r>
                            <w:r w:rsidR="00DD0E49">
                              <w:rPr>
                                <w:rFonts w:ascii="Arial" w:hAnsi="Arial" w:cs="Arial"/>
                                <w:b/>
                                <w:color w:val="000000" w:themeColor="text1"/>
                                <w:sz w:val="20"/>
                                <w:szCs w:val="20"/>
                                <w:u w:val="single"/>
                              </w:rPr>
                              <w:t>janeiro de 2021.</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D0E49">
                        <w:rPr>
                          <w:rFonts w:ascii="Arial" w:hAnsi="Arial" w:cs="Arial"/>
                          <w:b/>
                          <w:color w:val="000000" w:themeColor="text1"/>
                          <w:sz w:val="20"/>
                          <w:szCs w:val="20"/>
                        </w:rPr>
                        <w:t>08</w:t>
                      </w:r>
                      <w:r w:rsidRPr="006B78C4">
                        <w:rPr>
                          <w:rFonts w:ascii="Arial" w:hAnsi="Arial" w:cs="Arial"/>
                          <w:b/>
                          <w:color w:val="000000" w:themeColor="text1"/>
                          <w:sz w:val="20"/>
                          <w:szCs w:val="20"/>
                        </w:rPr>
                        <w:t>h</w:t>
                      </w:r>
                      <w:r w:rsidR="00DD0E4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04</w:t>
                      </w:r>
                      <w:r w:rsidRPr="006B78C4">
                        <w:rPr>
                          <w:rFonts w:ascii="Arial" w:hAnsi="Arial" w:cs="Arial"/>
                          <w:b/>
                          <w:color w:val="000000" w:themeColor="text1"/>
                          <w:sz w:val="20"/>
                          <w:szCs w:val="20"/>
                        </w:rPr>
                        <w:t xml:space="preserve"> de </w:t>
                      </w:r>
                      <w:r w:rsidR="00DD0E49">
                        <w:rPr>
                          <w:rFonts w:ascii="Arial" w:hAnsi="Arial" w:cs="Arial"/>
                          <w:b/>
                          <w:color w:val="000000" w:themeColor="text1"/>
                          <w:sz w:val="20"/>
                          <w:szCs w:val="20"/>
                        </w:rPr>
                        <w:t>janeiro de 2021</w:t>
                      </w:r>
                      <w:r w:rsidRPr="006B78C4">
                        <w:rPr>
                          <w:rFonts w:ascii="Arial" w:hAnsi="Arial" w:cs="Arial"/>
                          <w:b/>
                          <w:color w:val="000000" w:themeColor="text1"/>
                          <w:sz w:val="20"/>
                          <w:szCs w:val="20"/>
                        </w:rPr>
                        <w:t xml:space="preserve"> até às </w:t>
                      </w:r>
                      <w:r w:rsidR="00DD0E49">
                        <w:rPr>
                          <w:rFonts w:ascii="Arial" w:hAnsi="Arial" w:cs="Arial"/>
                          <w:b/>
                          <w:color w:val="000000" w:themeColor="text1"/>
                          <w:sz w:val="20"/>
                          <w:szCs w:val="20"/>
                        </w:rPr>
                        <w:t>08</w:t>
                      </w:r>
                      <w:r w:rsidRPr="006B78C4">
                        <w:rPr>
                          <w:rFonts w:ascii="Arial" w:hAnsi="Arial" w:cs="Arial"/>
                          <w:b/>
                          <w:color w:val="000000" w:themeColor="text1"/>
                          <w:sz w:val="20"/>
                          <w:szCs w:val="20"/>
                        </w:rPr>
                        <w:t>h</w:t>
                      </w:r>
                      <w:r w:rsidR="00DD0E4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07</w:t>
                      </w:r>
                      <w:r w:rsidRPr="006B78C4">
                        <w:rPr>
                          <w:rFonts w:ascii="Arial" w:hAnsi="Arial" w:cs="Arial"/>
                          <w:b/>
                          <w:color w:val="000000" w:themeColor="text1"/>
                          <w:sz w:val="20"/>
                          <w:szCs w:val="20"/>
                        </w:rPr>
                        <w:t xml:space="preserve"> de</w:t>
                      </w:r>
                      <w:r w:rsidR="00DD0E49">
                        <w:rPr>
                          <w:rFonts w:ascii="Arial" w:hAnsi="Arial" w:cs="Arial"/>
                          <w:b/>
                          <w:color w:val="000000" w:themeColor="text1"/>
                          <w:sz w:val="20"/>
                          <w:szCs w:val="20"/>
                        </w:rPr>
                        <w:t xml:space="preserve"> janeiro de 2021.</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DD0E49">
                        <w:rPr>
                          <w:rFonts w:ascii="Arial" w:hAnsi="Arial" w:cs="Arial"/>
                          <w:b/>
                          <w:color w:val="000000" w:themeColor="text1"/>
                          <w:sz w:val="20"/>
                          <w:szCs w:val="20"/>
                        </w:rPr>
                        <w:t>08h:01</w:t>
                      </w:r>
                      <w:r w:rsidRPr="006B78C4">
                        <w:rPr>
                          <w:rFonts w:ascii="Arial" w:hAnsi="Arial" w:cs="Arial"/>
                          <w:b/>
                          <w:color w:val="000000" w:themeColor="text1"/>
                          <w:sz w:val="20"/>
                          <w:szCs w:val="20"/>
                        </w:rPr>
                        <w:t xml:space="preserve"> até às </w:t>
                      </w:r>
                      <w:r w:rsidR="00DD0E49">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DD0E49">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DD0E49">
                        <w:rPr>
                          <w:rFonts w:ascii="Arial" w:hAnsi="Arial" w:cs="Arial"/>
                          <w:b/>
                          <w:color w:val="000000" w:themeColor="text1"/>
                          <w:sz w:val="20"/>
                          <w:szCs w:val="20"/>
                        </w:rPr>
                        <w:t>janeiro de 2021.</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DD0E49">
                        <w:rPr>
                          <w:rFonts w:ascii="Arial" w:hAnsi="Arial" w:cs="Arial"/>
                          <w:b/>
                          <w:color w:val="000000" w:themeColor="text1"/>
                          <w:sz w:val="20"/>
                          <w:szCs w:val="20"/>
                          <w:u w:val="single"/>
                        </w:rPr>
                        <w:t>13hs:16</w:t>
                      </w:r>
                      <w:r w:rsidRPr="006B78C4">
                        <w:rPr>
                          <w:rFonts w:ascii="Arial" w:hAnsi="Arial" w:cs="Arial"/>
                          <w:b/>
                          <w:color w:val="000000" w:themeColor="text1"/>
                          <w:sz w:val="20"/>
                          <w:szCs w:val="20"/>
                          <w:u w:val="single"/>
                        </w:rPr>
                        <w:t xml:space="preserve"> do dia </w:t>
                      </w:r>
                      <w:r w:rsidR="00DD0E49">
                        <w:rPr>
                          <w:rFonts w:ascii="Arial" w:hAnsi="Arial" w:cs="Arial"/>
                          <w:b/>
                          <w:color w:val="000000" w:themeColor="text1"/>
                          <w:sz w:val="20"/>
                          <w:szCs w:val="20"/>
                          <w:u w:val="single"/>
                        </w:rPr>
                        <w:t xml:space="preserve">07 </w:t>
                      </w:r>
                      <w:r w:rsidRPr="006B78C4">
                        <w:rPr>
                          <w:rFonts w:ascii="Arial" w:hAnsi="Arial" w:cs="Arial"/>
                          <w:b/>
                          <w:color w:val="000000" w:themeColor="text1"/>
                          <w:sz w:val="20"/>
                          <w:szCs w:val="20"/>
                          <w:u w:val="single"/>
                        </w:rPr>
                        <w:t xml:space="preserve">de </w:t>
                      </w:r>
                      <w:r w:rsidR="00DD0E49">
                        <w:rPr>
                          <w:rFonts w:ascii="Arial" w:hAnsi="Arial" w:cs="Arial"/>
                          <w:b/>
                          <w:color w:val="000000" w:themeColor="text1"/>
                          <w:sz w:val="20"/>
                          <w:szCs w:val="20"/>
                          <w:u w:val="single"/>
                        </w:rPr>
                        <w:t>janeiro de 2021.</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67783C" w:rsidRDefault="0067783C"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800771" w:rsidRDefault="00800771"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Default="00657E25" w:rsidP="00007D1D">
      <w:pPr>
        <w:pStyle w:val="Textopadro"/>
        <w:widowControl/>
        <w:numPr>
          <w:ilvl w:val="1"/>
          <w:numId w:val="22"/>
        </w:numPr>
        <w:jc w:val="both"/>
        <w:rPr>
          <w:rFonts w:ascii="Arial" w:hAnsi="Arial" w:cs="Arial"/>
          <w:sz w:val="20"/>
          <w:lang w:val="pt-BR"/>
        </w:rPr>
      </w:pPr>
      <w:r w:rsidRPr="008A1AA5">
        <w:rPr>
          <w:rFonts w:ascii="Arial" w:hAnsi="Arial" w:cs="Arial"/>
          <w:sz w:val="20"/>
          <w:lang w:val="pt-BR"/>
        </w:rPr>
        <w:t xml:space="preserve">A presente licitação tem por objeto a </w:t>
      </w:r>
      <w:r w:rsidR="00EC5280" w:rsidRPr="008A1AA5">
        <w:rPr>
          <w:rFonts w:ascii="Arial" w:hAnsi="Arial" w:cs="Arial"/>
          <w:sz w:val="20"/>
          <w:lang w:val="pt-BR"/>
        </w:rPr>
        <w:t>aquisição de sulfato de alumínio líquido a 50% (cinquenta por cento) isento de ferro, para tratamento de água, em conformidade com o Anexos I</w:t>
      </w:r>
      <w:r w:rsidR="008A1AA5" w:rsidRPr="008A1AA5">
        <w:rPr>
          <w:rFonts w:ascii="Arial" w:hAnsi="Arial" w:cs="Arial"/>
          <w:sz w:val="20"/>
          <w:lang w:val="pt-BR"/>
        </w:rPr>
        <w:t xml:space="preserve"> </w:t>
      </w:r>
      <w:r w:rsidR="00EC5280" w:rsidRPr="008A1AA5">
        <w:rPr>
          <w:rFonts w:ascii="Arial" w:hAnsi="Arial" w:cs="Arial"/>
          <w:sz w:val="20"/>
          <w:lang w:val="pt-BR"/>
        </w:rPr>
        <w:t>– Termo de Referência deste Edital</w:t>
      </w:r>
      <w:r w:rsidRPr="008A1AA5">
        <w:rPr>
          <w:rFonts w:ascii="Arial" w:hAnsi="Arial" w:cs="Arial"/>
          <w:sz w:val="20"/>
          <w:lang w:val="pt-BR"/>
        </w:rPr>
        <w:t>, e descriç</w:t>
      </w:r>
      <w:r w:rsidR="008A1AA5" w:rsidRPr="008A1AA5">
        <w:rPr>
          <w:rFonts w:ascii="Arial" w:hAnsi="Arial" w:cs="Arial"/>
          <w:sz w:val="20"/>
          <w:lang w:val="pt-BR"/>
        </w:rPr>
        <w:t>ão</w:t>
      </w:r>
      <w:r w:rsidRPr="008A1AA5">
        <w:rPr>
          <w:rFonts w:ascii="Arial" w:hAnsi="Arial" w:cs="Arial"/>
          <w:sz w:val="20"/>
          <w:lang w:val="pt-BR"/>
        </w:rPr>
        <w:t xml:space="preserve"> </w:t>
      </w:r>
      <w:r w:rsidR="00127E23" w:rsidRPr="008A1AA5">
        <w:rPr>
          <w:rFonts w:ascii="Arial" w:hAnsi="Arial" w:cs="Arial"/>
          <w:sz w:val="20"/>
          <w:lang w:val="pt-BR"/>
        </w:rPr>
        <w:t xml:space="preserve">e quantidade </w:t>
      </w:r>
      <w:r w:rsidRPr="008A1AA5">
        <w:rPr>
          <w:rFonts w:ascii="Arial" w:hAnsi="Arial" w:cs="Arial"/>
          <w:sz w:val="20"/>
          <w:lang w:val="pt-BR"/>
        </w:rPr>
        <w:t>a seguir:</w:t>
      </w:r>
    </w:p>
    <w:p w:rsidR="00007D1D" w:rsidRPr="008A1AA5" w:rsidRDefault="00007D1D" w:rsidP="00007D1D">
      <w:pPr>
        <w:pStyle w:val="Textopadro"/>
        <w:widowControl/>
        <w:ind w:left="615"/>
        <w:jc w:val="both"/>
        <w:rPr>
          <w:rFonts w:ascii="Arial" w:hAnsi="Arial" w:cs="Arial"/>
          <w:sz w:val="20"/>
          <w:lang w:val="pt-BR"/>
        </w:rPr>
      </w:pPr>
    </w:p>
    <w:tbl>
      <w:tblPr>
        <w:tblStyle w:val="Tabelacomgrade"/>
        <w:tblW w:w="0" w:type="auto"/>
        <w:jc w:val="center"/>
        <w:tblLayout w:type="fixed"/>
        <w:tblLook w:val="04A0" w:firstRow="1" w:lastRow="0" w:firstColumn="1" w:lastColumn="0" w:noHBand="0" w:noVBand="1"/>
      </w:tblPr>
      <w:tblGrid>
        <w:gridCol w:w="704"/>
        <w:gridCol w:w="5387"/>
        <w:gridCol w:w="1134"/>
        <w:gridCol w:w="1419"/>
      </w:tblGrid>
      <w:tr w:rsidR="008A1AA5" w:rsidRPr="008A1AA5" w:rsidTr="00DC1496">
        <w:trPr>
          <w:jc w:val="center"/>
        </w:trPr>
        <w:tc>
          <w:tcPr>
            <w:tcW w:w="704"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Item</w:t>
            </w:r>
          </w:p>
        </w:tc>
        <w:tc>
          <w:tcPr>
            <w:tcW w:w="5387" w:type="dxa"/>
            <w:vAlign w:val="center"/>
          </w:tcPr>
          <w:p w:rsidR="00657E25" w:rsidRPr="008A1AA5" w:rsidRDefault="00657E25" w:rsidP="00B43FEC">
            <w:pPr>
              <w:jc w:val="center"/>
              <w:rPr>
                <w:rFonts w:ascii="Arial" w:hAnsi="Arial" w:cs="Arial"/>
                <w:b/>
                <w:sz w:val="20"/>
                <w:szCs w:val="20"/>
              </w:rPr>
            </w:pPr>
            <w:r w:rsidRPr="008A1AA5">
              <w:rPr>
                <w:rFonts w:ascii="Arial" w:hAnsi="Arial" w:cs="Arial"/>
                <w:b/>
                <w:sz w:val="20"/>
                <w:szCs w:val="20"/>
              </w:rPr>
              <w:t>Descrição do Objeto</w:t>
            </w:r>
          </w:p>
        </w:tc>
        <w:tc>
          <w:tcPr>
            <w:tcW w:w="1134" w:type="dxa"/>
            <w:vAlign w:val="center"/>
          </w:tcPr>
          <w:p w:rsidR="00657E25" w:rsidRPr="008A1AA5" w:rsidRDefault="00DC1496" w:rsidP="00B43FEC">
            <w:pPr>
              <w:jc w:val="center"/>
              <w:rPr>
                <w:rFonts w:ascii="Arial" w:hAnsi="Arial" w:cs="Arial"/>
                <w:b/>
                <w:sz w:val="20"/>
                <w:szCs w:val="20"/>
              </w:rPr>
            </w:pPr>
            <w:r>
              <w:rPr>
                <w:rFonts w:ascii="Arial" w:hAnsi="Arial" w:cs="Arial"/>
                <w:b/>
                <w:sz w:val="20"/>
                <w:szCs w:val="20"/>
              </w:rPr>
              <w:t>Unidade</w:t>
            </w:r>
          </w:p>
        </w:tc>
        <w:tc>
          <w:tcPr>
            <w:tcW w:w="1419" w:type="dxa"/>
            <w:vAlign w:val="center"/>
          </w:tcPr>
          <w:p w:rsidR="00657E25" w:rsidRPr="008A1AA5" w:rsidRDefault="00DC1496" w:rsidP="00B43FEC">
            <w:pPr>
              <w:jc w:val="center"/>
              <w:rPr>
                <w:rFonts w:ascii="Arial" w:hAnsi="Arial" w:cs="Arial"/>
                <w:b/>
                <w:sz w:val="20"/>
                <w:szCs w:val="20"/>
              </w:rPr>
            </w:pPr>
            <w:r>
              <w:rPr>
                <w:rFonts w:ascii="Arial" w:hAnsi="Arial" w:cs="Arial"/>
                <w:b/>
                <w:sz w:val="20"/>
                <w:szCs w:val="20"/>
              </w:rPr>
              <w:t>Quantidade</w:t>
            </w:r>
          </w:p>
        </w:tc>
      </w:tr>
      <w:tr w:rsidR="008A1AA5" w:rsidRPr="008A1AA5" w:rsidTr="00DC1496">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01</w:t>
            </w:r>
          </w:p>
        </w:tc>
        <w:tc>
          <w:tcPr>
            <w:tcW w:w="5387" w:type="dxa"/>
            <w:vAlign w:val="center"/>
          </w:tcPr>
          <w:p w:rsidR="008A1AA5" w:rsidRPr="008A1AA5" w:rsidRDefault="008A1AA5" w:rsidP="00DC1496">
            <w:pPr>
              <w:rPr>
                <w:rFonts w:ascii="Arial" w:hAnsi="Arial" w:cs="Arial"/>
                <w:sz w:val="20"/>
                <w:szCs w:val="20"/>
              </w:rPr>
            </w:pPr>
            <w:r w:rsidRPr="008A1AA5">
              <w:rPr>
                <w:rFonts w:ascii="Arial" w:hAnsi="Arial" w:cs="Arial"/>
                <w:sz w:val="20"/>
                <w:szCs w:val="20"/>
              </w:rPr>
              <w:t>Sulfato de alumínio líquido a 50%</w:t>
            </w:r>
          </w:p>
          <w:p w:rsidR="008A1AA5" w:rsidRPr="008A1AA5" w:rsidRDefault="008A1AA5" w:rsidP="00DC1496">
            <w:pPr>
              <w:rPr>
                <w:rFonts w:ascii="Arial" w:hAnsi="Arial" w:cs="Arial"/>
                <w:bCs/>
                <w:sz w:val="20"/>
                <w:szCs w:val="20"/>
              </w:rPr>
            </w:pPr>
          </w:p>
          <w:p w:rsidR="008A1AA5" w:rsidRPr="008A1AA5" w:rsidRDefault="00DC1496" w:rsidP="00DC1496">
            <w:pPr>
              <w:rPr>
                <w:rFonts w:ascii="Arial" w:hAnsi="Arial" w:cs="Arial"/>
                <w:b/>
                <w:sz w:val="16"/>
                <w:szCs w:val="16"/>
              </w:rPr>
            </w:pPr>
            <w:r>
              <w:rPr>
                <w:rFonts w:ascii="Arial" w:hAnsi="Arial" w:cs="Arial"/>
                <w:b/>
                <w:bCs/>
                <w:sz w:val="16"/>
                <w:szCs w:val="16"/>
                <w:highlight w:val="yellow"/>
              </w:rPr>
              <w:t>Obs.: Cota principal - I</w:t>
            </w:r>
            <w:r w:rsidR="008A1AA5" w:rsidRPr="008A1AA5">
              <w:rPr>
                <w:rFonts w:ascii="Arial" w:hAnsi="Arial" w:cs="Arial"/>
                <w:b/>
                <w:bCs/>
                <w:sz w:val="16"/>
                <w:szCs w:val="16"/>
                <w:highlight w:val="yellow"/>
              </w:rPr>
              <w:t>tem aberto para a participação de todos os interessados.</w:t>
            </w:r>
          </w:p>
        </w:tc>
        <w:tc>
          <w:tcPr>
            <w:tcW w:w="1134" w:type="dxa"/>
            <w:vAlign w:val="center"/>
          </w:tcPr>
          <w:p w:rsidR="008A1AA5" w:rsidRPr="008A1AA5" w:rsidRDefault="00DC1496" w:rsidP="008A1AA5">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419"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1.235</w:t>
            </w:r>
          </w:p>
        </w:tc>
      </w:tr>
      <w:tr w:rsidR="008A1AA5" w:rsidRPr="008A1AA5" w:rsidTr="00DC1496">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02</w:t>
            </w:r>
          </w:p>
        </w:tc>
        <w:tc>
          <w:tcPr>
            <w:tcW w:w="5387" w:type="dxa"/>
            <w:vAlign w:val="center"/>
          </w:tcPr>
          <w:p w:rsidR="008A1AA5" w:rsidRPr="008A1AA5" w:rsidRDefault="008A1AA5" w:rsidP="00DC1496">
            <w:pPr>
              <w:rPr>
                <w:rFonts w:ascii="Arial" w:hAnsi="Arial" w:cs="Arial"/>
                <w:sz w:val="20"/>
                <w:szCs w:val="20"/>
              </w:rPr>
            </w:pPr>
            <w:r w:rsidRPr="008A1AA5">
              <w:rPr>
                <w:rFonts w:ascii="Arial" w:hAnsi="Arial" w:cs="Arial"/>
                <w:sz w:val="20"/>
                <w:szCs w:val="20"/>
              </w:rPr>
              <w:t>Sulfato de alumínio líquido a 50%</w:t>
            </w:r>
          </w:p>
          <w:p w:rsidR="008A1AA5" w:rsidRPr="008A1AA5" w:rsidRDefault="008A1AA5" w:rsidP="00DC1496">
            <w:pPr>
              <w:rPr>
                <w:rFonts w:ascii="Arial" w:hAnsi="Arial" w:cs="Arial"/>
                <w:bCs/>
                <w:sz w:val="20"/>
                <w:szCs w:val="20"/>
              </w:rPr>
            </w:pPr>
          </w:p>
          <w:p w:rsidR="008A1AA5" w:rsidRPr="008A1AA5" w:rsidRDefault="008A1AA5" w:rsidP="00DC1496">
            <w:pPr>
              <w:rPr>
                <w:rFonts w:ascii="Arial" w:hAnsi="Arial" w:cs="Arial"/>
                <w:bCs/>
                <w:sz w:val="20"/>
                <w:szCs w:val="20"/>
              </w:rPr>
            </w:pPr>
            <w:r w:rsidRPr="008A1AA5">
              <w:rPr>
                <w:rFonts w:ascii="Arial" w:hAnsi="Arial" w:cs="Arial"/>
                <w:b/>
                <w:bCs/>
                <w:sz w:val="16"/>
                <w:szCs w:val="16"/>
                <w:highlight w:val="yellow"/>
              </w:rPr>
              <w:t xml:space="preserve">Obs.: Cota reservada (5% do total original do objeto) - </w:t>
            </w:r>
            <w:r w:rsidRPr="008A1AA5">
              <w:rPr>
                <w:rFonts w:ascii="Arial" w:hAnsi="Arial" w:cs="Arial"/>
                <w:b/>
                <w:bCs/>
                <w:sz w:val="16"/>
                <w:szCs w:val="16"/>
                <w:highlight w:val="yellow"/>
                <w:u w:val="single"/>
              </w:rPr>
              <w:t>exclusiva</w:t>
            </w:r>
            <w:r w:rsidRPr="008A1AA5">
              <w:rPr>
                <w:rFonts w:ascii="Arial" w:hAnsi="Arial" w:cs="Arial"/>
                <w:b/>
                <w:bCs/>
                <w:sz w:val="16"/>
                <w:szCs w:val="16"/>
                <w:highlight w:val="yellow"/>
              </w:rPr>
              <w:t xml:space="preserve"> para a participação de Microempresa (ME) e Empresa de Pequeno Porte (EPP).</w:t>
            </w:r>
          </w:p>
        </w:tc>
        <w:tc>
          <w:tcPr>
            <w:tcW w:w="1134" w:type="dxa"/>
            <w:vAlign w:val="center"/>
          </w:tcPr>
          <w:p w:rsidR="008A1AA5" w:rsidRPr="008A1AA5" w:rsidRDefault="00DC1496" w:rsidP="00DC1496">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419" w:type="dxa"/>
            <w:vAlign w:val="center"/>
          </w:tcPr>
          <w:p w:rsidR="008A1AA5" w:rsidRPr="008A1AA5" w:rsidRDefault="008A1AA5" w:rsidP="008A1AA5">
            <w:pPr>
              <w:jc w:val="center"/>
              <w:rPr>
                <w:rFonts w:ascii="Arial" w:hAnsi="Arial" w:cs="Arial"/>
                <w:sz w:val="20"/>
                <w:szCs w:val="20"/>
              </w:rPr>
            </w:pPr>
            <w:r w:rsidRPr="008A1AA5">
              <w:rPr>
                <w:rFonts w:ascii="Arial" w:hAnsi="Arial" w:cs="Arial"/>
                <w:sz w:val="20"/>
                <w:szCs w:val="20"/>
              </w:rPr>
              <w:t>65</w:t>
            </w:r>
          </w:p>
        </w:tc>
      </w:tr>
    </w:tbl>
    <w:p w:rsidR="008E7AE8" w:rsidRPr="008A1AA5" w:rsidRDefault="008E7AE8" w:rsidP="008E7AE8">
      <w:pPr>
        <w:jc w:val="both"/>
        <w:rPr>
          <w:rFonts w:ascii="Arial" w:hAnsi="Arial" w:cs="Arial"/>
          <w:sz w:val="16"/>
          <w:szCs w:val="16"/>
        </w:rPr>
      </w:pPr>
    </w:p>
    <w:p w:rsidR="00657E25" w:rsidRPr="008A1AA5" w:rsidRDefault="00657E25" w:rsidP="00657E25">
      <w:pPr>
        <w:jc w:val="both"/>
        <w:rPr>
          <w:rFonts w:ascii="Arial" w:hAnsi="Arial" w:cs="Arial"/>
          <w:b/>
          <w:sz w:val="20"/>
          <w:szCs w:val="20"/>
        </w:rPr>
      </w:pPr>
      <w:r w:rsidRPr="008A1AA5">
        <w:rPr>
          <w:rFonts w:ascii="Arial" w:hAnsi="Arial" w:cs="Arial"/>
          <w:b/>
          <w:sz w:val="20"/>
          <w:szCs w:val="20"/>
        </w:rPr>
        <w:t>01.02. Parâmetros e especificações:</w:t>
      </w:r>
    </w:p>
    <w:p w:rsidR="00657E25" w:rsidRPr="008A1AA5" w:rsidRDefault="00657E25" w:rsidP="00657E25">
      <w:pPr>
        <w:jc w:val="both"/>
        <w:rPr>
          <w:rFonts w:ascii="Arial" w:hAnsi="Arial" w:cs="Arial"/>
          <w:b/>
          <w:sz w:val="20"/>
          <w:szCs w:val="20"/>
        </w:rPr>
      </w:pPr>
    </w:p>
    <w:p w:rsidR="00657E25" w:rsidRPr="008A1AA5" w:rsidRDefault="00657E25" w:rsidP="00657E25">
      <w:pPr>
        <w:ind w:firstLine="708"/>
        <w:rPr>
          <w:rFonts w:ascii="Arial" w:hAnsi="Arial" w:cs="Arial"/>
          <w:sz w:val="20"/>
          <w:szCs w:val="20"/>
        </w:rPr>
      </w:pPr>
      <w:r w:rsidRPr="008A1AA5">
        <w:rPr>
          <w:rFonts w:ascii="Arial" w:hAnsi="Arial" w:cs="Arial"/>
          <w:sz w:val="20"/>
          <w:szCs w:val="20"/>
        </w:rPr>
        <w:t>Sulfato de alumínio líquido a 50%:</w:t>
      </w:r>
    </w:p>
    <w:p w:rsidR="00657E25" w:rsidRPr="008A1AA5"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8A1AA5" w:rsidRPr="008A1AA5" w:rsidTr="00B43FEC">
        <w:trPr>
          <w:jc w:val="center"/>
        </w:trPr>
        <w:tc>
          <w:tcPr>
            <w:tcW w:w="4322" w:type="dxa"/>
            <w:vAlign w:val="center"/>
          </w:tcPr>
          <w:p w:rsidR="00657E25" w:rsidRPr="000368A5" w:rsidRDefault="00657E25" w:rsidP="00B43FEC">
            <w:pPr>
              <w:jc w:val="center"/>
              <w:rPr>
                <w:rFonts w:ascii="Arial" w:hAnsi="Arial" w:cs="Arial"/>
                <w:b/>
                <w:color w:val="000000" w:themeColor="text1"/>
                <w:sz w:val="20"/>
                <w:szCs w:val="20"/>
              </w:rPr>
            </w:pPr>
            <w:r w:rsidRPr="000368A5">
              <w:rPr>
                <w:rFonts w:ascii="Arial" w:hAnsi="Arial" w:cs="Arial"/>
                <w:b/>
                <w:color w:val="000000" w:themeColor="text1"/>
                <w:sz w:val="20"/>
                <w:szCs w:val="20"/>
              </w:rPr>
              <w:t>PARÂMETROS</w:t>
            </w:r>
          </w:p>
        </w:tc>
        <w:tc>
          <w:tcPr>
            <w:tcW w:w="4324" w:type="dxa"/>
            <w:vAlign w:val="center"/>
          </w:tcPr>
          <w:p w:rsidR="00657E25" w:rsidRPr="000368A5" w:rsidRDefault="00657E25" w:rsidP="00B43FEC">
            <w:pPr>
              <w:jc w:val="center"/>
              <w:rPr>
                <w:rFonts w:ascii="Arial" w:hAnsi="Arial" w:cs="Arial"/>
                <w:b/>
                <w:color w:val="000000" w:themeColor="text1"/>
                <w:sz w:val="20"/>
                <w:szCs w:val="20"/>
              </w:rPr>
            </w:pPr>
            <w:r w:rsidRPr="000368A5">
              <w:rPr>
                <w:rFonts w:ascii="Arial" w:hAnsi="Arial" w:cs="Arial"/>
                <w:b/>
                <w:color w:val="000000" w:themeColor="text1"/>
                <w:sz w:val="20"/>
                <w:szCs w:val="20"/>
              </w:rPr>
              <w:t>ESPECIFICAÇÕES</w:t>
            </w:r>
          </w:p>
        </w:tc>
      </w:tr>
      <w:tr w:rsidR="008A1AA5" w:rsidRPr="008A1AA5" w:rsidTr="00B43FEC">
        <w:trPr>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Al</w:t>
            </w:r>
            <w:r w:rsidRPr="00BC4CE4">
              <w:rPr>
                <w:rFonts w:ascii="Arial" w:hAnsi="Arial" w:cs="Arial"/>
                <w:color w:val="000000" w:themeColor="text1"/>
                <w:sz w:val="20"/>
                <w:szCs w:val="20"/>
                <w:vertAlign w:val="subscript"/>
              </w:rPr>
              <w:t>2</w:t>
            </w:r>
            <w:r w:rsidRPr="00BC4CE4">
              <w:rPr>
                <w:rFonts w:ascii="Arial" w:hAnsi="Arial" w:cs="Arial"/>
                <w:color w:val="000000" w:themeColor="text1"/>
                <w:sz w:val="20"/>
                <w:szCs w:val="20"/>
              </w:rPr>
              <w:t>O</w:t>
            </w:r>
            <w:r w:rsidRPr="00BC4CE4">
              <w:rPr>
                <w:rFonts w:ascii="Arial" w:hAnsi="Arial" w:cs="Arial"/>
                <w:color w:val="000000" w:themeColor="text1"/>
                <w:sz w:val="20"/>
                <w:szCs w:val="20"/>
                <w:vertAlign w:val="subscript"/>
              </w:rPr>
              <w:t>3</w:t>
            </w:r>
            <w:r w:rsidRPr="00BC4CE4">
              <w:rPr>
                <w:rFonts w:ascii="Arial" w:hAnsi="Arial" w:cs="Arial"/>
                <w:color w:val="000000" w:themeColor="text1"/>
                <w:sz w:val="20"/>
                <w:szCs w:val="20"/>
              </w:rPr>
              <w:t xml:space="preserve"> (%)</w:t>
            </w:r>
          </w:p>
        </w:tc>
        <w:tc>
          <w:tcPr>
            <w:tcW w:w="4324" w:type="dxa"/>
            <w:vAlign w:val="center"/>
          </w:tcPr>
          <w:p w:rsidR="00657E25" w:rsidRPr="00BC4CE4" w:rsidRDefault="00657E25" w:rsidP="00D47CD3">
            <w:pPr>
              <w:jc w:val="center"/>
              <w:rPr>
                <w:rFonts w:ascii="Arial" w:hAnsi="Arial" w:cs="Arial"/>
                <w:color w:val="000000" w:themeColor="text1"/>
                <w:sz w:val="20"/>
                <w:szCs w:val="20"/>
              </w:rPr>
            </w:pPr>
            <w:r w:rsidRPr="00BC4CE4">
              <w:rPr>
                <w:rFonts w:ascii="Arial" w:hAnsi="Arial" w:cs="Arial"/>
                <w:color w:val="000000" w:themeColor="text1"/>
                <w:sz w:val="20"/>
                <w:szCs w:val="20"/>
              </w:rPr>
              <w:t xml:space="preserve">8% </w:t>
            </w:r>
            <w:r w:rsidR="00D47CD3" w:rsidRPr="00BC4CE4">
              <w:rPr>
                <w:rFonts w:ascii="Arial" w:hAnsi="Arial" w:cs="Arial"/>
                <w:color w:val="000000" w:themeColor="text1"/>
                <w:sz w:val="20"/>
                <w:szCs w:val="20"/>
              </w:rPr>
              <w:t>a</w:t>
            </w:r>
            <w:r w:rsidRPr="00BC4CE4">
              <w:rPr>
                <w:rFonts w:ascii="Arial" w:hAnsi="Arial" w:cs="Arial"/>
                <w:color w:val="000000" w:themeColor="text1"/>
                <w:sz w:val="20"/>
                <w:szCs w:val="20"/>
              </w:rPr>
              <w:t xml:space="preserve"> 9%</w:t>
            </w:r>
          </w:p>
        </w:tc>
      </w:tr>
      <w:tr w:rsidR="008A1AA5" w:rsidRPr="008A1AA5" w:rsidTr="00B43FEC">
        <w:trPr>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Fe</w:t>
            </w:r>
            <w:r w:rsidRPr="00BC4CE4">
              <w:rPr>
                <w:rFonts w:ascii="Arial" w:hAnsi="Arial" w:cs="Arial"/>
                <w:color w:val="000000" w:themeColor="text1"/>
                <w:sz w:val="20"/>
                <w:szCs w:val="20"/>
                <w:vertAlign w:val="subscript"/>
              </w:rPr>
              <w:t>2</w:t>
            </w:r>
            <w:r w:rsidRPr="00BC4CE4">
              <w:rPr>
                <w:rFonts w:ascii="Arial" w:hAnsi="Arial" w:cs="Arial"/>
                <w:color w:val="000000" w:themeColor="text1"/>
                <w:sz w:val="20"/>
                <w:szCs w:val="20"/>
              </w:rPr>
              <w:t>O</w:t>
            </w:r>
            <w:r w:rsidRPr="00BC4CE4">
              <w:rPr>
                <w:rFonts w:ascii="Arial" w:hAnsi="Arial" w:cs="Arial"/>
                <w:color w:val="000000" w:themeColor="text1"/>
                <w:sz w:val="20"/>
                <w:szCs w:val="20"/>
                <w:vertAlign w:val="subscript"/>
              </w:rPr>
              <w:t xml:space="preserve">3 </w:t>
            </w:r>
            <w:r w:rsidRPr="00BC4CE4">
              <w:rPr>
                <w:rFonts w:ascii="Arial" w:hAnsi="Arial" w:cs="Arial"/>
                <w:color w:val="000000" w:themeColor="text1"/>
                <w:sz w:val="20"/>
                <w:szCs w:val="20"/>
              </w:rPr>
              <w:t>(%)</w:t>
            </w:r>
          </w:p>
        </w:tc>
        <w:tc>
          <w:tcPr>
            <w:tcW w:w="4324" w:type="dxa"/>
            <w:vAlign w:val="center"/>
          </w:tcPr>
          <w:p w:rsidR="00657E25" w:rsidRPr="00BC4CE4" w:rsidRDefault="00657E25" w:rsidP="00D47CD3">
            <w:pPr>
              <w:jc w:val="center"/>
              <w:rPr>
                <w:rFonts w:ascii="Arial" w:hAnsi="Arial" w:cs="Arial"/>
                <w:color w:val="000000" w:themeColor="text1"/>
                <w:sz w:val="20"/>
                <w:szCs w:val="20"/>
              </w:rPr>
            </w:pPr>
            <w:r w:rsidRPr="00BC4CE4">
              <w:rPr>
                <w:rFonts w:ascii="Arial" w:hAnsi="Arial" w:cs="Arial"/>
                <w:color w:val="000000" w:themeColor="text1"/>
                <w:sz w:val="20"/>
                <w:szCs w:val="20"/>
              </w:rPr>
              <w:t xml:space="preserve">0,005% </w:t>
            </w:r>
            <w:r w:rsidR="00D47CD3" w:rsidRPr="00BC4CE4">
              <w:rPr>
                <w:rFonts w:ascii="Arial" w:hAnsi="Arial" w:cs="Arial"/>
                <w:color w:val="000000" w:themeColor="text1"/>
                <w:sz w:val="20"/>
                <w:szCs w:val="20"/>
              </w:rPr>
              <w:t>a</w:t>
            </w:r>
            <w:r w:rsidR="00EC7FE3" w:rsidRPr="00BC4CE4">
              <w:rPr>
                <w:rFonts w:ascii="Arial" w:hAnsi="Arial" w:cs="Arial"/>
                <w:color w:val="000000" w:themeColor="text1"/>
                <w:sz w:val="20"/>
                <w:szCs w:val="20"/>
              </w:rPr>
              <w:t xml:space="preserve"> </w:t>
            </w:r>
            <w:r w:rsidRPr="00BC4CE4">
              <w:rPr>
                <w:rFonts w:ascii="Arial" w:hAnsi="Arial" w:cs="Arial"/>
                <w:color w:val="000000" w:themeColor="text1"/>
                <w:sz w:val="20"/>
                <w:szCs w:val="20"/>
              </w:rPr>
              <w:t>0,01%</w:t>
            </w:r>
          </w:p>
        </w:tc>
      </w:tr>
      <w:tr w:rsidR="008A1AA5" w:rsidRPr="008A1AA5" w:rsidTr="00B43FEC">
        <w:trPr>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Resíduos Insolúveis</w:t>
            </w:r>
          </w:p>
        </w:tc>
        <w:tc>
          <w:tcPr>
            <w:tcW w:w="4324"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Máximo: 0,1%</w:t>
            </w:r>
          </w:p>
        </w:tc>
      </w:tr>
      <w:tr w:rsidR="008A1AA5" w:rsidRPr="008A1AA5" w:rsidTr="00B43FEC">
        <w:trPr>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Densidade g/cm3 (20ºC)</w:t>
            </w:r>
          </w:p>
        </w:tc>
        <w:tc>
          <w:tcPr>
            <w:tcW w:w="4324" w:type="dxa"/>
            <w:vAlign w:val="center"/>
          </w:tcPr>
          <w:p w:rsidR="00657E25" w:rsidRPr="00BC4CE4" w:rsidRDefault="00657E25" w:rsidP="00D47CD3">
            <w:pPr>
              <w:jc w:val="center"/>
              <w:rPr>
                <w:rFonts w:ascii="Arial" w:hAnsi="Arial" w:cs="Arial"/>
                <w:color w:val="000000" w:themeColor="text1"/>
                <w:sz w:val="20"/>
                <w:szCs w:val="20"/>
              </w:rPr>
            </w:pPr>
            <w:r w:rsidRPr="00BC4CE4">
              <w:rPr>
                <w:rFonts w:ascii="Arial" w:hAnsi="Arial" w:cs="Arial"/>
                <w:color w:val="000000" w:themeColor="text1"/>
                <w:sz w:val="20"/>
                <w:szCs w:val="20"/>
              </w:rPr>
              <w:t xml:space="preserve">1,30 </w:t>
            </w:r>
            <w:r w:rsidR="00D47CD3" w:rsidRPr="00BC4CE4">
              <w:rPr>
                <w:rFonts w:ascii="Arial" w:hAnsi="Arial" w:cs="Arial"/>
                <w:color w:val="000000" w:themeColor="text1"/>
                <w:sz w:val="20"/>
                <w:szCs w:val="20"/>
              </w:rPr>
              <w:t>a</w:t>
            </w:r>
            <w:r w:rsidRPr="00BC4CE4">
              <w:rPr>
                <w:rFonts w:ascii="Arial" w:hAnsi="Arial" w:cs="Arial"/>
                <w:color w:val="000000" w:themeColor="text1"/>
                <w:sz w:val="20"/>
                <w:szCs w:val="20"/>
              </w:rPr>
              <w:t xml:space="preserve"> 1,33</w:t>
            </w:r>
          </w:p>
        </w:tc>
      </w:tr>
      <w:tr w:rsidR="008A1AA5" w:rsidRPr="008A1AA5" w:rsidTr="00B43FEC">
        <w:trPr>
          <w:jc w:val="center"/>
        </w:trPr>
        <w:tc>
          <w:tcPr>
            <w:tcW w:w="4322" w:type="dxa"/>
            <w:vAlign w:val="center"/>
          </w:tcPr>
          <w:p w:rsidR="00657E25" w:rsidRPr="00BC4CE4" w:rsidRDefault="00657E25" w:rsidP="008A1AA5">
            <w:pPr>
              <w:jc w:val="center"/>
              <w:rPr>
                <w:rFonts w:ascii="Arial" w:hAnsi="Arial" w:cs="Arial"/>
                <w:color w:val="000000" w:themeColor="text1"/>
                <w:sz w:val="20"/>
                <w:szCs w:val="20"/>
              </w:rPr>
            </w:pPr>
            <w:r w:rsidRPr="00BC4CE4">
              <w:rPr>
                <w:rFonts w:ascii="Arial" w:hAnsi="Arial" w:cs="Arial"/>
                <w:color w:val="000000" w:themeColor="text1"/>
                <w:sz w:val="20"/>
                <w:szCs w:val="20"/>
              </w:rPr>
              <w:t xml:space="preserve">pH (solução </w:t>
            </w:r>
            <w:r w:rsidR="008A1AA5" w:rsidRPr="00BC4CE4">
              <w:rPr>
                <w:rFonts w:ascii="Arial" w:hAnsi="Arial" w:cs="Arial"/>
                <w:color w:val="000000" w:themeColor="text1"/>
                <w:sz w:val="20"/>
                <w:szCs w:val="20"/>
              </w:rPr>
              <w:t>a</w:t>
            </w:r>
            <w:r w:rsidRPr="00BC4CE4">
              <w:rPr>
                <w:rFonts w:ascii="Arial" w:hAnsi="Arial" w:cs="Arial"/>
                <w:color w:val="000000" w:themeColor="text1"/>
                <w:sz w:val="20"/>
                <w:szCs w:val="20"/>
              </w:rPr>
              <w:t xml:space="preserve"> 1% - 25ºC) (%m/m)</w:t>
            </w:r>
          </w:p>
        </w:tc>
        <w:tc>
          <w:tcPr>
            <w:tcW w:w="4324"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3,5 (+/- 10%)</w:t>
            </w:r>
          </w:p>
        </w:tc>
      </w:tr>
      <w:tr w:rsidR="008A1AA5" w:rsidRPr="008A1AA5" w:rsidTr="00B43FEC">
        <w:trPr>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Cor</w:t>
            </w:r>
          </w:p>
        </w:tc>
        <w:tc>
          <w:tcPr>
            <w:tcW w:w="4324"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Incolor</w:t>
            </w:r>
          </w:p>
        </w:tc>
      </w:tr>
      <w:tr w:rsidR="008A1AA5" w:rsidRPr="008A1AA5"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 xml:space="preserve">Acidez (%) </w:t>
            </w:r>
          </w:p>
        </w:tc>
        <w:tc>
          <w:tcPr>
            <w:tcW w:w="4324"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Máximo: 0,5%</w:t>
            </w:r>
          </w:p>
        </w:tc>
      </w:tr>
      <w:tr w:rsidR="008A1AA5" w:rsidRPr="00BC4CE4"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Basicidade</w:t>
            </w:r>
          </w:p>
        </w:tc>
        <w:tc>
          <w:tcPr>
            <w:tcW w:w="4324" w:type="dxa"/>
            <w:vAlign w:val="center"/>
          </w:tcPr>
          <w:p w:rsidR="00657E25" w:rsidRPr="00BC4CE4" w:rsidRDefault="00657E25" w:rsidP="00B43FEC">
            <w:pPr>
              <w:jc w:val="center"/>
              <w:rPr>
                <w:rFonts w:ascii="Arial" w:hAnsi="Arial" w:cs="Arial"/>
                <w:color w:val="000000" w:themeColor="text1"/>
                <w:sz w:val="20"/>
                <w:szCs w:val="20"/>
              </w:rPr>
            </w:pPr>
            <w:r w:rsidRPr="00BC4CE4">
              <w:rPr>
                <w:rFonts w:ascii="Arial" w:hAnsi="Arial" w:cs="Arial"/>
                <w:color w:val="000000" w:themeColor="text1"/>
                <w:sz w:val="20"/>
                <w:szCs w:val="20"/>
              </w:rPr>
              <w:t>Máximo: 0,4%</w:t>
            </w:r>
          </w:p>
        </w:tc>
      </w:tr>
    </w:tbl>
    <w:p w:rsidR="00657E25" w:rsidRPr="00BC4CE4" w:rsidRDefault="00657E25" w:rsidP="00657E25">
      <w:pPr>
        <w:rPr>
          <w:rFonts w:ascii="Arial" w:hAnsi="Arial" w:cs="Arial"/>
          <w:color w:val="000000" w:themeColor="text1"/>
          <w:sz w:val="20"/>
          <w:szCs w:val="20"/>
        </w:rPr>
      </w:pPr>
    </w:p>
    <w:p w:rsidR="00657E25" w:rsidRPr="006B65EC" w:rsidRDefault="00657E25" w:rsidP="00657E25">
      <w:pPr>
        <w:overflowPunct w:val="0"/>
        <w:autoSpaceDE w:val="0"/>
        <w:autoSpaceDN w:val="0"/>
        <w:adjustRightInd w:val="0"/>
        <w:jc w:val="both"/>
        <w:textAlignment w:val="baseline"/>
        <w:rPr>
          <w:rFonts w:ascii="Arial" w:hAnsi="Arial" w:cs="Arial"/>
          <w:b/>
          <w:bCs/>
          <w:sz w:val="20"/>
          <w:szCs w:val="20"/>
        </w:rPr>
      </w:pPr>
      <w:r w:rsidRPr="006B65EC">
        <w:rPr>
          <w:rFonts w:ascii="Arial" w:hAnsi="Arial" w:cs="Arial"/>
          <w:b/>
          <w:bCs/>
          <w:sz w:val="20"/>
          <w:szCs w:val="20"/>
        </w:rPr>
        <w:t xml:space="preserve">01.03. Observações: </w:t>
      </w:r>
    </w:p>
    <w:p w:rsidR="00657E25" w:rsidRPr="006B65EC" w:rsidRDefault="00657E25" w:rsidP="00657E25">
      <w:pPr>
        <w:autoSpaceDE w:val="0"/>
        <w:autoSpaceDN w:val="0"/>
        <w:adjustRightInd w:val="0"/>
        <w:ind w:left="708"/>
        <w:jc w:val="both"/>
        <w:rPr>
          <w:rFonts w:ascii="Arial" w:hAnsi="Arial" w:cs="Arial"/>
          <w:bCs/>
          <w:sz w:val="20"/>
          <w:szCs w:val="20"/>
        </w:rPr>
      </w:pPr>
    </w:p>
    <w:p w:rsidR="00127E23" w:rsidRPr="006B65EC" w:rsidRDefault="00127E23" w:rsidP="00127E23">
      <w:pPr>
        <w:ind w:left="708"/>
        <w:jc w:val="both"/>
        <w:rPr>
          <w:rFonts w:ascii="Arial" w:hAnsi="Arial" w:cs="Arial"/>
          <w:sz w:val="20"/>
          <w:szCs w:val="20"/>
        </w:rPr>
      </w:pPr>
      <w:r w:rsidRPr="006B65EC">
        <w:rPr>
          <w:rFonts w:ascii="Arial" w:hAnsi="Arial" w:cs="Arial"/>
          <w:sz w:val="20"/>
          <w:szCs w:val="20"/>
        </w:rPr>
        <w:t>a) O produto dever</w:t>
      </w:r>
      <w:r w:rsidR="006B65EC" w:rsidRPr="006B65EC">
        <w:rPr>
          <w:rFonts w:ascii="Arial" w:hAnsi="Arial" w:cs="Arial"/>
          <w:sz w:val="20"/>
          <w:szCs w:val="20"/>
        </w:rPr>
        <w:t>á</w:t>
      </w:r>
      <w:r w:rsidRPr="006B65EC">
        <w:rPr>
          <w:rFonts w:ascii="Arial" w:hAnsi="Arial" w:cs="Arial"/>
          <w:sz w:val="20"/>
          <w:szCs w:val="20"/>
        </w:rPr>
        <w:t xml:space="preserve"> ser entregue conforme especificações acima, acompanhado d</w:t>
      </w:r>
      <w:r w:rsidR="006B65EC" w:rsidRPr="006B65EC">
        <w:rPr>
          <w:rFonts w:ascii="Arial" w:hAnsi="Arial" w:cs="Arial"/>
          <w:sz w:val="20"/>
          <w:szCs w:val="20"/>
        </w:rPr>
        <w:t>e</w:t>
      </w:r>
      <w:r w:rsidRPr="006B65EC">
        <w:rPr>
          <w:rFonts w:ascii="Arial" w:hAnsi="Arial" w:cs="Arial"/>
          <w:sz w:val="20"/>
          <w:szCs w:val="20"/>
        </w:rPr>
        <w:t xml:space="preserve"> laudos das análises de cada lote.</w:t>
      </w:r>
    </w:p>
    <w:p w:rsidR="00127E23" w:rsidRPr="006B65EC" w:rsidRDefault="00127E23" w:rsidP="00127E23">
      <w:pPr>
        <w:jc w:val="both"/>
        <w:rPr>
          <w:rFonts w:ascii="Arial" w:hAnsi="Arial" w:cs="Arial"/>
          <w:sz w:val="20"/>
          <w:szCs w:val="20"/>
        </w:rPr>
      </w:pPr>
    </w:p>
    <w:p w:rsidR="00127E23" w:rsidRPr="006B65EC" w:rsidRDefault="00127E23" w:rsidP="00127E23">
      <w:pPr>
        <w:ind w:left="708"/>
        <w:jc w:val="both"/>
        <w:rPr>
          <w:rFonts w:ascii="Arial" w:hAnsi="Arial" w:cs="Arial"/>
          <w:sz w:val="20"/>
          <w:szCs w:val="20"/>
        </w:rPr>
      </w:pPr>
      <w:proofErr w:type="gramStart"/>
      <w:r w:rsidRPr="006B65EC">
        <w:rPr>
          <w:rFonts w:ascii="Arial" w:hAnsi="Arial" w:cs="Arial"/>
          <w:sz w:val="20"/>
          <w:szCs w:val="20"/>
        </w:rPr>
        <w:t>b) Para</w:t>
      </w:r>
      <w:proofErr w:type="gramEnd"/>
      <w:r w:rsidRPr="006B65EC">
        <w:rPr>
          <w:rFonts w:ascii="Arial" w:hAnsi="Arial" w:cs="Arial"/>
          <w:sz w:val="20"/>
          <w:szCs w:val="20"/>
        </w:rPr>
        <w:t xml:space="preserve"> cada entrega do produto será efetuada análise dos parâmetros acima mencionados, reservando-se à SAECIL o direito de devolução dos produtos em desacordo com o solicitado.</w:t>
      </w:r>
    </w:p>
    <w:p w:rsidR="00127E23" w:rsidRPr="006B65EC" w:rsidRDefault="00127E23" w:rsidP="00127E23">
      <w:pPr>
        <w:autoSpaceDE w:val="0"/>
        <w:autoSpaceDN w:val="0"/>
        <w:adjustRightInd w:val="0"/>
        <w:jc w:val="both"/>
        <w:rPr>
          <w:rFonts w:ascii="Arial" w:hAnsi="Arial" w:cs="Arial"/>
          <w:bCs/>
          <w:sz w:val="20"/>
          <w:szCs w:val="20"/>
        </w:rPr>
      </w:pPr>
    </w:p>
    <w:p w:rsidR="008A1AA5" w:rsidRPr="008A1AA5" w:rsidRDefault="00127E23" w:rsidP="008A1AA5">
      <w:pPr>
        <w:autoSpaceDE w:val="0"/>
        <w:autoSpaceDN w:val="0"/>
        <w:adjustRightInd w:val="0"/>
        <w:ind w:left="708"/>
        <w:jc w:val="both"/>
        <w:rPr>
          <w:rFonts w:ascii="Arial" w:hAnsi="Arial" w:cs="Arial"/>
          <w:bCs/>
          <w:sz w:val="20"/>
          <w:szCs w:val="20"/>
        </w:rPr>
      </w:pPr>
      <w:r w:rsidRPr="006B65EC">
        <w:rPr>
          <w:rFonts w:ascii="Arial" w:hAnsi="Arial" w:cs="Arial"/>
          <w:bCs/>
          <w:sz w:val="20"/>
          <w:szCs w:val="20"/>
        </w:rPr>
        <w:t xml:space="preserve">c) </w:t>
      </w:r>
      <w:r w:rsidR="008A1AA5" w:rsidRPr="006B65EC">
        <w:rPr>
          <w:rFonts w:ascii="Arial" w:hAnsi="Arial" w:cs="Arial"/>
          <w:bCs/>
          <w:sz w:val="20"/>
          <w:szCs w:val="20"/>
        </w:rPr>
        <w:t xml:space="preserve">Em conformidade também com a Lei Complementar </w:t>
      </w:r>
      <w:proofErr w:type="gramStart"/>
      <w:r w:rsidR="008A1AA5" w:rsidRPr="006B65EC">
        <w:rPr>
          <w:rFonts w:ascii="Arial" w:hAnsi="Arial" w:cs="Arial"/>
          <w:bCs/>
          <w:sz w:val="20"/>
          <w:szCs w:val="20"/>
        </w:rPr>
        <w:t>n.º</w:t>
      </w:r>
      <w:proofErr w:type="gramEnd"/>
      <w:r w:rsidR="008A1AA5" w:rsidRPr="006B65EC">
        <w:rPr>
          <w:rFonts w:ascii="Arial" w:hAnsi="Arial" w:cs="Arial"/>
          <w:bCs/>
          <w:sz w:val="20"/>
          <w:szCs w:val="20"/>
        </w:rPr>
        <w:t xml:space="preserve"> 123/2006, com redação dada pela </w:t>
      </w:r>
      <w:r w:rsidR="008A1AA5" w:rsidRPr="008A1AA5">
        <w:rPr>
          <w:rFonts w:ascii="Arial" w:hAnsi="Arial" w:cs="Arial"/>
          <w:bCs/>
          <w:sz w:val="20"/>
          <w:szCs w:val="20"/>
        </w:rPr>
        <w:t xml:space="preserve">Lei Complementar 147/2014, </w:t>
      </w:r>
      <w:r w:rsidR="008A1AA5" w:rsidRPr="008A1AA5">
        <w:rPr>
          <w:rFonts w:ascii="Arial" w:hAnsi="Arial" w:cs="Arial"/>
          <w:b/>
          <w:bCs/>
          <w:sz w:val="20"/>
          <w:szCs w:val="20"/>
        </w:rPr>
        <w:t>5% (cinco por cento)</w:t>
      </w:r>
      <w:r w:rsidR="008A1AA5" w:rsidRPr="008A1AA5">
        <w:rPr>
          <w:rFonts w:ascii="Arial" w:hAnsi="Arial" w:cs="Arial"/>
          <w:bCs/>
          <w:sz w:val="20"/>
          <w:szCs w:val="20"/>
        </w:rPr>
        <w:t xml:space="preserve"> da quantidade original do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1</w:t>
      </w:r>
      <w:r w:rsidR="008A1AA5" w:rsidRPr="008A1AA5">
        <w:rPr>
          <w:rFonts w:ascii="Arial" w:hAnsi="Arial" w:cs="Arial"/>
          <w:bCs/>
          <w:sz w:val="20"/>
          <w:szCs w:val="20"/>
        </w:rPr>
        <w:t xml:space="preserve"> do objeto</w:t>
      </w:r>
      <w:r w:rsidR="008A1AA5">
        <w:rPr>
          <w:rFonts w:ascii="Arial" w:hAnsi="Arial" w:cs="Arial"/>
          <w:bCs/>
          <w:sz w:val="20"/>
          <w:szCs w:val="20"/>
        </w:rPr>
        <w:t xml:space="preserve">: </w:t>
      </w:r>
      <w:r w:rsidR="008A1AA5" w:rsidRPr="008A1AA5">
        <w:rPr>
          <w:rFonts w:ascii="Arial" w:hAnsi="Arial" w:cs="Arial"/>
          <w:bCs/>
          <w:sz w:val="20"/>
          <w:szCs w:val="20"/>
        </w:rPr>
        <w:t xml:space="preserve">1.300 (mil e trezentas) toneladas, serão destinados às microempresas e empresas de pequeno porte, observando-se o disposto nos Artigos 47, 48 e 49 da mesma Lei, previsão efetuada no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2:</w:t>
      </w:r>
      <w:r w:rsidR="008A1AA5" w:rsidRPr="008A1AA5">
        <w:rPr>
          <w:rFonts w:ascii="Arial" w:hAnsi="Arial" w:cs="Arial"/>
          <w:bCs/>
          <w:sz w:val="20"/>
          <w:szCs w:val="20"/>
        </w:rPr>
        <w:t xml:space="preserve"> 65 (sessenta e cinco) toneladas, ficando o </w:t>
      </w:r>
      <w:r w:rsidR="008A1AA5">
        <w:rPr>
          <w:rFonts w:ascii="Arial" w:hAnsi="Arial" w:cs="Arial"/>
          <w:b/>
          <w:bCs/>
          <w:sz w:val="20"/>
          <w:szCs w:val="20"/>
        </w:rPr>
        <w:t>I</w:t>
      </w:r>
      <w:r w:rsidR="008A1AA5" w:rsidRPr="008A1AA5">
        <w:rPr>
          <w:rFonts w:ascii="Arial" w:hAnsi="Arial" w:cs="Arial"/>
          <w:b/>
          <w:bCs/>
          <w:sz w:val="20"/>
          <w:szCs w:val="20"/>
        </w:rPr>
        <w:t>tem 0</w:t>
      </w:r>
      <w:r w:rsidR="008A1AA5">
        <w:rPr>
          <w:rFonts w:ascii="Arial" w:hAnsi="Arial" w:cs="Arial"/>
          <w:b/>
          <w:bCs/>
          <w:sz w:val="20"/>
          <w:szCs w:val="20"/>
        </w:rPr>
        <w:t>1</w:t>
      </w:r>
      <w:r w:rsidR="008A1AA5" w:rsidRPr="008A1AA5">
        <w:rPr>
          <w:rFonts w:ascii="Arial" w:hAnsi="Arial" w:cs="Arial"/>
          <w:b/>
          <w:bCs/>
          <w:sz w:val="20"/>
          <w:szCs w:val="20"/>
        </w:rPr>
        <w:t xml:space="preserve"> </w:t>
      </w:r>
      <w:r w:rsidR="008A1AA5" w:rsidRPr="008A1AA5">
        <w:rPr>
          <w:rFonts w:ascii="Arial" w:hAnsi="Arial" w:cs="Arial"/>
          <w:bCs/>
          <w:sz w:val="20"/>
          <w:szCs w:val="20"/>
        </w:rPr>
        <w:t xml:space="preserve">com 1.235 (mil duzentas e trinta e cinco) toneladas. </w:t>
      </w:r>
    </w:p>
    <w:p w:rsidR="008A1AA5" w:rsidRPr="004422CC" w:rsidRDefault="008A1AA5" w:rsidP="008A1AA5">
      <w:pPr>
        <w:autoSpaceDE w:val="0"/>
        <w:autoSpaceDN w:val="0"/>
        <w:adjustRightInd w:val="0"/>
        <w:ind w:left="708"/>
        <w:jc w:val="both"/>
        <w:rPr>
          <w:rFonts w:ascii="Arial" w:hAnsi="Arial" w:cs="Arial"/>
          <w:b/>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proofErr w:type="gramStart"/>
      <w:r>
        <w:rPr>
          <w:rFonts w:ascii="Arial" w:hAnsi="Arial" w:cs="Arial"/>
          <w:bCs/>
          <w:sz w:val="20"/>
          <w:szCs w:val="20"/>
        </w:rPr>
        <w:t>d</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Na</w:t>
      </w:r>
      <w:proofErr w:type="gramEnd"/>
      <w:r w:rsidRPr="004422CC">
        <w:rPr>
          <w:rFonts w:ascii="Arial" w:hAnsi="Arial" w:cs="Arial"/>
          <w:bCs/>
          <w:sz w:val="20"/>
          <w:szCs w:val="20"/>
        </w:rPr>
        <w:t xml:space="preserve"> hipótese de uma microempresa ou empresa de pequeno porte sagrar-se vencedora dos </w:t>
      </w:r>
      <w:r>
        <w:rPr>
          <w:rFonts w:ascii="Arial" w:hAnsi="Arial" w:cs="Arial"/>
          <w:b/>
          <w:bCs/>
          <w:sz w:val="20"/>
          <w:szCs w:val="20"/>
        </w:rPr>
        <w:t>I</w:t>
      </w:r>
      <w:r w:rsidRPr="004422CC">
        <w:rPr>
          <w:rFonts w:ascii="Arial" w:hAnsi="Arial" w:cs="Arial"/>
          <w:b/>
          <w:bCs/>
          <w:sz w:val="20"/>
          <w:szCs w:val="20"/>
        </w:rPr>
        <w:t>tens</w:t>
      </w:r>
      <w:r w:rsidRPr="004422CC">
        <w:rPr>
          <w:rFonts w:ascii="Arial" w:hAnsi="Arial" w:cs="Arial"/>
          <w:bCs/>
          <w:sz w:val="20"/>
          <w:szCs w:val="20"/>
        </w:rPr>
        <w:t xml:space="preserve"> </w:t>
      </w:r>
      <w:r w:rsidRPr="004422CC">
        <w:rPr>
          <w:rFonts w:ascii="Arial" w:hAnsi="Arial" w:cs="Arial"/>
          <w:b/>
          <w:bCs/>
          <w:sz w:val="20"/>
          <w:szCs w:val="20"/>
        </w:rPr>
        <w:t>0</w:t>
      </w:r>
      <w:r>
        <w:rPr>
          <w:rFonts w:ascii="Arial" w:hAnsi="Arial" w:cs="Arial"/>
          <w:b/>
          <w:bCs/>
          <w:sz w:val="20"/>
          <w:szCs w:val="20"/>
        </w:rPr>
        <w:t>1</w:t>
      </w:r>
      <w:r w:rsidRPr="004422CC">
        <w:rPr>
          <w:rFonts w:ascii="Arial" w:hAnsi="Arial" w:cs="Arial"/>
          <w:bCs/>
          <w:sz w:val="20"/>
          <w:szCs w:val="20"/>
        </w:rPr>
        <w:t xml:space="preserve"> </w:t>
      </w:r>
      <w:r w:rsidRPr="004422CC">
        <w:rPr>
          <w:rFonts w:ascii="Arial" w:hAnsi="Arial" w:cs="Arial"/>
          <w:b/>
          <w:bCs/>
          <w:sz w:val="20"/>
          <w:szCs w:val="20"/>
        </w:rPr>
        <w:t>(Cota Principal) e 0</w:t>
      </w:r>
      <w:r>
        <w:rPr>
          <w:rFonts w:ascii="Arial" w:hAnsi="Arial" w:cs="Arial"/>
          <w:b/>
          <w:bCs/>
          <w:sz w:val="20"/>
          <w:szCs w:val="20"/>
        </w:rPr>
        <w:t>2</w:t>
      </w:r>
      <w:r w:rsidRPr="004422CC">
        <w:rPr>
          <w:rFonts w:ascii="Arial" w:hAnsi="Arial" w:cs="Arial"/>
          <w:b/>
          <w:bCs/>
          <w:sz w:val="20"/>
          <w:szCs w:val="20"/>
        </w:rPr>
        <w:t xml:space="preserve"> (Cota Reservada)</w:t>
      </w:r>
      <w:r w:rsidRPr="004422CC">
        <w:rPr>
          <w:rFonts w:ascii="Arial" w:hAnsi="Arial" w:cs="Arial"/>
          <w:bCs/>
          <w:sz w:val="20"/>
          <w:szCs w:val="20"/>
        </w:rPr>
        <w:t xml:space="preserve"> do objeto, será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8A1AA5" w:rsidRPr="004422CC" w:rsidRDefault="008A1AA5" w:rsidP="008A1AA5">
      <w:pPr>
        <w:autoSpaceDE w:val="0"/>
        <w:autoSpaceDN w:val="0"/>
        <w:adjustRightInd w:val="0"/>
        <w:ind w:left="708"/>
        <w:jc w:val="both"/>
        <w:rPr>
          <w:rFonts w:ascii="Arial" w:hAnsi="Arial" w:cs="Arial"/>
          <w:bCs/>
          <w:sz w:val="20"/>
          <w:szCs w:val="20"/>
        </w:rPr>
      </w:pPr>
    </w:p>
    <w:p w:rsidR="008A1AA5" w:rsidRPr="004422CC" w:rsidRDefault="008A1AA5" w:rsidP="008A1AA5">
      <w:pPr>
        <w:autoSpaceDE w:val="0"/>
        <w:autoSpaceDN w:val="0"/>
        <w:adjustRightInd w:val="0"/>
        <w:ind w:left="708"/>
        <w:jc w:val="both"/>
        <w:rPr>
          <w:rFonts w:ascii="Arial" w:hAnsi="Arial" w:cs="Arial"/>
          <w:bCs/>
          <w:sz w:val="20"/>
          <w:szCs w:val="20"/>
        </w:rPr>
      </w:pPr>
      <w:proofErr w:type="gramStart"/>
      <w:r>
        <w:rPr>
          <w:rFonts w:ascii="Arial" w:hAnsi="Arial" w:cs="Arial"/>
          <w:bCs/>
          <w:sz w:val="20"/>
          <w:szCs w:val="20"/>
        </w:rPr>
        <w:t>e</w:t>
      </w:r>
      <w:r w:rsidRPr="008A1AA5">
        <w:rPr>
          <w:rFonts w:ascii="Arial" w:hAnsi="Arial" w:cs="Arial"/>
          <w:bCs/>
          <w:sz w:val="20"/>
          <w:szCs w:val="20"/>
        </w:rPr>
        <w:t>)</w:t>
      </w:r>
      <w:r w:rsidRPr="004422CC">
        <w:rPr>
          <w:rFonts w:ascii="Arial" w:hAnsi="Arial" w:cs="Arial"/>
          <w:b/>
          <w:bCs/>
          <w:sz w:val="20"/>
          <w:szCs w:val="20"/>
        </w:rPr>
        <w:t xml:space="preserve"> </w:t>
      </w:r>
      <w:r w:rsidRPr="004422CC">
        <w:rPr>
          <w:rFonts w:ascii="Arial" w:hAnsi="Arial" w:cs="Arial"/>
          <w:bCs/>
          <w:sz w:val="20"/>
          <w:szCs w:val="20"/>
        </w:rPr>
        <w:t>Não</w:t>
      </w:r>
      <w:proofErr w:type="gramEnd"/>
      <w:r w:rsidRPr="004422CC">
        <w:rPr>
          <w:rFonts w:ascii="Arial" w:hAnsi="Arial" w:cs="Arial"/>
          <w:bCs/>
          <w:sz w:val="20"/>
          <w:szCs w:val="20"/>
        </w:rPr>
        <w:t xml:space="preserve"> havendo vencedor ou inte</w:t>
      </w:r>
      <w:r>
        <w:rPr>
          <w:rFonts w:ascii="Arial" w:hAnsi="Arial" w:cs="Arial"/>
          <w:bCs/>
          <w:sz w:val="20"/>
          <w:szCs w:val="20"/>
        </w:rPr>
        <w:t>ressados para a Cota Reservada I</w:t>
      </w:r>
      <w:r w:rsidRPr="004422CC">
        <w:rPr>
          <w:rFonts w:ascii="Arial" w:hAnsi="Arial" w:cs="Arial"/>
          <w:bCs/>
          <w:sz w:val="20"/>
          <w:szCs w:val="20"/>
        </w:rPr>
        <w:t>tem 0</w:t>
      </w:r>
      <w:r>
        <w:rPr>
          <w:rFonts w:ascii="Arial" w:hAnsi="Arial" w:cs="Arial"/>
          <w:bCs/>
          <w:sz w:val="20"/>
          <w:szCs w:val="20"/>
        </w:rPr>
        <w:t>2</w:t>
      </w:r>
      <w:r w:rsidRPr="004422CC">
        <w:rPr>
          <w:rFonts w:ascii="Arial" w:hAnsi="Arial" w:cs="Arial"/>
          <w:bCs/>
          <w:sz w:val="20"/>
          <w:szCs w:val="20"/>
        </w:rPr>
        <w:t xml:space="preserve">), esta poderá ser adjudicada ao vencedor da Cota </w:t>
      </w:r>
      <w:r>
        <w:rPr>
          <w:rFonts w:ascii="Arial" w:hAnsi="Arial" w:cs="Arial"/>
          <w:bCs/>
          <w:sz w:val="20"/>
          <w:szCs w:val="20"/>
        </w:rPr>
        <w:t>Principal (I</w:t>
      </w:r>
      <w:r w:rsidRPr="004422CC">
        <w:rPr>
          <w:rFonts w:ascii="Arial" w:hAnsi="Arial" w:cs="Arial"/>
          <w:bCs/>
          <w:sz w:val="20"/>
          <w:szCs w:val="20"/>
        </w:rPr>
        <w:t>tem 0</w:t>
      </w:r>
      <w:r>
        <w:rPr>
          <w:rFonts w:ascii="Arial" w:hAnsi="Arial" w:cs="Arial"/>
          <w:bCs/>
          <w:sz w:val="20"/>
          <w:szCs w:val="20"/>
        </w:rPr>
        <w:t>1</w:t>
      </w:r>
      <w:r w:rsidRPr="004422CC">
        <w:rPr>
          <w:rFonts w:ascii="Arial" w:hAnsi="Arial" w:cs="Arial"/>
          <w:bCs/>
          <w:sz w:val="20"/>
          <w:szCs w:val="20"/>
        </w:rPr>
        <w:t>), ou, diante de sua recusa, aos licitantes remanescentes, desde que pratiquem preço do primeiro colocado.</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657E25">
        <w:rPr>
          <w:rFonts w:ascii="Arial" w:hAnsi="Arial" w:cs="Arial"/>
          <w:sz w:val="20"/>
          <w:szCs w:val="20"/>
        </w:rPr>
        <w:t>4</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800771" w:rsidRDefault="00800771" w:rsidP="005F2D4E">
      <w:pPr>
        <w:jc w:val="both"/>
        <w:rPr>
          <w:rFonts w:ascii="Arial" w:hAnsi="Arial" w:cs="Arial"/>
          <w:b/>
          <w:color w:val="FF0000"/>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657E25" w:rsidRPr="00181677">
        <w:rPr>
          <w:rFonts w:ascii="Arial" w:hAnsi="Arial" w:cs="Arial"/>
          <w:b/>
          <w:sz w:val="20"/>
          <w:szCs w:val="20"/>
        </w:rPr>
        <w:t>5</w:t>
      </w:r>
      <w:r w:rsidRPr="00181677">
        <w:rPr>
          <w:rFonts w:ascii="Arial" w:hAnsi="Arial" w:cs="Arial"/>
          <w:b/>
          <w:sz w:val="20"/>
          <w:szCs w:val="20"/>
        </w:rPr>
        <w:t>. Compõem este Edital os seguintes Anexos:</w:t>
      </w:r>
    </w:p>
    <w:p w:rsidR="005F2D4E" w:rsidRPr="00DC1496" w:rsidRDefault="005F2D4E" w:rsidP="005F2D4E">
      <w:pPr>
        <w:jc w:val="both"/>
        <w:rPr>
          <w:rFonts w:ascii="Arial" w:hAnsi="Arial" w:cs="Arial"/>
          <w:color w:val="FF0000"/>
          <w:sz w:val="20"/>
          <w:szCs w:val="20"/>
        </w:rPr>
      </w:pPr>
    </w:p>
    <w:p w:rsidR="005F2D4E" w:rsidRPr="00AA12B7" w:rsidRDefault="005F2D4E" w:rsidP="005F2D4E">
      <w:pPr>
        <w:jc w:val="both"/>
        <w:rPr>
          <w:rFonts w:ascii="Arial" w:hAnsi="Arial" w:cs="Arial"/>
          <w:color w:val="000000" w:themeColor="text1"/>
          <w:sz w:val="20"/>
          <w:szCs w:val="20"/>
        </w:rPr>
      </w:pPr>
      <w:r w:rsidRPr="00AA12B7">
        <w:rPr>
          <w:rFonts w:ascii="Arial" w:hAnsi="Arial" w:cs="Arial"/>
          <w:b/>
          <w:color w:val="000000" w:themeColor="text1"/>
          <w:sz w:val="20"/>
          <w:szCs w:val="20"/>
        </w:rPr>
        <w:lastRenderedPageBreak/>
        <w:t>Anexo I</w:t>
      </w:r>
      <w:r w:rsidRPr="00AA12B7">
        <w:rPr>
          <w:rFonts w:ascii="Arial" w:hAnsi="Arial" w:cs="Arial"/>
          <w:color w:val="000000" w:themeColor="text1"/>
          <w:sz w:val="20"/>
          <w:szCs w:val="20"/>
        </w:rPr>
        <w:tab/>
        <w:t>Termo de Referência.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542924" w:rsidRPr="00AA12B7"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 xml:space="preserve">Anexo </w:t>
      </w:r>
      <w:r w:rsidR="00E270C6" w:rsidRPr="00E270C6">
        <w:rPr>
          <w:rFonts w:ascii="Arial" w:hAnsi="Arial" w:cs="Arial"/>
          <w:b/>
          <w:color w:val="000000" w:themeColor="text1"/>
          <w:sz w:val="20"/>
          <w:szCs w:val="20"/>
        </w:rPr>
        <w:t>I</w:t>
      </w:r>
      <w:r w:rsidRPr="00E270C6">
        <w:rPr>
          <w:rFonts w:ascii="Arial" w:hAnsi="Arial" w:cs="Arial"/>
          <w:b/>
          <w:color w:val="000000" w:themeColor="text1"/>
          <w:sz w:val="20"/>
          <w:szCs w:val="20"/>
        </w:rPr>
        <w:t>X</w:t>
      </w:r>
      <w:r w:rsidRPr="00E270C6">
        <w:rPr>
          <w:rFonts w:ascii="Arial" w:hAnsi="Arial" w:cs="Arial"/>
          <w:color w:val="000000" w:themeColor="text1"/>
          <w:sz w:val="20"/>
          <w:szCs w:val="20"/>
        </w:rPr>
        <w:tab/>
        <w:t>Modelo de ficha técnica descritiva do objeto.</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23316A" w:rsidRDefault="0023316A"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23316A" w:rsidRDefault="0023316A" w:rsidP="005F2D4E">
      <w:pPr>
        <w:pStyle w:val="Textopadro"/>
        <w:widowControl/>
        <w:tabs>
          <w:tab w:val="left" w:pos="709"/>
        </w:tabs>
        <w:jc w:val="both"/>
        <w:rPr>
          <w:rFonts w:ascii="Arial" w:hAnsi="Arial" w:cs="Arial"/>
          <w:sz w:val="20"/>
          <w:lang w:val="pt-BR"/>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Default="005F2D4E" w:rsidP="005F2D4E">
      <w:pPr>
        <w:jc w:val="both"/>
        <w:rPr>
          <w:rFonts w:ascii="Arial" w:hAnsi="Arial" w:cs="Arial"/>
          <w:sz w:val="20"/>
          <w:szCs w:val="20"/>
        </w:rPr>
      </w:pPr>
    </w:p>
    <w:p w:rsidR="0023316A" w:rsidRPr="006A14E2" w:rsidRDefault="0023316A" w:rsidP="0023316A">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23316A" w:rsidRPr="006A14E2" w:rsidRDefault="0023316A" w:rsidP="0023316A">
      <w:pPr>
        <w:jc w:val="both"/>
        <w:rPr>
          <w:rFonts w:ascii="Arial" w:hAnsi="Arial" w:cs="Arial"/>
          <w:sz w:val="20"/>
          <w:szCs w:val="20"/>
        </w:rPr>
      </w:pPr>
    </w:p>
    <w:p w:rsidR="00571C6A" w:rsidRPr="00571C6A" w:rsidRDefault="00571C6A" w:rsidP="00571C6A">
      <w:pPr>
        <w:ind w:left="708" w:right="27"/>
        <w:jc w:val="both"/>
        <w:rPr>
          <w:rFonts w:ascii="Arial" w:hAnsi="Arial" w:cs="Arial"/>
          <w:b/>
          <w:bCs/>
          <w:sz w:val="20"/>
          <w:szCs w:val="20"/>
        </w:rPr>
      </w:pPr>
      <w:r w:rsidRPr="00571C6A">
        <w:rPr>
          <w:rFonts w:ascii="Arial" w:hAnsi="Arial" w:cs="Arial"/>
          <w:bCs/>
          <w:sz w:val="20"/>
          <w:szCs w:val="20"/>
        </w:rPr>
        <w:t xml:space="preserve">a) Ficha Técnica Descritiva contendo as especificações do objeto da licitação, conforme o </w:t>
      </w:r>
      <w:r w:rsidRPr="00E270C6">
        <w:rPr>
          <w:rFonts w:ascii="Arial" w:hAnsi="Arial" w:cs="Arial"/>
          <w:b/>
          <w:bCs/>
          <w:sz w:val="20"/>
          <w:szCs w:val="20"/>
        </w:rPr>
        <w:t>Anexo IX</w:t>
      </w:r>
      <w:r w:rsidRPr="00571C6A">
        <w:rPr>
          <w:rFonts w:ascii="Arial" w:hAnsi="Arial" w:cs="Arial"/>
          <w:b/>
          <w:bCs/>
          <w:sz w:val="20"/>
          <w:szCs w:val="20"/>
        </w:rPr>
        <w:t xml:space="preserve">, </w:t>
      </w:r>
      <w:r w:rsidRPr="00571C6A">
        <w:rPr>
          <w:rFonts w:ascii="Arial" w:hAnsi="Arial" w:cs="Arial"/>
          <w:b/>
          <w:bCs/>
          <w:sz w:val="20"/>
          <w:szCs w:val="20"/>
          <w:highlight w:val="yellow"/>
          <w:u w:val="single"/>
        </w:rPr>
        <w:t>sendo VEDADA a identificação do licitante, sob pena de desclassificação</w:t>
      </w:r>
      <w:r w:rsidRPr="00571C6A">
        <w:rPr>
          <w:rFonts w:ascii="Arial" w:hAnsi="Arial" w:cs="Arial"/>
          <w:b/>
          <w:bCs/>
          <w:sz w:val="20"/>
          <w:szCs w:val="20"/>
          <w:highlight w:val="yellow"/>
        </w:rPr>
        <w:t>.</w:t>
      </w:r>
    </w:p>
    <w:p w:rsidR="0023316A" w:rsidRPr="00274F58" w:rsidRDefault="0023316A" w:rsidP="0023316A">
      <w:pPr>
        <w:ind w:left="708"/>
        <w:jc w:val="both"/>
        <w:rPr>
          <w:rFonts w:ascii="Arial" w:hAnsi="Arial" w:cs="Arial"/>
          <w:b/>
          <w:bCs/>
          <w:sz w:val="20"/>
          <w:szCs w:val="20"/>
        </w:rPr>
      </w:pPr>
    </w:p>
    <w:p w:rsidR="0023316A" w:rsidRPr="00274F58" w:rsidRDefault="0023316A" w:rsidP="0023316A">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3316A" w:rsidRPr="006A14E2" w:rsidRDefault="0023316A" w:rsidP="0023316A">
      <w:pPr>
        <w:jc w:val="both"/>
        <w:rPr>
          <w:rFonts w:ascii="Arial" w:hAnsi="Arial" w:cs="Arial"/>
          <w:sz w:val="20"/>
          <w:szCs w:val="20"/>
        </w:rPr>
      </w:pPr>
    </w:p>
    <w:p w:rsidR="0023316A" w:rsidRPr="006A14E2" w:rsidRDefault="0023316A" w:rsidP="0023316A">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123/06, com redação dada pela Lei Complementar </w:t>
      </w:r>
      <w:r>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3316A" w:rsidRPr="006A14E2" w:rsidRDefault="0023316A" w:rsidP="0023316A">
      <w:pPr>
        <w:jc w:val="both"/>
        <w:rPr>
          <w:rFonts w:ascii="Arial" w:hAnsi="Arial" w:cs="Arial"/>
          <w:sz w:val="20"/>
          <w:szCs w:val="20"/>
        </w:rPr>
      </w:pPr>
    </w:p>
    <w:p w:rsidR="0023316A" w:rsidRPr="006A14E2" w:rsidRDefault="0023316A" w:rsidP="0023316A">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123/2006, com redação dada pela Lei Complementar </w:t>
      </w:r>
      <w:r>
        <w:rPr>
          <w:rFonts w:ascii="Arial" w:hAnsi="Arial" w:cs="Arial"/>
          <w:sz w:val="20"/>
          <w:szCs w:val="20"/>
        </w:rPr>
        <w:t xml:space="preserve">n.º </w:t>
      </w:r>
      <w:r w:rsidRPr="006A14E2">
        <w:rPr>
          <w:rFonts w:ascii="Arial" w:hAnsi="Arial" w:cs="Arial"/>
          <w:sz w:val="20"/>
          <w:szCs w:val="20"/>
        </w:rPr>
        <w:t xml:space="preserve">147/14.  </w:t>
      </w:r>
    </w:p>
    <w:p w:rsidR="005F2D4E" w:rsidRPr="006A14E2" w:rsidRDefault="005F2D4E" w:rsidP="005F2D4E">
      <w:pPr>
        <w:jc w:val="both"/>
        <w:rPr>
          <w:rFonts w:ascii="Arial" w:hAnsi="Arial" w:cs="Arial"/>
          <w:sz w:val="20"/>
          <w:szCs w:val="20"/>
        </w:rPr>
      </w:pPr>
    </w:p>
    <w:p w:rsidR="005F2D4E" w:rsidRPr="00415163" w:rsidRDefault="005F2D4E"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42924" w:rsidRPr="00415163" w:rsidRDefault="00542924" w:rsidP="00542924">
      <w:pPr>
        <w:pStyle w:val="Textopadro"/>
        <w:widowControl/>
        <w:tabs>
          <w:tab w:val="left" w:pos="567"/>
        </w:tabs>
        <w:jc w:val="both"/>
        <w:rPr>
          <w:rFonts w:ascii="Arial" w:hAnsi="Arial" w:cs="Arial"/>
          <w:bCs/>
          <w:sz w:val="20"/>
          <w:lang w:val="pt-BR"/>
        </w:rPr>
      </w:pPr>
    </w:p>
    <w:p w:rsidR="00571C6A" w:rsidRPr="00571C6A" w:rsidRDefault="00542924" w:rsidP="00571C6A">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w:t>
      </w:r>
      <w:r w:rsidR="00571C6A" w:rsidRPr="00571C6A">
        <w:rPr>
          <w:rFonts w:ascii="Arial" w:eastAsia="Times New Roman" w:hAnsi="Arial" w:cs="Arial"/>
          <w:bCs/>
          <w:snapToGrid w:val="0"/>
          <w:sz w:val="20"/>
          <w:szCs w:val="20"/>
          <w:lang w:eastAsia="pt-BR"/>
        </w:rPr>
        <w:t xml:space="preserve">As informações e procedimentos sobre o credenciamento poderão ser obtidos no endereço eletrônico </w:t>
      </w:r>
      <w:r w:rsidR="00571C6A" w:rsidRPr="00571C6A">
        <w:rPr>
          <w:rFonts w:ascii="Arial" w:eastAsia="Times New Roman" w:hAnsi="Arial" w:cs="Arial"/>
          <w:b/>
          <w:bCs/>
          <w:snapToGrid w:val="0"/>
          <w:sz w:val="20"/>
          <w:szCs w:val="20"/>
          <w:lang w:eastAsia="pt-BR"/>
        </w:rPr>
        <w:t>www.bbmnetlicitacoes.com.br</w:t>
      </w:r>
      <w:r w:rsidR="00571C6A" w:rsidRPr="00571C6A">
        <w:rPr>
          <w:rFonts w:ascii="Arial" w:eastAsia="Times New Roman" w:hAnsi="Arial" w:cs="Arial"/>
          <w:bCs/>
          <w:snapToGrid w:val="0"/>
          <w:sz w:val="20"/>
          <w:szCs w:val="20"/>
          <w:lang w:eastAsia="pt-BR"/>
        </w:rPr>
        <w:t>.</w:t>
      </w:r>
    </w:p>
    <w:p w:rsidR="00542924" w:rsidRPr="00695897" w:rsidRDefault="00542924" w:rsidP="00542924">
      <w:pPr>
        <w:ind w:right="27"/>
        <w:jc w:val="both"/>
        <w:rPr>
          <w:rFonts w:ascii="Arial" w:eastAsia="Times New Roman" w:hAnsi="Arial" w:cs="Arial"/>
          <w:bCs/>
          <w:snapToGrid w:val="0"/>
          <w:sz w:val="20"/>
          <w:szCs w:val="20"/>
          <w:lang w:eastAsia="pt-BR"/>
        </w:rPr>
      </w:pPr>
    </w:p>
    <w:p w:rsidR="00571C6A" w:rsidRPr="00571C6A" w:rsidRDefault="00542924" w:rsidP="00571C6A">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00571C6A" w:rsidRPr="00571C6A">
        <w:rPr>
          <w:rFonts w:ascii="Arial" w:eastAsia="Times New Roman" w:hAnsi="Arial" w:cs="Arial"/>
          <w:bCs/>
          <w:snapToGrid w:val="0"/>
          <w:sz w:val="20"/>
          <w:szCs w:val="20"/>
          <w:lang w:eastAsia="pt-BR"/>
        </w:rPr>
        <w:t xml:space="preserve">As dúvidas e esclarecimentos sobre Credenciamento no sistema eletrônico poderão ser dirimidas através da Central de Atendimento aos licitantes, por telefone, (11) 31131900 – Central de Atendimento em São Paulo, ou por </w:t>
      </w:r>
      <w:proofErr w:type="spellStart"/>
      <w:r w:rsidR="00571C6A" w:rsidRPr="00571C6A">
        <w:rPr>
          <w:rFonts w:ascii="Arial" w:eastAsia="Times New Roman" w:hAnsi="Arial" w:cs="Arial"/>
          <w:bCs/>
          <w:snapToGrid w:val="0"/>
          <w:sz w:val="20"/>
          <w:szCs w:val="20"/>
          <w:lang w:eastAsia="pt-BR"/>
        </w:rPr>
        <w:t>Whatsapp</w:t>
      </w:r>
      <w:proofErr w:type="spellEnd"/>
      <w:r w:rsidR="00571C6A" w:rsidRPr="00571C6A">
        <w:rPr>
          <w:rFonts w:ascii="Arial" w:eastAsia="Times New Roman" w:hAnsi="Arial" w:cs="Arial"/>
          <w:bCs/>
          <w:snapToGrid w:val="0"/>
          <w:sz w:val="20"/>
          <w:szCs w:val="20"/>
          <w:lang w:eastAsia="pt-BR"/>
        </w:rPr>
        <w:t xml:space="preserve">: (11) 99837-6032, chat ou e-mail, disponíveis no endereço eletrônico </w:t>
      </w:r>
      <w:r w:rsidR="00571C6A" w:rsidRPr="00571C6A">
        <w:rPr>
          <w:rFonts w:ascii="Arial" w:eastAsia="Times New Roman" w:hAnsi="Arial" w:cs="Arial"/>
          <w:b/>
          <w:bCs/>
          <w:snapToGrid w:val="0"/>
          <w:sz w:val="20"/>
          <w:szCs w:val="20"/>
          <w:u w:val="single"/>
          <w:lang w:eastAsia="pt-BR"/>
        </w:rPr>
        <w:t>www.bbmnetlicitacoes.com.br</w:t>
      </w:r>
      <w:r w:rsidR="00571C6A" w:rsidRPr="00571C6A">
        <w:rPr>
          <w:rFonts w:ascii="Arial" w:eastAsia="Times New Roman" w:hAnsi="Arial" w:cs="Arial"/>
          <w:bCs/>
          <w:snapToGrid w:val="0"/>
          <w:sz w:val="20"/>
          <w:szCs w:val="20"/>
          <w:lang w:eastAsia="pt-BR"/>
        </w:rPr>
        <w:t>.</w:t>
      </w:r>
    </w:p>
    <w:p w:rsidR="00571C6A" w:rsidRDefault="00571C6A" w:rsidP="00542924">
      <w:pPr>
        <w:ind w:right="27"/>
        <w:jc w:val="both"/>
        <w:rPr>
          <w:rFonts w:ascii="Arial" w:eastAsia="Times New Roman" w:hAnsi="Arial" w:cs="Arial"/>
          <w:bCs/>
          <w:snapToGrid w:val="0"/>
          <w:sz w:val="20"/>
          <w:szCs w:val="20"/>
          <w:lang w:eastAsia="pt-BR"/>
        </w:rPr>
      </w:pPr>
    </w:p>
    <w:p w:rsidR="00542924" w:rsidRPr="00695897" w:rsidRDefault="00571C6A" w:rsidP="00542924">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00542924" w:rsidRPr="00695897">
        <w:rPr>
          <w:rFonts w:ascii="Arial" w:eastAsia="Times New Roman" w:hAnsi="Arial" w:cs="Arial"/>
          <w:bCs/>
          <w:snapToGrid w:val="0"/>
          <w:sz w:val="20"/>
          <w:szCs w:val="20"/>
          <w:lang w:eastAsia="pt-BR"/>
        </w:rPr>
        <w:t>Dúv</w:t>
      </w:r>
      <w:r w:rsidR="00542924">
        <w:rPr>
          <w:rFonts w:ascii="Arial" w:eastAsia="Times New Roman" w:hAnsi="Arial" w:cs="Arial"/>
          <w:bCs/>
          <w:snapToGrid w:val="0"/>
          <w:sz w:val="20"/>
          <w:szCs w:val="20"/>
          <w:lang w:eastAsia="pt-BR"/>
        </w:rPr>
        <w:t>idas e esclarecimentos sobre o c</w:t>
      </w:r>
      <w:r w:rsidR="00542924"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00542924" w:rsidRPr="00695897">
        <w:rPr>
          <w:rFonts w:ascii="Arial" w:eastAsia="Times New Roman" w:hAnsi="Arial" w:cs="Arial"/>
          <w:b/>
          <w:bCs/>
          <w:snapToGrid w:val="0"/>
          <w:sz w:val="20"/>
          <w:szCs w:val="20"/>
          <w:lang w:eastAsia="pt-BR"/>
        </w:rPr>
        <w:t>de segunda a sexta-feira, das 08h00 às 18h00 (horário de Brasília)</w:t>
      </w:r>
      <w:r w:rsidR="00542924" w:rsidRPr="00695897">
        <w:rPr>
          <w:rFonts w:ascii="Arial" w:eastAsia="Times New Roman" w:hAnsi="Arial" w:cs="Arial"/>
          <w:bCs/>
          <w:snapToGrid w:val="0"/>
          <w:sz w:val="20"/>
          <w:szCs w:val="20"/>
          <w:lang w:eastAsia="pt-BR"/>
        </w:rPr>
        <w:t xml:space="preserve">, por meio dos canais informados no site </w:t>
      </w:r>
      <w:r w:rsidR="00542924" w:rsidRPr="00695897">
        <w:rPr>
          <w:rFonts w:ascii="Arial" w:eastAsia="Times New Roman" w:hAnsi="Arial" w:cs="Arial"/>
          <w:b/>
          <w:bCs/>
          <w:snapToGrid w:val="0"/>
          <w:sz w:val="20"/>
          <w:szCs w:val="20"/>
          <w:lang w:eastAsia="pt-BR"/>
        </w:rPr>
        <w:t>www.bbmnetlicitacoes.com.br</w:t>
      </w:r>
      <w:r w:rsidR="00542924" w:rsidRPr="00695897">
        <w:rPr>
          <w:rFonts w:ascii="Arial" w:eastAsia="Times New Roman" w:hAnsi="Arial" w:cs="Arial"/>
          <w:bCs/>
          <w:snapToGrid w:val="0"/>
          <w:sz w:val="20"/>
          <w:szCs w:val="20"/>
          <w:lang w:eastAsia="pt-BR"/>
        </w:rPr>
        <w:t>.</w:t>
      </w:r>
    </w:p>
    <w:p w:rsidR="00542924" w:rsidRPr="00695897" w:rsidRDefault="00542924" w:rsidP="00542924">
      <w:pPr>
        <w:ind w:right="27"/>
        <w:jc w:val="both"/>
        <w:rPr>
          <w:rFonts w:ascii="Arial" w:eastAsia="Times New Roman" w:hAnsi="Arial" w:cs="Arial"/>
          <w:bCs/>
          <w:snapToGrid w:val="0"/>
          <w:sz w:val="20"/>
          <w:szCs w:val="20"/>
          <w:lang w:eastAsia="pt-BR"/>
        </w:rPr>
      </w:pPr>
    </w:p>
    <w:p w:rsidR="00542924" w:rsidRPr="00415163" w:rsidRDefault="00542924" w:rsidP="00542924">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sidR="00571C6A">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71C6A" w:rsidRPr="00571C6A" w:rsidRDefault="00571C6A" w:rsidP="00571C6A">
      <w:pPr>
        <w:ind w:right="27"/>
        <w:jc w:val="both"/>
        <w:rPr>
          <w:rFonts w:ascii="Arial" w:hAnsi="Arial" w:cs="Arial"/>
          <w:bCs/>
          <w:color w:val="000000"/>
          <w:sz w:val="20"/>
          <w:szCs w:val="20"/>
        </w:rPr>
      </w:pPr>
    </w:p>
    <w:p w:rsidR="00542924" w:rsidRPr="00415163" w:rsidRDefault="00542924"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lastRenderedPageBreak/>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197277" w:rsidRDefault="00197277"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Default="005F2D4E" w:rsidP="005F2D4E">
      <w:pPr>
        <w:pStyle w:val="Textopadro"/>
        <w:widowControl/>
        <w:jc w:val="both"/>
        <w:rPr>
          <w:rFonts w:ascii="Arial" w:hAnsi="Arial" w:cs="Arial"/>
          <w:sz w:val="20"/>
          <w:lang w:val="pt-BR"/>
        </w:rPr>
      </w:pPr>
    </w:p>
    <w:p w:rsidR="00197277" w:rsidRPr="00197277" w:rsidRDefault="00197277" w:rsidP="00197277">
      <w:pPr>
        <w:pStyle w:val="Textopadro"/>
        <w:rPr>
          <w:rFonts w:ascii="Arial" w:hAnsi="Arial" w:cs="Arial"/>
          <w:sz w:val="20"/>
        </w:rPr>
      </w:pPr>
      <w:r w:rsidRPr="00197277">
        <w:rPr>
          <w:rFonts w:ascii="Arial" w:hAnsi="Arial" w:cs="Arial"/>
          <w:sz w:val="20"/>
        </w:rPr>
        <w:t xml:space="preserve">a) </w:t>
      </w:r>
      <w:proofErr w:type="spellStart"/>
      <w:r w:rsidRPr="00197277">
        <w:rPr>
          <w:rFonts w:ascii="Arial" w:hAnsi="Arial" w:cs="Arial"/>
          <w:sz w:val="20"/>
        </w:rPr>
        <w:t>Acompanhar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trabalhos</w:t>
      </w:r>
      <w:proofErr w:type="spellEnd"/>
      <w:r w:rsidRPr="00197277">
        <w:rPr>
          <w:rFonts w:ascii="Arial" w:hAnsi="Arial" w:cs="Arial"/>
          <w:sz w:val="20"/>
        </w:rPr>
        <w:t xml:space="preserve"> da </w:t>
      </w:r>
      <w:proofErr w:type="spellStart"/>
      <w:r w:rsidRPr="00197277">
        <w:rPr>
          <w:rFonts w:ascii="Arial" w:hAnsi="Arial" w:cs="Arial"/>
          <w:sz w:val="20"/>
        </w:rPr>
        <w:t>Equipe</w:t>
      </w:r>
      <w:proofErr w:type="spellEnd"/>
      <w:r w:rsidRPr="00197277">
        <w:rPr>
          <w:rFonts w:ascii="Arial" w:hAnsi="Arial" w:cs="Arial"/>
          <w:sz w:val="20"/>
        </w:rPr>
        <w:t xml:space="preserve"> de </w:t>
      </w:r>
      <w:proofErr w:type="spellStart"/>
      <w:r w:rsidRPr="00197277">
        <w:rPr>
          <w:rFonts w:ascii="Arial" w:hAnsi="Arial" w:cs="Arial"/>
          <w:sz w:val="20"/>
        </w:rPr>
        <w:t>Apoio</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b) Responder as </w:t>
      </w:r>
      <w:proofErr w:type="spellStart"/>
      <w:r w:rsidRPr="00197277">
        <w:rPr>
          <w:rFonts w:ascii="Arial" w:hAnsi="Arial" w:cs="Arial"/>
          <w:sz w:val="20"/>
        </w:rPr>
        <w:t>solicitações</w:t>
      </w:r>
      <w:proofErr w:type="spellEnd"/>
      <w:r w:rsidRPr="00197277">
        <w:rPr>
          <w:rFonts w:ascii="Arial" w:hAnsi="Arial" w:cs="Arial"/>
          <w:sz w:val="20"/>
        </w:rPr>
        <w:t xml:space="preserve"> de </w:t>
      </w:r>
      <w:proofErr w:type="spellStart"/>
      <w:r w:rsidRPr="00197277">
        <w:rPr>
          <w:rFonts w:ascii="Arial" w:hAnsi="Arial" w:cs="Arial"/>
          <w:sz w:val="20"/>
        </w:rPr>
        <w:t>esclarecimentos</w:t>
      </w:r>
      <w:proofErr w:type="spellEnd"/>
      <w:r w:rsidRPr="00197277">
        <w:rPr>
          <w:rFonts w:ascii="Arial" w:hAnsi="Arial" w:cs="Arial"/>
          <w:sz w:val="20"/>
        </w:rPr>
        <w:t xml:space="preserve"> </w:t>
      </w:r>
      <w:proofErr w:type="spellStart"/>
      <w:r w:rsidRPr="00197277">
        <w:rPr>
          <w:rFonts w:ascii="Arial" w:hAnsi="Arial" w:cs="Arial"/>
          <w:sz w:val="20"/>
        </w:rPr>
        <w:t>formuladas</w:t>
      </w:r>
      <w:proofErr w:type="spellEnd"/>
      <w:r w:rsidRPr="00197277">
        <w:rPr>
          <w:rFonts w:ascii="Arial" w:hAnsi="Arial" w:cs="Arial"/>
          <w:sz w:val="20"/>
        </w:rPr>
        <w:t xml:space="preserve"> </w:t>
      </w:r>
      <w:proofErr w:type="spellStart"/>
      <w:r w:rsidRPr="00197277">
        <w:rPr>
          <w:rFonts w:ascii="Arial" w:hAnsi="Arial" w:cs="Arial"/>
          <w:sz w:val="20"/>
        </w:rPr>
        <w:t>pelos</w:t>
      </w:r>
      <w:proofErr w:type="spellEnd"/>
      <w:r w:rsidRPr="00197277">
        <w:rPr>
          <w:rFonts w:ascii="Arial" w:hAnsi="Arial" w:cs="Arial"/>
          <w:sz w:val="20"/>
        </w:rPr>
        <w:t xml:space="preserve"> </w:t>
      </w:r>
      <w:proofErr w:type="spellStart"/>
      <w:r w:rsidRPr="00197277">
        <w:rPr>
          <w:rFonts w:ascii="Arial" w:hAnsi="Arial" w:cs="Arial"/>
          <w:sz w:val="20"/>
        </w:rPr>
        <w:t>interessados</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c) </w:t>
      </w:r>
      <w:proofErr w:type="spellStart"/>
      <w:r w:rsidRPr="00197277">
        <w:rPr>
          <w:rFonts w:ascii="Arial" w:hAnsi="Arial" w:cs="Arial"/>
          <w:sz w:val="20"/>
        </w:rPr>
        <w:t>Abrir</w:t>
      </w:r>
      <w:proofErr w:type="spellEnd"/>
      <w:r w:rsidRPr="00197277">
        <w:rPr>
          <w:rFonts w:ascii="Arial" w:hAnsi="Arial" w:cs="Arial"/>
          <w:sz w:val="20"/>
        </w:rPr>
        <w:t xml:space="preserve"> as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iniciais</w:t>
      </w:r>
      <w:proofErr w:type="spellEnd"/>
      <w:r w:rsidRPr="00197277">
        <w:rPr>
          <w:rFonts w:ascii="Arial" w:hAnsi="Arial" w:cs="Arial"/>
          <w:sz w:val="20"/>
        </w:rPr>
        <w:t xml:space="preserve"> de </w:t>
      </w:r>
      <w:proofErr w:type="spellStart"/>
      <w:r w:rsidRPr="00197277">
        <w:rPr>
          <w:rFonts w:ascii="Arial" w:hAnsi="Arial" w:cs="Arial"/>
          <w:sz w:val="20"/>
        </w:rPr>
        <w:t>preços</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d) </w:t>
      </w:r>
      <w:proofErr w:type="spellStart"/>
      <w:r w:rsidRPr="00197277">
        <w:rPr>
          <w:rFonts w:ascii="Arial" w:hAnsi="Arial" w:cs="Arial"/>
          <w:sz w:val="20"/>
        </w:rPr>
        <w:t>Analisar</w:t>
      </w:r>
      <w:proofErr w:type="spellEnd"/>
      <w:r w:rsidRPr="00197277">
        <w:rPr>
          <w:rFonts w:ascii="Arial" w:hAnsi="Arial" w:cs="Arial"/>
          <w:sz w:val="20"/>
        </w:rPr>
        <w:t xml:space="preserve"> a </w:t>
      </w:r>
      <w:proofErr w:type="spellStart"/>
      <w:r w:rsidRPr="00197277">
        <w:rPr>
          <w:rFonts w:ascii="Arial" w:hAnsi="Arial" w:cs="Arial"/>
          <w:sz w:val="20"/>
        </w:rPr>
        <w:t>aceitabilidade</w:t>
      </w:r>
      <w:proofErr w:type="spellEnd"/>
      <w:r w:rsidRPr="00197277">
        <w:rPr>
          <w:rFonts w:ascii="Arial" w:hAnsi="Arial" w:cs="Arial"/>
          <w:sz w:val="20"/>
        </w:rPr>
        <w:t xml:space="preserve"> das </w:t>
      </w:r>
      <w:proofErr w:type="spellStart"/>
      <w:r w:rsidRPr="00197277">
        <w:rPr>
          <w:rFonts w:ascii="Arial" w:hAnsi="Arial" w:cs="Arial"/>
          <w:sz w:val="20"/>
        </w:rPr>
        <w:t>propostas</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e) </w:t>
      </w:r>
      <w:proofErr w:type="spellStart"/>
      <w:r w:rsidRPr="00197277">
        <w:rPr>
          <w:rFonts w:ascii="Arial" w:hAnsi="Arial" w:cs="Arial"/>
          <w:sz w:val="20"/>
        </w:rPr>
        <w:t>Desclassificar</w:t>
      </w:r>
      <w:proofErr w:type="spellEnd"/>
      <w:r w:rsidRPr="00197277">
        <w:rPr>
          <w:rFonts w:ascii="Arial" w:hAnsi="Arial" w:cs="Arial"/>
          <w:sz w:val="20"/>
        </w:rPr>
        <w:t xml:space="preserve"> </w:t>
      </w:r>
      <w:proofErr w:type="spellStart"/>
      <w:r w:rsidRPr="00197277">
        <w:rPr>
          <w:rFonts w:ascii="Arial" w:hAnsi="Arial" w:cs="Arial"/>
          <w:sz w:val="20"/>
        </w:rPr>
        <w:t>propostas</w:t>
      </w:r>
      <w:proofErr w:type="spellEnd"/>
      <w:r w:rsidRPr="00197277">
        <w:rPr>
          <w:rFonts w:ascii="Arial" w:hAnsi="Arial" w:cs="Arial"/>
          <w:sz w:val="20"/>
        </w:rPr>
        <w:t xml:space="preserve">, </w:t>
      </w:r>
      <w:proofErr w:type="spellStart"/>
      <w:r w:rsidRPr="00197277">
        <w:rPr>
          <w:rFonts w:ascii="Arial" w:hAnsi="Arial" w:cs="Arial"/>
          <w:sz w:val="20"/>
        </w:rPr>
        <w:t>indicando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motivos</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f) </w:t>
      </w:r>
      <w:proofErr w:type="spellStart"/>
      <w:r w:rsidRPr="00197277">
        <w:rPr>
          <w:rFonts w:ascii="Arial" w:hAnsi="Arial" w:cs="Arial"/>
          <w:sz w:val="20"/>
        </w:rPr>
        <w:t>Conduzir</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procedimentos</w:t>
      </w:r>
      <w:proofErr w:type="spellEnd"/>
      <w:r w:rsidRPr="00197277">
        <w:rPr>
          <w:rFonts w:ascii="Arial" w:hAnsi="Arial" w:cs="Arial"/>
          <w:sz w:val="20"/>
        </w:rPr>
        <w:t xml:space="preserve"> </w:t>
      </w:r>
      <w:proofErr w:type="spellStart"/>
      <w:r w:rsidRPr="00197277">
        <w:rPr>
          <w:rFonts w:ascii="Arial" w:hAnsi="Arial" w:cs="Arial"/>
          <w:sz w:val="20"/>
        </w:rPr>
        <w:t>relativos</w:t>
      </w:r>
      <w:proofErr w:type="spellEnd"/>
      <w:r w:rsidRPr="00197277">
        <w:rPr>
          <w:rFonts w:ascii="Arial" w:hAnsi="Arial" w:cs="Arial"/>
          <w:sz w:val="20"/>
        </w:rPr>
        <w:t xml:space="preserve"> </w:t>
      </w:r>
      <w:proofErr w:type="spellStart"/>
      <w:r w:rsidRPr="00197277">
        <w:rPr>
          <w:rFonts w:ascii="Arial" w:hAnsi="Arial" w:cs="Arial"/>
          <w:sz w:val="20"/>
        </w:rPr>
        <w:t>aos</w:t>
      </w:r>
      <w:proofErr w:type="spellEnd"/>
      <w:r w:rsidRPr="00197277">
        <w:rPr>
          <w:rFonts w:ascii="Arial" w:hAnsi="Arial" w:cs="Arial"/>
          <w:sz w:val="20"/>
        </w:rPr>
        <w:t xml:space="preserve"> lances.</w:t>
      </w:r>
    </w:p>
    <w:p w:rsidR="00197277" w:rsidRPr="00197277" w:rsidRDefault="00197277" w:rsidP="00197277">
      <w:pPr>
        <w:pStyle w:val="Textopadro"/>
        <w:rPr>
          <w:rFonts w:ascii="Arial" w:hAnsi="Arial" w:cs="Arial"/>
          <w:sz w:val="20"/>
        </w:rPr>
      </w:pPr>
      <w:r w:rsidRPr="00197277">
        <w:rPr>
          <w:rFonts w:ascii="Arial" w:hAnsi="Arial" w:cs="Arial"/>
          <w:sz w:val="20"/>
        </w:rPr>
        <w:t xml:space="preserve">g) </w:t>
      </w:r>
      <w:proofErr w:type="spellStart"/>
      <w:r w:rsidRPr="00197277">
        <w:rPr>
          <w:rFonts w:ascii="Arial" w:hAnsi="Arial" w:cs="Arial"/>
          <w:sz w:val="20"/>
        </w:rPr>
        <w:t>Escolha</w:t>
      </w:r>
      <w:proofErr w:type="spellEnd"/>
      <w:r w:rsidRPr="00197277">
        <w:rPr>
          <w:rFonts w:ascii="Arial" w:hAnsi="Arial" w:cs="Arial"/>
          <w:sz w:val="20"/>
        </w:rPr>
        <w:t xml:space="preserve"> da </w:t>
      </w:r>
      <w:proofErr w:type="spellStart"/>
      <w:r w:rsidRPr="00197277">
        <w:rPr>
          <w:rFonts w:ascii="Arial" w:hAnsi="Arial" w:cs="Arial"/>
          <w:sz w:val="20"/>
        </w:rPr>
        <w:t>proposta</w:t>
      </w:r>
      <w:proofErr w:type="spellEnd"/>
      <w:r w:rsidRPr="00197277">
        <w:rPr>
          <w:rFonts w:ascii="Arial" w:hAnsi="Arial" w:cs="Arial"/>
          <w:sz w:val="20"/>
        </w:rPr>
        <w:t xml:space="preserve"> do lance de </w:t>
      </w:r>
      <w:proofErr w:type="spellStart"/>
      <w:r w:rsidRPr="00197277">
        <w:rPr>
          <w:rFonts w:ascii="Arial" w:hAnsi="Arial" w:cs="Arial"/>
          <w:sz w:val="20"/>
        </w:rPr>
        <w:t>menor</w:t>
      </w:r>
      <w:proofErr w:type="spellEnd"/>
      <w:r w:rsidRPr="00197277">
        <w:rPr>
          <w:rFonts w:ascii="Arial" w:hAnsi="Arial" w:cs="Arial"/>
          <w:sz w:val="20"/>
        </w:rPr>
        <w:t xml:space="preserve"> </w:t>
      </w:r>
      <w:proofErr w:type="spellStart"/>
      <w:r w:rsidRPr="00197277">
        <w:rPr>
          <w:rFonts w:ascii="Arial" w:hAnsi="Arial" w:cs="Arial"/>
          <w:sz w:val="20"/>
        </w:rPr>
        <w:t>preço</w:t>
      </w:r>
      <w:proofErr w:type="spellEnd"/>
      <w:r w:rsidRPr="00197277">
        <w:rPr>
          <w:rFonts w:ascii="Arial" w:hAnsi="Arial" w:cs="Arial"/>
          <w:sz w:val="20"/>
        </w:rPr>
        <w:t xml:space="preserve">, </w:t>
      </w:r>
      <w:proofErr w:type="spellStart"/>
      <w:r w:rsidRPr="00197277">
        <w:rPr>
          <w:rFonts w:ascii="Arial" w:hAnsi="Arial" w:cs="Arial"/>
          <w:sz w:val="20"/>
        </w:rPr>
        <w:t>respeitando</w:t>
      </w:r>
      <w:proofErr w:type="spellEnd"/>
      <w:r w:rsidRPr="00197277">
        <w:rPr>
          <w:rFonts w:ascii="Arial" w:hAnsi="Arial" w:cs="Arial"/>
          <w:sz w:val="20"/>
        </w:rPr>
        <w:t xml:space="preserve"> </w:t>
      </w:r>
      <w:proofErr w:type="spellStart"/>
      <w:r w:rsidRPr="00197277">
        <w:rPr>
          <w:rFonts w:ascii="Arial" w:hAnsi="Arial" w:cs="Arial"/>
          <w:sz w:val="20"/>
        </w:rPr>
        <w:t>os</w:t>
      </w:r>
      <w:proofErr w:type="spellEnd"/>
      <w:r w:rsidRPr="00197277">
        <w:rPr>
          <w:rFonts w:ascii="Arial" w:hAnsi="Arial" w:cs="Arial"/>
          <w:sz w:val="20"/>
        </w:rPr>
        <w:t xml:space="preserve"> </w:t>
      </w:r>
      <w:proofErr w:type="spellStart"/>
      <w:r w:rsidRPr="00197277">
        <w:rPr>
          <w:rFonts w:ascii="Arial" w:hAnsi="Arial" w:cs="Arial"/>
          <w:sz w:val="20"/>
        </w:rPr>
        <w:t>benefícios</w:t>
      </w:r>
      <w:proofErr w:type="spellEnd"/>
      <w:r w:rsidRPr="00197277">
        <w:rPr>
          <w:rFonts w:ascii="Arial" w:hAnsi="Arial" w:cs="Arial"/>
          <w:sz w:val="20"/>
        </w:rPr>
        <w:t xml:space="preserve"> à </w:t>
      </w:r>
      <w:proofErr w:type="spellStart"/>
      <w:r w:rsidRPr="00197277">
        <w:rPr>
          <w:rFonts w:ascii="Arial" w:hAnsi="Arial" w:cs="Arial"/>
          <w:sz w:val="20"/>
        </w:rPr>
        <w:t>microempresa</w:t>
      </w:r>
      <w:proofErr w:type="spellEnd"/>
      <w:r w:rsidRPr="00197277">
        <w:rPr>
          <w:rFonts w:ascii="Arial" w:hAnsi="Arial" w:cs="Arial"/>
          <w:sz w:val="20"/>
        </w:rPr>
        <w:t xml:space="preserve"> e </w:t>
      </w:r>
      <w:proofErr w:type="spellStart"/>
      <w:r w:rsidRPr="00197277">
        <w:rPr>
          <w:rFonts w:ascii="Arial" w:hAnsi="Arial" w:cs="Arial"/>
          <w:sz w:val="20"/>
        </w:rPr>
        <w:t>empresa</w:t>
      </w:r>
      <w:proofErr w:type="spellEnd"/>
      <w:r w:rsidRPr="00197277">
        <w:rPr>
          <w:rFonts w:ascii="Arial" w:hAnsi="Arial" w:cs="Arial"/>
          <w:sz w:val="20"/>
        </w:rPr>
        <w:t xml:space="preserve"> de </w:t>
      </w:r>
      <w:proofErr w:type="spellStart"/>
      <w:r w:rsidRPr="00197277">
        <w:rPr>
          <w:rFonts w:ascii="Arial" w:hAnsi="Arial" w:cs="Arial"/>
          <w:sz w:val="20"/>
        </w:rPr>
        <w:t>pequeno</w:t>
      </w:r>
      <w:proofErr w:type="spellEnd"/>
      <w:r w:rsidRPr="00197277">
        <w:rPr>
          <w:rFonts w:ascii="Arial" w:hAnsi="Arial" w:cs="Arial"/>
          <w:sz w:val="20"/>
        </w:rPr>
        <w:t xml:space="preserve"> </w:t>
      </w:r>
      <w:proofErr w:type="spellStart"/>
      <w:r w:rsidRPr="00197277">
        <w:rPr>
          <w:rFonts w:ascii="Arial" w:hAnsi="Arial" w:cs="Arial"/>
          <w:sz w:val="20"/>
        </w:rPr>
        <w:t>porte</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h) </w:t>
      </w:r>
      <w:proofErr w:type="spellStart"/>
      <w:r w:rsidRPr="00197277">
        <w:rPr>
          <w:rFonts w:ascii="Arial" w:hAnsi="Arial" w:cs="Arial"/>
          <w:sz w:val="20"/>
        </w:rPr>
        <w:t>Verificar</w:t>
      </w:r>
      <w:proofErr w:type="spellEnd"/>
      <w:r w:rsidRPr="00197277">
        <w:rPr>
          <w:rFonts w:ascii="Arial" w:hAnsi="Arial" w:cs="Arial"/>
          <w:sz w:val="20"/>
        </w:rPr>
        <w:t xml:space="preserve"> a </w:t>
      </w:r>
      <w:proofErr w:type="spellStart"/>
      <w:r w:rsidRPr="00197277">
        <w:rPr>
          <w:rFonts w:ascii="Arial" w:hAnsi="Arial" w:cs="Arial"/>
          <w:sz w:val="20"/>
        </w:rPr>
        <w:t>habilitação</w:t>
      </w:r>
      <w:proofErr w:type="spellEnd"/>
      <w:r w:rsidRPr="00197277">
        <w:rPr>
          <w:rFonts w:ascii="Arial" w:hAnsi="Arial" w:cs="Arial"/>
          <w:sz w:val="20"/>
        </w:rPr>
        <w:t xml:space="preserve"> do </w:t>
      </w:r>
      <w:proofErr w:type="spellStart"/>
      <w:r w:rsidRPr="00197277">
        <w:rPr>
          <w:rFonts w:ascii="Arial" w:hAnsi="Arial" w:cs="Arial"/>
          <w:sz w:val="20"/>
        </w:rPr>
        <w:t>proponente</w:t>
      </w:r>
      <w:proofErr w:type="spellEnd"/>
      <w:r w:rsidRPr="00197277">
        <w:rPr>
          <w:rFonts w:ascii="Arial" w:hAnsi="Arial" w:cs="Arial"/>
          <w:sz w:val="20"/>
        </w:rPr>
        <w:t xml:space="preserve"> </w:t>
      </w:r>
      <w:proofErr w:type="spellStart"/>
      <w:r w:rsidRPr="00197277">
        <w:rPr>
          <w:rFonts w:ascii="Arial" w:hAnsi="Arial" w:cs="Arial"/>
          <w:sz w:val="20"/>
        </w:rPr>
        <w:t>classificado</w:t>
      </w:r>
      <w:proofErr w:type="spellEnd"/>
      <w:r w:rsidRPr="00197277">
        <w:rPr>
          <w:rFonts w:ascii="Arial" w:hAnsi="Arial" w:cs="Arial"/>
          <w:sz w:val="20"/>
        </w:rPr>
        <w:t xml:space="preserve"> </w:t>
      </w:r>
      <w:proofErr w:type="spellStart"/>
      <w:r w:rsidRPr="00197277">
        <w:rPr>
          <w:rFonts w:ascii="Arial" w:hAnsi="Arial" w:cs="Arial"/>
          <w:sz w:val="20"/>
        </w:rPr>
        <w:t>em</w:t>
      </w:r>
      <w:proofErr w:type="spellEnd"/>
      <w:r w:rsidRPr="00197277">
        <w:rPr>
          <w:rFonts w:ascii="Arial" w:hAnsi="Arial" w:cs="Arial"/>
          <w:sz w:val="20"/>
        </w:rPr>
        <w:t xml:space="preserve"> </w:t>
      </w:r>
      <w:proofErr w:type="spellStart"/>
      <w:r w:rsidRPr="00197277">
        <w:rPr>
          <w:rFonts w:ascii="Arial" w:hAnsi="Arial" w:cs="Arial"/>
          <w:sz w:val="20"/>
        </w:rPr>
        <w:t>primeiro</w:t>
      </w:r>
      <w:proofErr w:type="spellEnd"/>
      <w:r w:rsidRPr="00197277">
        <w:rPr>
          <w:rFonts w:ascii="Arial" w:hAnsi="Arial" w:cs="Arial"/>
          <w:sz w:val="20"/>
        </w:rPr>
        <w:t xml:space="preserve"> </w:t>
      </w:r>
      <w:proofErr w:type="spellStart"/>
      <w:r w:rsidRPr="00197277">
        <w:rPr>
          <w:rFonts w:ascii="Arial" w:hAnsi="Arial" w:cs="Arial"/>
          <w:sz w:val="20"/>
        </w:rPr>
        <w:t>lugar</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proofErr w:type="spellStart"/>
      <w:r w:rsidRPr="00197277">
        <w:rPr>
          <w:rFonts w:ascii="Arial" w:hAnsi="Arial" w:cs="Arial"/>
          <w:sz w:val="20"/>
        </w:rPr>
        <w:t>i</w:t>
      </w:r>
      <w:proofErr w:type="spellEnd"/>
      <w:r w:rsidRPr="00197277">
        <w:rPr>
          <w:rFonts w:ascii="Arial" w:hAnsi="Arial" w:cs="Arial"/>
          <w:sz w:val="20"/>
        </w:rPr>
        <w:t xml:space="preserve">) </w:t>
      </w:r>
      <w:proofErr w:type="spellStart"/>
      <w:r w:rsidRPr="00197277">
        <w:rPr>
          <w:rFonts w:ascii="Arial" w:hAnsi="Arial" w:cs="Arial"/>
          <w:sz w:val="20"/>
        </w:rPr>
        <w:t>Receber</w:t>
      </w:r>
      <w:proofErr w:type="spellEnd"/>
      <w:r w:rsidRPr="00197277">
        <w:rPr>
          <w:rFonts w:ascii="Arial" w:hAnsi="Arial" w:cs="Arial"/>
          <w:sz w:val="20"/>
        </w:rPr>
        <w:t xml:space="preserve">, </w:t>
      </w:r>
      <w:proofErr w:type="spellStart"/>
      <w:r w:rsidRPr="00197277">
        <w:rPr>
          <w:rFonts w:ascii="Arial" w:hAnsi="Arial" w:cs="Arial"/>
          <w:sz w:val="20"/>
        </w:rPr>
        <w:t>examinar</w:t>
      </w:r>
      <w:proofErr w:type="spellEnd"/>
      <w:r w:rsidRPr="00197277">
        <w:rPr>
          <w:rFonts w:ascii="Arial" w:hAnsi="Arial" w:cs="Arial"/>
          <w:sz w:val="20"/>
        </w:rPr>
        <w:t xml:space="preserve"> e </w:t>
      </w:r>
      <w:proofErr w:type="spellStart"/>
      <w:r w:rsidRPr="00197277">
        <w:rPr>
          <w:rFonts w:ascii="Arial" w:hAnsi="Arial" w:cs="Arial"/>
          <w:sz w:val="20"/>
        </w:rPr>
        <w:t>decidir</w:t>
      </w:r>
      <w:proofErr w:type="spellEnd"/>
      <w:r w:rsidRPr="00197277">
        <w:rPr>
          <w:rFonts w:ascii="Arial" w:hAnsi="Arial" w:cs="Arial"/>
          <w:sz w:val="20"/>
        </w:rPr>
        <w:t xml:space="preserve"> </w:t>
      </w:r>
      <w:proofErr w:type="spellStart"/>
      <w:r w:rsidRPr="00197277">
        <w:rPr>
          <w:rFonts w:ascii="Arial" w:hAnsi="Arial" w:cs="Arial"/>
          <w:sz w:val="20"/>
        </w:rPr>
        <w:t>sobre</w:t>
      </w:r>
      <w:proofErr w:type="spellEnd"/>
      <w:r w:rsidRPr="00197277">
        <w:rPr>
          <w:rFonts w:ascii="Arial" w:hAnsi="Arial" w:cs="Arial"/>
          <w:sz w:val="20"/>
        </w:rPr>
        <w:t xml:space="preserve"> a </w:t>
      </w:r>
      <w:proofErr w:type="spellStart"/>
      <w:r w:rsidRPr="00197277">
        <w:rPr>
          <w:rFonts w:ascii="Arial" w:hAnsi="Arial" w:cs="Arial"/>
          <w:sz w:val="20"/>
        </w:rPr>
        <w:t>pertinência</w:t>
      </w:r>
      <w:proofErr w:type="spellEnd"/>
      <w:r w:rsidRPr="00197277">
        <w:rPr>
          <w:rFonts w:ascii="Arial" w:hAnsi="Arial" w:cs="Arial"/>
          <w:sz w:val="20"/>
        </w:rPr>
        <w:t xml:space="preserve"> dos </w:t>
      </w:r>
      <w:proofErr w:type="spellStart"/>
      <w:r w:rsidRPr="00197277">
        <w:rPr>
          <w:rFonts w:ascii="Arial" w:hAnsi="Arial" w:cs="Arial"/>
          <w:sz w:val="20"/>
        </w:rPr>
        <w:t>recursos</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j) </w:t>
      </w:r>
      <w:proofErr w:type="spellStart"/>
      <w:r w:rsidRPr="00197277">
        <w:rPr>
          <w:rFonts w:ascii="Arial" w:hAnsi="Arial" w:cs="Arial"/>
          <w:sz w:val="20"/>
        </w:rPr>
        <w:t>Declarar</w:t>
      </w:r>
      <w:proofErr w:type="spellEnd"/>
      <w:r w:rsidRPr="00197277">
        <w:rPr>
          <w:rFonts w:ascii="Arial" w:hAnsi="Arial" w:cs="Arial"/>
          <w:sz w:val="20"/>
        </w:rPr>
        <w:t xml:space="preserve"> o </w:t>
      </w:r>
      <w:proofErr w:type="spellStart"/>
      <w:r w:rsidRPr="00197277">
        <w:rPr>
          <w:rFonts w:ascii="Arial" w:hAnsi="Arial" w:cs="Arial"/>
          <w:sz w:val="20"/>
        </w:rPr>
        <w:t>vencedor</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k) </w:t>
      </w:r>
      <w:proofErr w:type="spellStart"/>
      <w:r w:rsidRPr="00197277">
        <w:rPr>
          <w:rFonts w:ascii="Arial" w:hAnsi="Arial" w:cs="Arial"/>
          <w:sz w:val="20"/>
        </w:rPr>
        <w:t>Elaborar</w:t>
      </w:r>
      <w:proofErr w:type="spellEnd"/>
      <w:r w:rsidRPr="00197277">
        <w:rPr>
          <w:rFonts w:ascii="Arial" w:hAnsi="Arial" w:cs="Arial"/>
          <w:sz w:val="20"/>
        </w:rPr>
        <w:t xml:space="preserve"> a </w:t>
      </w:r>
      <w:proofErr w:type="spellStart"/>
      <w:r w:rsidRPr="00197277">
        <w:rPr>
          <w:rFonts w:ascii="Arial" w:hAnsi="Arial" w:cs="Arial"/>
          <w:sz w:val="20"/>
        </w:rPr>
        <w:t>ata</w:t>
      </w:r>
      <w:proofErr w:type="spellEnd"/>
      <w:r w:rsidRPr="00197277">
        <w:rPr>
          <w:rFonts w:ascii="Arial" w:hAnsi="Arial" w:cs="Arial"/>
          <w:sz w:val="20"/>
        </w:rPr>
        <w:t xml:space="preserve"> da </w:t>
      </w:r>
      <w:proofErr w:type="spellStart"/>
      <w:r w:rsidRPr="00197277">
        <w:rPr>
          <w:rFonts w:ascii="Arial" w:hAnsi="Arial" w:cs="Arial"/>
          <w:sz w:val="20"/>
        </w:rPr>
        <w:t>sessão</w:t>
      </w:r>
      <w:proofErr w:type="spellEnd"/>
      <w:r w:rsidRPr="00197277">
        <w:rPr>
          <w:rFonts w:ascii="Arial" w:hAnsi="Arial" w:cs="Arial"/>
          <w:sz w:val="20"/>
        </w:rPr>
        <w:t xml:space="preserve"> com o </w:t>
      </w:r>
      <w:proofErr w:type="spellStart"/>
      <w:r w:rsidRPr="00197277">
        <w:rPr>
          <w:rFonts w:ascii="Arial" w:hAnsi="Arial" w:cs="Arial"/>
          <w:sz w:val="20"/>
        </w:rPr>
        <w:t>auxílio</w:t>
      </w:r>
      <w:proofErr w:type="spellEnd"/>
      <w:r w:rsidRPr="00197277">
        <w:rPr>
          <w:rFonts w:ascii="Arial" w:hAnsi="Arial" w:cs="Arial"/>
          <w:sz w:val="20"/>
        </w:rPr>
        <w:t xml:space="preserve"> </w:t>
      </w:r>
      <w:proofErr w:type="spellStart"/>
      <w:r w:rsidRPr="00197277">
        <w:rPr>
          <w:rFonts w:ascii="Arial" w:hAnsi="Arial" w:cs="Arial"/>
          <w:sz w:val="20"/>
        </w:rPr>
        <w:t>eletrônico</w:t>
      </w:r>
      <w:proofErr w:type="spellEnd"/>
      <w:r w:rsidRPr="00197277">
        <w:rPr>
          <w:rFonts w:ascii="Arial" w:hAnsi="Arial" w:cs="Arial"/>
          <w:sz w:val="20"/>
        </w:rPr>
        <w:t>.</w:t>
      </w:r>
    </w:p>
    <w:p w:rsidR="00197277" w:rsidRPr="00197277" w:rsidRDefault="00197277" w:rsidP="00197277">
      <w:pPr>
        <w:pStyle w:val="Textopadro"/>
        <w:rPr>
          <w:rFonts w:ascii="Arial" w:hAnsi="Arial" w:cs="Arial"/>
          <w:sz w:val="20"/>
        </w:rPr>
      </w:pPr>
      <w:r w:rsidRPr="00197277">
        <w:rPr>
          <w:rFonts w:ascii="Arial" w:hAnsi="Arial" w:cs="Arial"/>
          <w:sz w:val="20"/>
        </w:rPr>
        <w:t xml:space="preserve">l) </w:t>
      </w:r>
      <w:proofErr w:type="spellStart"/>
      <w:r w:rsidRPr="00197277">
        <w:rPr>
          <w:rFonts w:ascii="Arial" w:hAnsi="Arial" w:cs="Arial"/>
          <w:sz w:val="20"/>
        </w:rPr>
        <w:t>Encaminhar</w:t>
      </w:r>
      <w:proofErr w:type="spellEnd"/>
      <w:r w:rsidRPr="00197277">
        <w:rPr>
          <w:rFonts w:ascii="Arial" w:hAnsi="Arial" w:cs="Arial"/>
          <w:sz w:val="20"/>
        </w:rPr>
        <w:t xml:space="preserve"> o </w:t>
      </w:r>
      <w:proofErr w:type="spellStart"/>
      <w:r w:rsidRPr="00197277">
        <w:rPr>
          <w:rFonts w:ascii="Arial" w:hAnsi="Arial" w:cs="Arial"/>
          <w:sz w:val="20"/>
        </w:rPr>
        <w:t>processo</w:t>
      </w:r>
      <w:proofErr w:type="spellEnd"/>
      <w:r w:rsidRPr="00197277">
        <w:rPr>
          <w:rFonts w:ascii="Arial" w:hAnsi="Arial" w:cs="Arial"/>
          <w:sz w:val="20"/>
        </w:rPr>
        <w:t xml:space="preserve"> à </w:t>
      </w:r>
      <w:proofErr w:type="spellStart"/>
      <w:r w:rsidRPr="00197277">
        <w:rPr>
          <w:rFonts w:ascii="Arial" w:hAnsi="Arial" w:cs="Arial"/>
          <w:sz w:val="20"/>
        </w:rPr>
        <w:t>autoridade</w:t>
      </w:r>
      <w:proofErr w:type="spellEnd"/>
      <w:r w:rsidRPr="00197277">
        <w:rPr>
          <w:rFonts w:ascii="Arial" w:hAnsi="Arial" w:cs="Arial"/>
          <w:sz w:val="20"/>
        </w:rPr>
        <w:t xml:space="preserve"> superior para </w:t>
      </w:r>
      <w:proofErr w:type="spellStart"/>
      <w:r w:rsidRPr="00197277">
        <w:rPr>
          <w:rFonts w:ascii="Arial" w:hAnsi="Arial" w:cs="Arial"/>
          <w:sz w:val="20"/>
        </w:rPr>
        <w:t>homologar</w:t>
      </w:r>
      <w:proofErr w:type="spellEnd"/>
      <w:r w:rsidRPr="00197277">
        <w:rPr>
          <w:rFonts w:ascii="Arial" w:hAnsi="Arial" w:cs="Arial"/>
          <w:sz w:val="20"/>
        </w:rPr>
        <w:t xml:space="preserve"> e </w:t>
      </w:r>
      <w:proofErr w:type="spellStart"/>
      <w:r w:rsidRPr="00197277">
        <w:rPr>
          <w:rFonts w:ascii="Arial" w:hAnsi="Arial" w:cs="Arial"/>
          <w:sz w:val="20"/>
        </w:rPr>
        <w:t>autorizar</w:t>
      </w:r>
      <w:proofErr w:type="spellEnd"/>
      <w:r w:rsidRPr="00197277">
        <w:rPr>
          <w:rFonts w:ascii="Arial" w:hAnsi="Arial" w:cs="Arial"/>
          <w:sz w:val="20"/>
        </w:rPr>
        <w:t xml:space="preserve"> a </w:t>
      </w:r>
      <w:proofErr w:type="spellStart"/>
      <w:r w:rsidRPr="00197277">
        <w:rPr>
          <w:rFonts w:ascii="Arial" w:hAnsi="Arial" w:cs="Arial"/>
          <w:sz w:val="20"/>
        </w:rPr>
        <w:t>contratação</w:t>
      </w:r>
      <w:proofErr w:type="spellEnd"/>
      <w:r w:rsidRPr="00197277">
        <w:rPr>
          <w:rFonts w:ascii="Arial" w:hAnsi="Arial" w:cs="Arial"/>
          <w:sz w:val="20"/>
        </w:rPr>
        <w:t>.</w:t>
      </w:r>
    </w:p>
    <w:p w:rsidR="00197277" w:rsidRPr="00197277" w:rsidRDefault="00197277" w:rsidP="00197277">
      <w:pPr>
        <w:pStyle w:val="Textopadro"/>
        <w:widowControl/>
        <w:rPr>
          <w:rFonts w:ascii="Arial" w:hAnsi="Arial" w:cs="Arial"/>
          <w:sz w:val="20"/>
        </w:rPr>
      </w:pPr>
      <w:r w:rsidRPr="00197277">
        <w:rPr>
          <w:rFonts w:ascii="Arial" w:hAnsi="Arial" w:cs="Arial"/>
          <w:sz w:val="20"/>
        </w:rPr>
        <w:t xml:space="preserve">m) </w:t>
      </w:r>
      <w:proofErr w:type="spellStart"/>
      <w:r w:rsidRPr="00197277">
        <w:rPr>
          <w:rFonts w:ascii="Arial" w:hAnsi="Arial" w:cs="Arial"/>
          <w:sz w:val="20"/>
        </w:rPr>
        <w:t>Abrir</w:t>
      </w:r>
      <w:proofErr w:type="spellEnd"/>
      <w:r w:rsidRPr="00197277">
        <w:rPr>
          <w:rFonts w:ascii="Arial" w:hAnsi="Arial" w:cs="Arial"/>
          <w:sz w:val="20"/>
        </w:rPr>
        <w:t xml:space="preserve"> </w:t>
      </w:r>
      <w:proofErr w:type="spellStart"/>
      <w:r w:rsidRPr="00197277">
        <w:rPr>
          <w:rFonts w:ascii="Arial" w:hAnsi="Arial" w:cs="Arial"/>
          <w:sz w:val="20"/>
        </w:rPr>
        <w:t>processo</w:t>
      </w:r>
      <w:proofErr w:type="spellEnd"/>
      <w:r w:rsidRPr="00197277">
        <w:rPr>
          <w:rFonts w:ascii="Arial" w:hAnsi="Arial" w:cs="Arial"/>
          <w:sz w:val="20"/>
        </w:rPr>
        <w:t xml:space="preserve"> </w:t>
      </w:r>
      <w:proofErr w:type="spellStart"/>
      <w:r w:rsidRPr="00197277">
        <w:rPr>
          <w:rFonts w:ascii="Arial" w:hAnsi="Arial" w:cs="Arial"/>
          <w:sz w:val="20"/>
        </w:rPr>
        <w:t>administrativo</w:t>
      </w:r>
      <w:proofErr w:type="spellEnd"/>
      <w:r w:rsidRPr="00197277">
        <w:rPr>
          <w:rFonts w:ascii="Arial" w:hAnsi="Arial" w:cs="Arial"/>
          <w:sz w:val="20"/>
        </w:rPr>
        <w:t xml:space="preserve"> para </w:t>
      </w:r>
      <w:proofErr w:type="spellStart"/>
      <w:r w:rsidRPr="00197277">
        <w:rPr>
          <w:rFonts w:ascii="Arial" w:hAnsi="Arial" w:cs="Arial"/>
          <w:sz w:val="20"/>
        </w:rPr>
        <w:t>apuração</w:t>
      </w:r>
      <w:proofErr w:type="spellEnd"/>
      <w:r w:rsidRPr="00197277">
        <w:rPr>
          <w:rFonts w:ascii="Arial" w:hAnsi="Arial" w:cs="Arial"/>
          <w:sz w:val="20"/>
        </w:rPr>
        <w:t xml:space="preserve"> de </w:t>
      </w:r>
      <w:proofErr w:type="spellStart"/>
      <w:r w:rsidRPr="00197277">
        <w:rPr>
          <w:rFonts w:ascii="Arial" w:hAnsi="Arial" w:cs="Arial"/>
          <w:sz w:val="20"/>
        </w:rPr>
        <w:t>irregularidades</w:t>
      </w:r>
      <w:proofErr w:type="spellEnd"/>
      <w:r w:rsidRPr="00197277">
        <w:rPr>
          <w:rFonts w:ascii="Arial" w:hAnsi="Arial" w:cs="Arial"/>
          <w:sz w:val="20"/>
        </w:rPr>
        <w:t xml:space="preserve"> </w:t>
      </w:r>
      <w:proofErr w:type="spellStart"/>
      <w:r w:rsidRPr="00197277">
        <w:rPr>
          <w:rFonts w:ascii="Arial" w:hAnsi="Arial" w:cs="Arial"/>
          <w:sz w:val="20"/>
        </w:rPr>
        <w:t>visando</w:t>
      </w:r>
      <w:proofErr w:type="spellEnd"/>
      <w:r w:rsidRPr="00197277">
        <w:rPr>
          <w:rFonts w:ascii="Arial" w:hAnsi="Arial" w:cs="Arial"/>
          <w:sz w:val="20"/>
        </w:rPr>
        <w:t xml:space="preserve"> a </w:t>
      </w:r>
      <w:proofErr w:type="spellStart"/>
      <w:r w:rsidRPr="00197277">
        <w:rPr>
          <w:rFonts w:ascii="Arial" w:hAnsi="Arial" w:cs="Arial"/>
          <w:sz w:val="20"/>
        </w:rPr>
        <w:t>aplicação</w:t>
      </w:r>
      <w:proofErr w:type="spellEnd"/>
      <w:r w:rsidRPr="00197277">
        <w:rPr>
          <w:rFonts w:ascii="Arial" w:hAnsi="Arial" w:cs="Arial"/>
          <w:sz w:val="20"/>
        </w:rPr>
        <w:t xml:space="preserve"> de </w:t>
      </w:r>
      <w:proofErr w:type="spellStart"/>
      <w:r w:rsidRPr="00197277">
        <w:rPr>
          <w:rFonts w:ascii="Arial" w:hAnsi="Arial" w:cs="Arial"/>
          <w:sz w:val="20"/>
        </w:rPr>
        <w:t>penalidades</w:t>
      </w:r>
      <w:proofErr w:type="spellEnd"/>
      <w:r>
        <w:rPr>
          <w:rFonts w:ascii="Arial" w:hAnsi="Arial" w:cs="Arial"/>
          <w:sz w:val="20"/>
        </w:rPr>
        <w:t xml:space="preserve"> </w:t>
      </w:r>
      <w:proofErr w:type="spellStart"/>
      <w:r w:rsidRPr="00197277">
        <w:rPr>
          <w:rFonts w:ascii="Arial" w:hAnsi="Arial" w:cs="Arial"/>
          <w:sz w:val="20"/>
        </w:rPr>
        <w:t>previstas</w:t>
      </w:r>
      <w:proofErr w:type="spellEnd"/>
      <w:r w:rsidRPr="00197277">
        <w:rPr>
          <w:rFonts w:ascii="Arial" w:hAnsi="Arial" w:cs="Arial"/>
          <w:sz w:val="20"/>
        </w:rPr>
        <w:t xml:space="preserve"> </w:t>
      </w:r>
      <w:proofErr w:type="spellStart"/>
      <w:r w:rsidRPr="00197277">
        <w:rPr>
          <w:rFonts w:ascii="Arial" w:hAnsi="Arial" w:cs="Arial"/>
          <w:sz w:val="20"/>
        </w:rPr>
        <w:t>na</w:t>
      </w:r>
      <w:proofErr w:type="spellEnd"/>
      <w:r w:rsidRPr="00197277">
        <w:rPr>
          <w:rFonts w:ascii="Arial" w:hAnsi="Arial" w:cs="Arial"/>
          <w:sz w:val="20"/>
        </w:rPr>
        <w:t xml:space="preserve"> </w:t>
      </w:r>
      <w:proofErr w:type="spellStart"/>
      <w:r w:rsidRPr="00197277">
        <w:rPr>
          <w:rFonts w:ascii="Arial" w:hAnsi="Arial" w:cs="Arial"/>
          <w:sz w:val="20"/>
        </w:rPr>
        <w:t>legislação</w:t>
      </w:r>
      <w:proofErr w:type="spellEnd"/>
      <w:r w:rsidRPr="00197277">
        <w:rPr>
          <w:rFonts w:ascii="Arial" w:hAnsi="Arial" w:cs="Arial"/>
          <w:sz w:val="20"/>
        </w:rPr>
        <w:t>.</w:t>
      </w:r>
    </w:p>
    <w:p w:rsidR="005F2D4E" w:rsidRPr="00197277" w:rsidRDefault="005F2D4E" w:rsidP="00197277">
      <w:pPr>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956A82" w:rsidRPr="00956A82" w:rsidRDefault="005F2D4E" w:rsidP="00956A82">
      <w:pPr>
        <w:pStyle w:val="Textopadro"/>
        <w:jc w:val="both"/>
        <w:rPr>
          <w:rFonts w:ascii="Arial" w:hAnsi="Arial" w:cs="Arial"/>
          <w:sz w:val="20"/>
        </w:rPr>
      </w:pPr>
      <w:r>
        <w:rPr>
          <w:rFonts w:ascii="Arial" w:hAnsi="Arial" w:cs="Arial"/>
          <w:sz w:val="20"/>
          <w:lang w:val="pt-BR"/>
        </w:rPr>
        <w:t xml:space="preserve">06.03. </w:t>
      </w:r>
      <w:r w:rsidR="00956A82" w:rsidRPr="00956A82">
        <w:rPr>
          <w:rFonts w:ascii="Arial" w:hAnsi="Arial" w:cs="Arial"/>
          <w:sz w:val="20"/>
        </w:rPr>
        <w:t xml:space="preserve">A </w:t>
      </w:r>
      <w:proofErr w:type="spellStart"/>
      <w:r w:rsidR="00956A82" w:rsidRPr="00956A82">
        <w:rPr>
          <w:rFonts w:ascii="Arial" w:hAnsi="Arial" w:cs="Arial"/>
          <w:sz w:val="20"/>
        </w:rPr>
        <w:t>participação</w:t>
      </w:r>
      <w:proofErr w:type="spellEnd"/>
      <w:r w:rsidR="00956A82" w:rsidRPr="00956A82">
        <w:rPr>
          <w:rFonts w:ascii="Arial" w:hAnsi="Arial" w:cs="Arial"/>
          <w:sz w:val="20"/>
        </w:rPr>
        <w:t xml:space="preserve"> no </w:t>
      </w:r>
      <w:proofErr w:type="spellStart"/>
      <w:r w:rsidR="00956A82" w:rsidRPr="00956A82">
        <w:rPr>
          <w:rFonts w:ascii="Arial" w:hAnsi="Arial" w:cs="Arial"/>
          <w:sz w:val="20"/>
        </w:rPr>
        <w:t>Pregão</w:t>
      </w:r>
      <w:proofErr w:type="spellEnd"/>
      <w:r w:rsidR="00956A82" w:rsidRPr="00956A82">
        <w:rPr>
          <w:rFonts w:ascii="Arial" w:hAnsi="Arial" w:cs="Arial"/>
          <w:sz w:val="20"/>
        </w:rPr>
        <w:t xml:space="preserve"> </w:t>
      </w:r>
      <w:proofErr w:type="spellStart"/>
      <w:r w:rsidR="00956A82" w:rsidRPr="00956A82">
        <w:rPr>
          <w:rFonts w:ascii="Arial" w:hAnsi="Arial" w:cs="Arial"/>
          <w:sz w:val="20"/>
        </w:rPr>
        <w:t>Eletrônico</w:t>
      </w:r>
      <w:proofErr w:type="spellEnd"/>
      <w:r w:rsidR="00956A82" w:rsidRPr="00956A82">
        <w:rPr>
          <w:rFonts w:ascii="Arial" w:hAnsi="Arial" w:cs="Arial"/>
          <w:sz w:val="20"/>
        </w:rPr>
        <w:t xml:space="preserve"> se </w:t>
      </w:r>
      <w:proofErr w:type="spellStart"/>
      <w:r w:rsidR="00956A82" w:rsidRPr="00956A82">
        <w:rPr>
          <w:rFonts w:ascii="Arial" w:hAnsi="Arial" w:cs="Arial"/>
          <w:sz w:val="20"/>
        </w:rPr>
        <w:t>dará</w:t>
      </w:r>
      <w:proofErr w:type="spellEnd"/>
      <w:r w:rsidR="00956A82" w:rsidRPr="00956A82">
        <w:rPr>
          <w:rFonts w:ascii="Arial" w:hAnsi="Arial" w:cs="Arial"/>
          <w:sz w:val="20"/>
        </w:rPr>
        <w:t xml:space="preserve"> </w:t>
      </w:r>
      <w:proofErr w:type="spellStart"/>
      <w:r w:rsidR="00956A82" w:rsidRPr="00956A82">
        <w:rPr>
          <w:rFonts w:ascii="Arial" w:hAnsi="Arial" w:cs="Arial"/>
          <w:sz w:val="20"/>
        </w:rPr>
        <w:t>por</w:t>
      </w:r>
      <w:proofErr w:type="spellEnd"/>
      <w:r w:rsidR="00956A82" w:rsidRPr="00956A82">
        <w:rPr>
          <w:rFonts w:ascii="Arial" w:hAnsi="Arial" w:cs="Arial"/>
          <w:sz w:val="20"/>
        </w:rPr>
        <w:t xml:space="preserve"> </w:t>
      </w:r>
      <w:proofErr w:type="spellStart"/>
      <w:r w:rsidR="00956A82" w:rsidRPr="00956A82">
        <w:rPr>
          <w:rFonts w:ascii="Arial" w:hAnsi="Arial" w:cs="Arial"/>
          <w:sz w:val="20"/>
        </w:rPr>
        <w:t>meio</w:t>
      </w:r>
      <w:proofErr w:type="spellEnd"/>
      <w:r w:rsidR="00956A82" w:rsidRPr="00956A82">
        <w:rPr>
          <w:rFonts w:ascii="Arial" w:hAnsi="Arial" w:cs="Arial"/>
          <w:sz w:val="20"/>
        </w:rPr>
        <w:t xml:space="preserve"> da </w:t>
      </w:r>
      <w:proofErr w:type="spellStart"/>
      <w:r w:rsidR="00956A82" w:rsidRPr="00956A82">
        <w:rPr>
          <w:rFonts w:ascii="Arial" w:hAnsi="Arial" w:cs="Arial"/>
          <w:sz w:val="20"/>
        </w:rPr>
        <w:t>digitação</w:t>
      </w:r>
      <w:proofErr w:type="spellEnd"/>
      <w:r w:rsidR="00956A82" w:rsidRPr="00956A82">
        <w:rPr>
          <w:rFonts w:ascii="Arial" w:hAnsi="Arial" w:cs="Arial"/>
          <w:sz w:val="20"/>
        </w:rPr>
        <w:t xml:space="preserve"> da </w:t>
      </w:r>
      <w:proofErr w:type="spellStart"/>
      <w:r w:rsidR="00956A82" w:rsidRPr="00956A82">
        <w:rPr>
          <w:rFonts w:ascii="Arial" w:hAnsi="Arial" w:cs="Arial"/>
          <w:sz w:val="20"/>
        </w:rPr>
        <w:t>senha</w:t>
      </w:r>
      <w:proofErr w:type="spellEnd"/>
      <w:r w:rsidR="00956A82" w:rsidRPr="00956A82">
        <w:rPr>
          <w:rFonts w:ascii="Arial" w:hAnsi="Arial" w:cs="Arial"/>
          <w:sz w:val="20"/>
        </w:rPr>
        <w:t xml:space="preserve">, </w:t>
      </w:r>
      <w:proofErr w:type="spellStart"/>
      <w:r w:rsidR="00956A82" w:rsidRPr="00956A82">
        <w:rPr>
          <w:rFonts w:ascii="Arial" w:hAnsi="Arial" w:cs="Arial"/>
          <w:sz w:val="20"/>
        </w:rPr>
        <w:t>pessoal</w:t>
      </w:r>
      <w:proofErr w:type="spellEnd"/>
      <w:r w:rsidR="00956A82" w:rsidRPr="00956A82">
        <w:rPr>
          <w:rFonts w:ascii="Arial" w:hAnsi="Arial" w:cs="Arial"/>
          <w:sz w:val="20"/>
        </w:rPr>
        <w:t xml:space="preserve"> e </w:t>
      </w:r>
      <w:proofErr w:type="spellStart"/>
      <w:r w:rsidR="00956A82" w:rsidRPr="00956A82">
        <w:rPr>
          <w:rFonts w:ascii="Arial" w:hAnsi="Arial" w:cs="Arial"/>
          <w:sz w:val="20"/>
        </w:rPr>
        <w:t>intransferível</w:t>
      </w:r>
      <w:proofErr w:type="spellEnd"/>
      <w:r w:rsidR="00956A82" w:rsidRPr="00956A82">
        <w:rPr>
          <w:rFonts w:ascii="Arial" w:hAnsi="Arial" w:cs="Arial"/>
          <w:sz w:val="20"/>
        </w:rPr>
        <w:t xml:space="preserve">, do </w:t>
      </w:r>
      <w:proofErr w:type="spellStart"/>
      <w:r w:rsidR="00956A82" w:rsidRPr="00956A82">
        <w:rPr>
          <w:rFonts w:ascii="Arial" w:hAnsi="Arial" w:cs="Arial"/>
          <w:sz w:val="20"/>
        </w:rPr>
        <w:t>representante</w:t>
      </w:r>
      <w:proofErr w:type="spellEnd"/>
      <w:r w:rsidR="00956A82" w:rsidRPr="00956A82">
        <w:rPr>
          <w:rFonts w:ascii="Arial" w:hAnsi="Arial" w:cs="Arial"/>
          <w:sz w:val="20"/>
        </w:rPr>
        <w:t xml:space="preserve"> do </w:t>
      </w:r>
      <w:proofErr w:type="spellStart"/>
      <w:r w:rsidR="00956A82" w:rsidRPr="00956A82">
        <w:rPr>
          <w:rFonts w:ascii="Arial" w:hAnsi="Arial" w:cs="Arial"/>
          <w:sz w:val="20"/>
        </w:rPr>
        <w:t>licitante</w:t>
      </w:r>
      <w:proofErr w:type="spellEnd"/>
      <w:r w:rsidR="00956A82" w:rsidRPr="00956A82">
        <w:rPr>
          <w:rFonts w:ascii="Arial" w:hAnsi="Arial" w:cs="Arial"/>
          <w:sz w:val="20"/>
        </w:rPr>
        <w:t xml:space="preserve"> </w:t>
      </w:r>
      <w:proofErr w:type="spellStart"/>
      <w:r w:rsidR="00956A82" w:rsidRPr="00956A82">
        <w:rPr>
          <w:rFonts w:ascii="Arial" w:hAnsi="Arial" w:cs="Arial"/>
          <w:sz w:val="20"/>
        </w:rPr>
        <w:t>credenciado</w:t>
      </w:r>
      <w:proofErr w:type="spellEnd"/>
      <w:r w:rsidR="00956A82" w:rsidRPr="00956A82">
        <w:rPr>
          <w:rFonts w:ascii="Arial" w:hAnsi="Arial" w:cs="Arial"/>
          <w:sz w:val="20"/>
        </w:rPr>
        <w:t xml:space="preserve"> e </w:t>
      </w:r>
      <w:proofErr w:type="spellStart"/>
      <w:r w:rsidR="00956A82" w:rsidRPr="00956A82">
        <w:rPr>
          <w:rFonts w:ascii="Arial" w:hAnsi="Arial" w:cs="Arial"/>
          <w:sz w:val="20"/>
        </w:rPr>
        <w:t>subsequente</w:t>
      </w:r>
      <w:proofErr w:type="spellEnd"/>
      <w:r w:rsidR="00956A82" w:rsidRPr="00956A82">
        <w:rPr>
          <w:rFonts w:ascii="Arial" w:hAnsi="Arial" w:cs="Arial"/>
          <w:sz w:val="20"/>
        </w:rPr>
        <w:t xml:space="preserve"> </w:t>
      </w:r>
      <w:proofErr w:type="spellStart"/>
      <w:r w:rsidR="00956A82" w:rsidRPr="00956A82">
        <w:rPr>
          <w:rFonts w:ascii="Arial" w:hAnsi="Arial" w:cs="Arial"/>
          <w:sz w:val="20"/>
        </w:rPr>
        <w:t>cadastramento</w:t>
      </w:r>
      <w:proofErr w:type="spellEnd"/>
      <w:r w:rsidR="00956A82" w:rsidRPr="00956A82">
        <w:rPr>
          <w:rFonts w:ascii="Arial" w:hAnsi="Arial" w:cs="Arial"/>
          <w:sz w:val="20"/>
        </w:rPr>
        <w:t xml:space="preserve"> da </w:t>
      </w:r>
      <w:proofErr w:type="spellStart"/>
      <w:r w:rsidR="00956A82" w:rsidRPr="00956A82">
        <w:rPr>
          <w:rFonts w:ascii="Arial" w:hAnsi="Arial" w:cs="Arial"/>
          <w:sz w:val="20"/>
        </w:rPr>
        <w:t>proposta</w:t>
      </w:r>
      <w:proofErr w:type="spellEnd"/>
      <w:r w:rsidR="00956A82" w:rsidRPr="00956A82">
        <w:rPr>
          <w:rFonts w:ascii="Arial" w:hAnsi="Arial" w:cs="Arial"/>
          <w:sz w:val="20"/>
        </w:rPr>
        <w:t xml:space="preserve"> </w:t>
      </w:r>
      <w:proofErr w:type="spellStart"/>
      <w:r w:rsidR="00956A82" w:rsidRPr="00956A82">
        <w:rPr>
          <w:rFonts w:ascii="Arial" w:hAnsi="Arial" w:cs="Arial"/>
          <w:sz w:val="20"/>
        </w:rPr>
        <w:t>inicial</w:t>
      </w:r>
      <w:proofErr w:type="spellEnd"/>
      <w:r w:rsidR="00956A82" w:rsidRPr="00956A82">
        <w:rPr>
          <w:rFonts w:ascii="Arial" w:hAnsi="Arial" w:cs="Arial"/>
          <w:sz w:val="20"/>
        </w:rPr>
        <w:t xml:space="preserve"> de </w:t>
      </w:r>
      <w:proofErr w:type="spellStart"/>
      <w:r w:rsidR="00956A82" w:rsidRPr="00956A82">
        <w:rPr>
          <w:rFonts w:ascii="Arial" w:hAnsi="Arial" w:cs="Arial"/>
          <w:sz w:val="20"/>
        </w:rPr>
        <w:t>preços</w:t>
      </w:r>
      <w:proofErr w:type="spellEnd"/>
      <w:r w:rsidR="00956A82" w:rsidRPr="00956A82">
        <w:rPr>
          <w:rFonts w:ascii="Arial" w:hAnsi="Arial" w:cs="Arial"/>
          <w:sz w:val="20"/>
        </w:rPr>
        <w:t xml:space="preserve"> e lances </w:t>
      </w:r>
      <w:proofErr w:type="spellStart"/>
      <w:r w:rsidR="00956A82" w:rsidRPr="00956A82">
        <w:rPr>
          <w:rFonts w:ascii="Arial" w:hAnsi="Arial" w:cs="Arial"/>
          <w:sz w:val="20"/>
        </w:rPr>
        <w:t>sucessivos</w:t>
      </w:r>
      <w:proofErr w:type="spellEnd"/>
      <w:r w:rsidR="00956A82" w:rsidRPr="00956A82">
        <w:rPr>
          <w:rFonts w:ascii="Arial" w:hAnsi="Arial" w:cs="Arial"/>
          <w:sz w:val="20"/>
        </w:rPr>
        <w:t xml:space="preserve"> </w:t>
      </w:r>
      <w:proofErr w:type="spellStart"/>
      <w:r w:rsidR="00956A82" w:rsidRPr="00956A82">
        <w:rPr>
          <w:rFonts w:ascii="Arial" w:hAnsi="Arial" w:cs="Arial"/>
          <w:sz w:val="20"/>
        </w:rPr>
        <w:t>exclusivamente</w:t>
      </w:r>
      <w:proofErr w:type="spellEnd"/>
      <w:r w:rsidR="00956A82" w:rsidRPr="00956A82">
        <w:rPr>
          <w:rFonts w:ascii="Arial" w:hAnsi="Arial" w:cs="Arial"/>
          <w:sz w:val="20"/>
        </w:rPr>
        <w:t xml:space="preserve"> </w:t>
      </w:r>
      <w:proofErr w:type="spellStart"/>
      <w:r w:rsidR="00956A82" w:rsidRPr="00956A82">
        <w:rPr>
          <w:rFonts w:ascii="Arial" w:hAnsi="Arial" w:cs="Arial"/>
          <w:sz w:val="20"/>
        </w:rPr>
        <w:t>por</w:t>
      </w:r>
      <w:proofErr w:type="spellEnd"/>
      <w:r w:rsidR="00956A82" w:rsidRPr="00956A82">
        <w:rPr>
          <w:rFonts w:ascii="Arial" w:hAnsi="Arial" w:cs="Arial"/>
          <w:sz w:val="20"/>
        </w:rPr>
        <w:t xml:space="preserve"> </w:t>
      </w:r>
      <w:proofErr w:type="spellStart"/>
      <w:r w:rsidR="00956A82" w:rsidRPr="00956A82">
        <w:rPr>
          <w:rFonts w:ascii="Arial" w:hAnsi="Arial" w:cs="Arial"/>
          <w:sz w:val="20"/>
        </w:rPr>
        <w:t>meio</w:t>
      </w:r>
      <w:proofErr w:type="spellEnd"/>
      <w:r w:rsidR="00956A82" w:rsidRPr="00956A82">
        <w:rPr>
          <w:rFonts w:ascii="Arial" w:hAnsi="Arial" w:cs="Arial"/>
          <w:sz w:val="20"/>
        </w:rPr>
        <w:t xml:space="preserve"> do </w:t>
      </w:r>
      <w:proofErr w:type="spellStart"/>
      <w:r w:rsidR="00956A82" w:rsidRPr="00956A82">
        <w:rPr>
          <w:rFonts w:ascii="Arial" w:hAnsi="Arial" w:cs="Arial"/>
          <w:sz w:val="20"/>
        </w:rPr>
        <w:t>sistema</w:t>
      </w:r>
      <w:proofErr w:type="spellEnd"/>
      <w:r w:rsidR="00956A82" w:rsidRPr="00956A82">
        <w:rPr>
          <w:rFonts w:ascii="Arial" w:hAnsi="Arial" w:cs="Arial"/>
          <w:sz w:val="20"/>
        </w:rPr>
        <w:t xml:space="preserve"> </w:t>
      </w:r>
      <w:proofErr w:type="spellStart"/>
      <w:r w:rsidR="00956A82" w:rsidRPr="00956A82">
        <w:rPr>
          <w:rFonts w:ascii="Arial" w:hAnsi="Arial" w:cs="Arial"/>
          <w:sz w:val="20"/>
        </w:rPr>
        <w:t>eletrônico</w:t>
      </w:r>
      <w:proofErr w:type="spellEnd"/>
      <w:r w:rsidR="00956A82" w:rsidRPr="00956A82">
        <w:rPr>
          <w:rFonts w:ascii="Arial" w:hAnsi="Arial" w:cs="Arial"/>
          <w:sz w:val="20"/>
        </w:rPr>
        <w:t xml:space="preserve">, </w:t>
      </w:r>
      <w:proofErr w:type="spellStart"/>
      <w:r w:rsidR="00956A82" w:rsidRPr="00956A82">
        <w:rPr>
          <w:rFonts w:ascii="Arial" w:hAnsi="Arial" w:cs="Arial"/>
          <w:sz w:val="20"/>
        </w:rPr>
        <w:t>observados</w:t>
      </w:r>
      <w:proofErr w:type="spellEnd"/>
      <w:r w:rsidR="00956A82" w:rsidRPr="00956A82">
        <w:rPr>
          <w:rFonts w:ascii="Arial" w:hAnsi="Arial" w:cs="Arial"/>
          <w:sz w:val="20"/>
        </w:rPr>
        <w:t xml:space="preserve"> data e </w:t>
      </w:r>
      <w:proofErr w:type="spellStart"/>
      <w:r w:rsidR="00956A82" w:rsidRPr="00956A82">
        <w:rPr>
          <w:rFonts w:ascii="Arial" w:hAnsi="Arial" w:cs="Arial"/>
          <w:sz w:val="20"/>
        </w:rPr>
        <w:t>horários</w:t>
      </w:r>
      <w:proofErr w:type="spellEnd"/>
      <w:r w:rsidR="00956A82" w:rsidRPr="00956A82">
        <w:rPr>
          <w:rFonts w:ascii="Arial" w:hAnsi="Arial" w:cs="Arial"/>
          <w:sz w:val="20"/>
        </w:rPr>
        <w:t xml:space="preserve"> </w:t>
      </w:r>
      <w:proofErr w:type="spellStart"/>
      <w:r w:rsidR="00956A82" w:rsidRPr="00956A82">
        <w:rPr>
          <w:rFonts w:ascii="Arial" w:hAnsi="Arial" w:cs="Arial"/>
          <w:sz w:val="20"/>
        </w:rPr>
        <w:t>estabelecidos</w:t>
      </w:r>
      <w:proofErr w:type="spellEnd"/>
      <w:r w:rsidR="00956A82" w:rsidRPr="00956A82">
        <w:rPr>
          <w:rFonts w:ascii="Arial" w:hAnsi="Arial" w:cs="Arial"/>
          <w:sz w:val="20"/>
        </w:rPr>
        <w:t>.</w:t>
      </w:r>
    </w:p>
    <w:p w:rsidR="005F2D4E" w:rsidRPr="00415163" w:rsidRDefault="005F2D4E" w:rsidP="005F2D4E">
      <w:pPr>
        <w:pStyle w:val="Textopadro"/>
        <w:widowControl/>
        <w:jc w:val="both"/>
        <w:rPr>
          <w:rFonts w:ascii="Arial" w:hAnsi="Arial" w:cs="Arial"/>
          <w:bCs/>
          <w:sz w:val="20"/>
          <w:lang w:val="pt-BR"/>
        </w:rPr>
      </w:pPr>
    </w:p>
    <w:p w:rsidR="005F2D4E" w:rsidRPr="00956A82" w:rsidRDefault="005F2D4E" w:rsidP="00956A82">
      <w:pPr>
        <w:pStyle w:val="Textopadro"/>
        <w:jc w:val="both"/>
        <w:rPr>
          <w:rFonts w:ascii="Arial" w:hAnsi="Arial" w:cs="Arial"/>
          <w:b/>
          <w:bCs/>
          <w:sz w:val="20"/>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r w:rsidR="00956A82">
        <w:rPr>
          <w:rFonts w:ascii="Arial" w:hAnsi="Arial" w:cs="Arial"/>
          <w:bCs/>
          <w:sz w:val="20"/>
          <w:lang w:val="pt-BR"/>
        </w:rPr>
        <w:t>.</w:t>
      </w:r>
    </w:p>
    <w:p w:rsidR="005F2D4E" w:rsidRPr="00415163" w:rsidRDefault="005F2D4E" w:rsidP="005F2D4E">
      <w:pPr>
        <w:pStyle w:val="Textopadro"/>
        <w:widowControl/>
        <w:jc w:val="both"/>
        <w:rPr>
          <w:rFonts w:ascii="Arial" w:hAnsi="Arial" w:cs="Arial"/>
          <w:bCs/>
          <w:sz w:val="20"/>
          <w:lang w:val="pt-BR"/>
        </w:rPr>
      </w:pPr>
    </w:p>
    <w:p w:rsidR="005F2D4E" w:rsidRPr="00181677" w:rsidRDefault="005F2D4E" w:rsidP="005F2D4E">
      <w:pPr>
        <w:pStyle w:val="Textopadro"/>
        <w:widowControl/>
        <w:jc w:val="both"/>
        <w:rPr>
          <w:rFonts w:ascii="Arial" w:hAnsi="Arial" w:cs="Arial"/>
          <w:sz w:val="20"/>
          <w:lang w:val="pt-BR"/>
        </w:rPr>
      </w:pPr>
      <w:proofErr w:type="gramStart"/>
      <w:r>
        <w:rPr>
          <w:rFonts w:ascii="Arial" w:hAnsi="Arial" w:cs="Arial"/>
          <w:sz w:val="20"/>
          <w:lang w:val="pt-BR"/>
        </w:rPr>
        <w:t xml:space="preserve">06.05 </w:t>
      </w:r>
      <w:r w:rsidR="00956A82">
        <w:rPr>
          <w:rFonts w:ascii="Arial" w:hAnsi="Arial" w:cs="Arial"/>
          <w:sz w:val="20"/>
          <w:lang w:val="pt-BR"/>
        </w:rPr>
        <w:t xml:space="preserve"> </w:t>
      </w:r>
      <w:r w:rsidR="00956A82" w:rsidRPr="00956A82">
        <w:rPr>
          <w:rFonts w:ascii="Arial" w:hAnsi="Arial" w:cs="Arial"/>
          <w:sz w:val="20"/>
          <w:lang w:val="pt-BR"/>
        </w:rPr>
        <w:t>As</w:t>
      </w:r>
      <w:proofErr w:type="gramEnd"/>
      <w:r w:rsidR="00956A82" w:rsidRPr="00956A82">
        <w:rPr>
          <w:rFonts w:ascii="Arial" w:hAnsi="Arial" w:cs="Arial"/>
          <w:sz w:val="20"/>
          <w:lang w:val="pt-BR"/>
        </w:rPr>
        <w:t xml:space="preserve">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00956A82" w:rsidRPr="00956A82">
        <w:rPr>
          <w:rFonts w:ascii="Arial" w:hAnsi="Arial" w:cs="Arial"/>
          <w:b/>
          <w:sz w:val="20"/>
          <w:lang w:val="pt-BR"/>
        </w:rPr>
        <w:t>upload</w:t>
      </w:r>
      <w:r w:rsidR="00956A82" w:rsidRPr="00956A82">
        <w:rPr>
          <w:rFonts w:ascii="Arial" w:hAnsi="Arial" w:cs="Arial"/>
          <w:sz w:val="20"/>
          <w:lang w:val="pt-BR"/>
        </w:rPr>
        <w:t xml:space="preserve">) ao sistema, conforme o modelo do </w:t>
      </w:r>
      <w:r w:rsidR="00956A82" w:rsidRPr="00956A82">
        <w:rPr>
          <w:rFonts w:ascii="Arial" w:hAnsi="Arial" w:cs="Arial"/>
          <w:b/>
          <w:sz w:val="20"/>
          <w:lang w:val="pt-BR"/>
        </w:rPr>
        <w:t>Anexo IX</w:t>
      </w:r>
      <w:r w:rsidR="00956A82" w:rsidRPr="00956A82">
        <w:rPr>
          <w:rFonts w:ascii="Arial" w:hAnsi="Arial" w:cs="Arial"/>
          <w:sz w:val="20"/>
          <w:lang w:val="pt-BR"/>
        </w:rPr>
        <w:t xml:space="preserve">.  </w:t>
      </w:r>
    </w:p>
    <w:p w:rsidR="005F2D4E" w:rsidRPr="00181677" w:rsidRDefault="005F2D4E" w:rsidP="005F2D4E">
      <w:pPr>
        <w:pStyle w:val="Textopadro"/>
        <w:widowControl/>
        <w:tabs>
          <w:tab w:val="left" w:pos="709"/>
        </w:tabs>
        <w:jc w:val="both"/>
        <w:rPr>
          <w:rFonts w:ascii="Arial" w:hAnsi="Arial" w:cs="Arial"/>
          <w:sz w:val="20"/>
          <w:lang w:val="pt-BR"/>
        </w:rPr>
      </w:pPr>
    </w:p>
    <w:p w:rsidR="005F2D4E" w:rsidRPr="00181677" w:rsidRDefault="005F2D4E" w:rsidP="005F2D4E">
      <w:pPr>
        <w:pStyle w:val="Textopadro"/>
        <w:widowControl/>
        <w:tabs>
          <w:tab w:val="left" w:pos="709"/>
        </w:tabs>
        <w:jc w:val="both"/>
        <w:rPr>
          <w:rFonts w:ascii="Arial" w:hAnsi="Arial" w:cs="Arial"/>
          <w:sz w:val="20"/>
          <w:lang w:val="pt-BR"/>
        </w:rPr>
      </w:pPr>
      <w:r w:rsidRPr="00181677">
        <w:rPr>
          <w:rFonts w:ascii="Arial" w:hAnsi="Arial" w:cs="Arial"/>
          <w:sz w:val="20"/>
          <w:lang w:val="pt-BR"/>
        </w:rPr>
        <w:t xml:space="preserve">06.06. </w:t>
      </w:r>
      <w:r w:rsidR="00956A82" w:rsidRPr="00956A82">
        <w:rPr>
          <w:rFonts w:ascii="Arial" w:hAnsi="Arial" w:cs="Arial"/>
          <w:sz w:val="20"/>
          <w:lang w:val="pt-BR"/>
        </w:rPr>
        <w:t xml:space="preserve">A validade da proposta constante em campo próprio da Ficha Técnica Descritiva do objeto </w:t>
      </w:r>
      <w:r w:rsidR="00956A82" w:rsidRPr="00956A82">
        <w:rPr>
          <w:rFonts w:ascii="Arial" w:hAnsi="Arial" w:cs="Arial"/>
          <w:b/>
          <w:sz w:val="20"/>
          <w:lang w:val="pt-BR"/>
        </w:rPr>
        <w:t>(Anexo IX)</w:t>
      </w:r>
      <w:r w:rsidR="00956A82" w:rsidRPr="00956A82">
        <w:rPr>
          <w:rFonts w:ascii="Arial" w:hAnsi="Arial" w:cs="Arial"/>
          <w:sz w:val="20"/>
          <w:lang w:val="pt-BR"/>
        </w:rPr>
        <w:t xml:space="preserve"> será de 60 (sessenta) dias, contados a partir da data da sessão pública do Pregão</w:t>
      </w:r>
      <w:r w:rsidR="00956A82">
        <w:rPr>
          <w:rFonts w:ascii="Arial" w:hAnsi="Arial" w:cs="Arial"/>
          <w:sz w:val="20"/>
          <w:lang w:val="pt-BR"/>
        </w:rPr>
        <w:t>.</w:t>
      </w:r>
    </w:p>
    <w:p w:rsidR="005F2D4E" w:rsidRPr="00181677" w:rsidRDefault="005F2D4E" w:rsidP="005F2D4E">
      <w:pPr>
        <w:pStyle w:val="Recuodecorpodetexto"/>
        <w:spacing w:after="0"/>
        <w:ind w:left="0"/>
        <w:jc w:val="both"/>
        <w:rPr>
          <w:rFonts w:ascii="Arial" w:hAnsi="Arial" w:cs="Arial"/>
          <w:sz w:val="20"/>
          <w:szCs w:val="20"/>
        </w:rPr>
      </w:pPr>
    </w:p>
    <w:p w:rsidR="005F2D4E" w:rsidRPr="00415163" w:rsidRDefault="005F2D4E" w:rsidP="00956A82">
      <w:pPr>
        <w:pStyle w:val="Textopadro"/>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r w:rsidR="00956A82" w:rsidRPr="00956A82">
        <w:rPr>
          <w:rFonts w:ascii="Arial" w:hAnsi="Arial" w:cs="Arial"/>
          <w:sz w:val="20"/>
          <w:lang w:val="pt-BR"/>
        </w:rPr>
        <w:t xml:space="preserve"> </w:t>
      </w:r>
    </w:p>
    <w:p w:rsidR="005F2D4E" w:rsidRPr="00415163" w:rsidRDefault="005F2D4E" w:rsidP="005F2D4E">
      <w:pPr>
        <w:pStyle w:val="Textopadro"/>
        <w:widowControl/>
        <w:tabs>
          <w:tab w:val="left" w:pos="709"/>
        </w:tabs>
        <w:jc w:val="both"/>
        <w:rPr>
          <w:rFonts w:ascii="Arial" w:hAnsi="Arial" w:cs="Arial"/>
          <w:sz w:val="20"/>
          <w:lang w:val="pt-BR"/>
        </w:rPr>
      </w:pPr>
    </w:p>
    <w:p w:rsidR="002B1040" w:rsidRPr="002B1040" w:rsidRDefault="005F2D4E" w:rsidP="002B1040">
      <w:pPr>
        <w:pStyle w:val="Textopadro"/>
        <w:jc w:val="both"/>
        <w:rPr>
          <w:rFonts w:ascii="Arial" w:hAnsi="Arial" w:cs="Arial"/>
          <w:sz w:val="20"/>
        </w:rPr>
      </w:pPr>
      <w:r>
        <w:rPr>
          <w:rFonts w:ascii="Arial" w:hAnsi="Arial" w:cs="Arial"/>
          <w:sz w:val="20"/>
          <w:lang w:val="pt-BR"/>
        </w:rPr>
        <w:lastRenderedPageBreak/>
        <w:t xml:space="preserve">06.08. </w:t>
      </w:r>
      <w:proofErr w:type="spellStart"/>
      <w:r w:rsidR="002B1040" w:rsidRPr="002B1040">
        <w:rPr>
          <w:rFonts w:ascii="Arial" w:hAnsi="Arial" w:cs="Arial"/>
          <w:sz w:val="20"/>
        </w:rPr>
        <w:t>Caberá</w:t>
      </w:r>
      <w:proofErr w:type="spellEnd"/>
      <w:r w:rsidR="002B1040" w:rsidRPr="002B1040">
        <w:rPr>
          <w:rFonts w:ascii="Arial" w:hAnsi="Arial" w:cs="Arial"/>
          <w:sz w:val="20"/>
        </w:rPr>
        <w:t xml:space="preserve"> </w:t>
      </w:r>
      <w:proofErr w:type="spellStart"/>
      <w:r w:rsidR="002B1040" w:rsidRPr="002B1040">
        <w:rPr>
          <w:rFonts w:ascii="Arial" w:hAnsi="Arial" w:cs="Arial"/>
          <w:sz w:val="20"/>
        </w:rPr>
        <w:t>ao</w:t>
      </w:r>
      <w:proofErr w:type="spellEnd"/>
      <w:r w:rsidR="002B1040" w:rsidRPr="002B1040">
        <w:rPr>
          <w:rFonts w:ascii="Arial" w:hAnsi="Arial" w:cs="Arial"/>
          <w:sz w:val="20"/>
        </w:rPr>
        <w:t xml:space="preserve"> </w:t>
      </w:r>
      <w:proofErr w:type="spellStart"/>
      <w:r w:rsidR="002B1040" w:rsidRPr="002B1040">
        <w:rPr>
          <w:rFonts w:ascii="Arial" w:hAnsi="Arial" w:cs="Arial"/>
          <w:sz w:val="20"/>
        </w:rPr>
        <w:t>fornecedor</w:t>
      </w:r>
      <w:proofErr w:type="spellEnd"/>
      <w:r w:rsidR="002B1040" w:rsidRPr="002B1040">
        <w:rPr>
          <w:rFonts w:ascii="Arial" w:hAnsi="Arial" w:cs="Arial"/>
          <w:sz w:val="20"/>
        </w:rPr>
        <w:t xml:space="preserve"> </w:t>
      </w:r>
      <w:proofErr w:type="spellStart"/>
      <w:r w:rsidR="002B1040" w:rsidRPr="002B1040">
        <w:rPr>
          <w:rFonts w:ascii="Arial" w:hAnsi="Arial" w:cs="Arial"/>
          <w:sz w:val="20"/>
        </w:rPr>
        <w:t>acompanhar</w:t>
      </w:r>
      <w:proofErr w:type="spellEnd"/>
      <w:r w:rsidR="002B1040" w:rsidRPr="002B1040">
        <w:rPr>
          <w:rFonts w:ascii="Arial" w:hAnsi="Arial" w:cs="Arial"/>
          <w:sz w:val="20"/>
        </w:rPr>
        <w:t xml:space="preserve"> as </w:t>
      </w:r>
      <w:proofErr w:type="spellStart"/>
      <w:r w:rsidR="002B1040" w:rsidRPr="002B1040">
        <w:rPr>
          <w:rFonts w:ascii="Arial" w:hAnsi="Arial" w:cs="Arial"/>
          <w:sz w:val="20"/>
        </w:rPr>
        <w:t>operações</w:t>
      </w:r>
      <w:proofErr w:type="spellEnd"/>
      <w:r w:rsidR="002B1040" w:rsidRPr="002B1040">
        <w:rPr>
          <w:rFonts w:ascii="Arial" w:hAnsi="Arial" w:cs="Arial"/>
          <w:sz w:val="20"/>
        </w:rPr>
        <w:t xml:space="preserve"> no </w:t>
      </w:r>
      <w:proofErr w:type="spellStart"/>
      <w:r w:rsidR="002B1040" w:rsidRPr="002B1040">
        <w:rPr>
          <w:rFonts w:ascii="Arial" w:hAnsi="Arial" w:cs="Arial"/>
          <w:sz w:val="20"/>
        </w:rPr>
        <w:t>sistema</w:t>
      </w:r>
      <w:proofErr w:type="spellEnd"/>
      <w:r w:rsidR="002B1040" w:rsidRPr="002B1040">
        <w:rPr>
          <w:rFonts w:ascii="Arial" w:hAnsi="Arial" w:cs="Arial"/>
          <w:sz w:val="20"/>
        </w:rPr>
        <w:t xml:space="preserve"> </w:t>
      </w:r>
      <w:proofErr w:type="spellStart"/>
      <w:r w:rsidR="002B1040" w:rsidRPr="002B1040">
        <w:rPr>
          <w:rFonts w:ascii="Arial" w:hAnsi="Arial" w:cs="Arial"/>
          <w:sz w:val="20"/>
        </w:rPr>
        <w:t>eletrônico</w:t>
      </w:r>
      <w:proofErr w:type="spellEnd"/>
      <w:r w:rsidR="002B1040" w:rsidRPr="002B1040">
        <w:rPr>
          <w:rFonts w:ascii="Arial" w:hAnsi="Arial" w:cs="Arial"/>
          <w:sz w:val="20"/>
        </w:rPr>
        <w:t xml:space="preserve"> </w:t>
      </w:r>
      <w:proofErr w:type="spellStart"/>
      <w:r w:rsidR="002B1040" w:rsidRPr="002B1040">
        <w:rPr>
          <w:rFonts w:ascii="Arial" w:hAnsi="Arial" w:cs="Arial"/>
          <w:sz w:val="20"/>
        </w:rPr>
        <w:t>durante</w:t>
      </w:r>
      <w:proofErr w:type="spellEnd"/>
      <w:r w:rsidR="002B1040" w:rsidRPr="002B1040">
        <w:rPr>
          <w:rFonts w:ascii="Arial" w:hAnsi="Arial" w:cs="Arial"/>
          <w:sz w:val="20"/>
        </w:rPr>
        <w:t xml:space="preserve"> a </w:t>
      </w:r>
      <w:proofErr w:type="spellStart"/>
      <w:r w:rsidR="002B1040" w:rsidRPr="002B1040">
        <w:rPr>
          <w:rFonts w:ascii="Arial" w:hAnsi="Arial" w:cs="Arial"/>
          <w:sz w:val="20"/>
        </w:rPr>
        <w:t>sessão</w:t>
      </w:r>
      <w:proofErr w:type="spellEnd"/>
      <w:r w:rsidR="002B1040" w:rsidRPr="002B1040">
        <w:rPr>
          <w:rFonts w:ascii="Arial" w:hAnsi="Arial" w:cs="Arial"/>
          <w:sz w:val="20"/>
        </w:rPr>
        <w:t xml:space="preserve"> </w:t>
      </w:r>
      <w:proofErr w:type="spellStart"/>
      <w:r w:rsidR="002B1040" w:rsidRPr="002B1040">
        <w:rPr>
          <w:rFonts w:ascii="Arial" w:hAnsi="Arial" w:cs="Arial"/>
          <w:sz w:val="20"/>
        </w:rPr>
        <w:t>pública</w:t>
      </w:r>
      <w:proofErr w:type="spellEnd"/>
      <w:r w:rsidR="002B1040" w:rsidRPr="002B1040">
        <w:rPr>
          <w:rFonts w:ascii="Arial" w:hAnsi="Arial" w:cs="Arial"/>
          <w:sz w:val="20"/>
        </w:rPr>
        <w:t xml:space="preserve"> do </w:t>
      </w:r>
      <w:proofErr w:type="spellStart"/>
      <w:r w:rsidR="002B1040" w:rsidRPr="002B1040">
        <w:rPr>
          <w:rFonts w:ascii="Arial" w:hAnsi="Arial" w:cs="Arial"/>
          <w:sz w:val="20"/>
        </w:rPr>
        <w:t>Pregão</w:t>
      </w:r>
      <w:proofErr w:type="spellEnd"/>
      <w:r w:rsidR="002B1040" w:rsidRPr="002B1040">
        <w:rPr>
          <w:rFonts w:ascii="Arial" w:hAnsi="Arial" w:cs="Arial"/>
          <w:sz w:val="20"/>
        </w:rPr>
        <w:t xml:space="preserve">, </w:t>
      </w:r>
      <w:proofErr w:type="spellStart"/>
      <w:r w:rsidR="002B1040" w:rsidRPr="002B1040">
        <w:rPr>
          <w:rFonts w:ascii="Arial" w:hAnsi="Arial" w:cs="Arial"/>
          <w:sz w:val="20"/>
        </w:rPr>
        <w:t>ficando</w:t>
      </w:r>
      <w:proofErr w:type="spellEnd"/>
      <w:r w:rsidR="002B1040" w:rsidRPr="002B1040">
        <w:rPr>
          <w:rFonts w:ascii="Arial" w:hAnsi="Arial" w:cs="Arial"/>
          <w:sz w:val="20"/>
        </w:rPr>
        <w:t xml:space="preserve"> </w:t>
      </w:r>
      <w:proofErr w:type="spellStart"/>
      <w:r w:rsidR="002B1040" w:rsidRPr="002B1040">
        <w:rPr>
          <w:rFonts w:ascii="Arial" w:hAnsi="Arial" w:cs="Arial"/>
          <w:sz w:val="20"/>
        </w:rPr>
        <w:t>responsável</w:t>
      </w:r>
      <w:proofErr w:type="spellEnd"/>
      <w:r w:rsidR="002B1040" w:rsidRPr="002B1040">
        <w:rPr>
          <w:rFonts w:ascii="Arial" w:hAnsi="Arial" w:cs="Arial"/>
          <w:sz w:val="20"/>
        </w:rPr>
        <w:t xml:space="preserve"> </w:t>
      </w:r>
      <w:proofErr w:type="spellStart"/>
      <w:r w:rsidR="002B1040" w:rsidRPr="002B1040">
        <w:rPr>
          <w:rFonts w:ascii="Arial" w:hAnsi="Arial" w:cs="Arial"/>
          <w:sz w:val="20"/>
        </w:rPr>
        <w:t>pelo</w:t>
      </w:r>
      <w:proofErr w:type="spellEnd"/>
      <w:r w:rsidR="002B1040" w:rsidRPr="002B1040">
        <w:rPr>
          <w:rFonts w:ascii="Arial" w:hAnsi="Arial" w:cs="Arial"/>
          <w:sz w:val="20"/>
        </w:rPr>
        <w:t xml:space="preserve"> </w:t>
      </w:r>
      <w:proofErr w:type="spellStart"/>
      <w:r w:rsidR="002B1040" w:rsidRPr="002B1040">
        <w:rPr>
          <w:rFonts w:ascii="Arial" w:hAnsi="Arial" w:cs="Arial"/>
          <w:sz w:val="20"/>
        </w:rPr>
        <w:t>ônus</w:t>
      </w:r>
      <w:proofErr w:type="spellEnd"/>
      <w:r w:rsidR="002B1040" w:rsidRPr="002B1040">
        <w:rPr>
          <w:rFonts w:ascii="Arial" w:hAnsi="Arial" w:cs="Arial"/>
          <w:sz w:val="20"/>
        </w:rPr>
        <w:t xml:space="preserve"> </w:t>
      </w:r>
      <w:proofErr w:type="spellStart"/>
      <w:r w:rsidR="002B1040" w:rsidRPr="002B1040">
        <w:rPr>
          <w:rFonts w:ascii="Arial" w:hAnsi="Arial" w:cs="Arial"/>
          <w:sz w:val="20"/>
        </w:rPr>
        <w:t>decorrente</w:t>
      </w:r>
      <w:proofErr w:type="spellEnd"/>
      <w:r w:rsidR="002B1040" w:rsidRPr="002B1040">
        <w:rPr>
          <w:rFonts w:ascii="Arial" w:hAnsi="Arial" w:cs="Arial"/>
          <w:sz w:val="20"/>
        </w:rPr>
        <w:t xml:space="preserve"> da </w:t>
      </w:r>
      <w:proofErr w:type="spellStart"/>
      <w:r w:rsidR="002B1040" w:rsidRPr="002B1040">
        <w:rPr>
          <w:rFonts w:ascii="Arial" w:hAnsi="Arial" w:cs="Arial"/>
          <w:sz w:val="20"/>
        </w:rPr>
        <w:t>perda</w:t>
      </w:r>
      <w:proofErr w:type="spellEnd"/>
      <w:r w:rsidR="002B1040" w:rsidRPr="002B1040">
        <w:rPr>
          <w:rFonts w:ascii="Arial" w:hAnsi="Arial" w:cs="Arial"/>
          <w:sz w:val="20"/>
        </w:rPr>
        <w:t xml:space="preserve"> de </w:t>
      </w:r>
      <w:proofErr w:type="spellStart"/>
      <w:r w:rsidR="002B1040" w:rsidRPr="002B1040">
        <w:rPr>
          <w:rFonts w:ascii="Arial" w:hAnsi="Arial" w:cs="Arial"/>
          <w:sz w:val="20"/>
        </w:rPr>
        <w:t>negócios</w:t>
      </w:r>
      <w:proofErr w:type="spellEnd"/>
      <w:r w:rsidR="002B1040" w:rsidRPr="002B1040">
        <w:rPr>
          <w:rFonts w:ascii="Arial" w:hAnsi="Arial" w:cs="Arial"/>
          <w:sz w:val="20"/>
        </w:rPr>
        <w:t xml:space="preserve"> </w:t>
      </w:r>
      <w:proofErr w:type="spellStart"/>
      <w:r w:rsidR="002B1040" w:rsidRPr="002B1040">
        <w:rPr>
          <w:rFonts w:ascii="Arial" w:hAnsi="Arial" w:cs="Arial"/>
          <w:sz w:val="20"/>
        </w:rPr>
        <w:t>diante</w:t>
      </w:r>
      <w:proofErr w:type="spellEnd"/>
      <w:r w:rsidR="002B1040" w:rsidRPr="002B1040">
        <w:rPr>
          <w:rFonts w:ascii="Arial" w:hAnsi="Arial" w:cs="Arial"/>
          <w:sz w:val="20"/>
        </w:rPr>
        <w:t xml:space="preserve"> da </w:t>
      </w:r>
      <w:proofErr w:type="spellStart"/>
      <w:r w:rsidR="002B1040" w:rsidRPr="002B1040">
        <w:rPr>
          <w:rFonts w:ascii="Arial" w:hAnsi="Arial" w:cs="Arial"/>
          <w:sz w:val="20"/>
        </w:rPr>
        <w:t>inobservância</w:t>
      </w:r>
      <w:proofErr w:type="spellEnd"/>
      <w:r w:rsidR="002B1040" w:rsidRPr="002B1040">
        <w:rPr>
          <w:rFonts w:ascii="Arial" w:hAnsi="Arial" w:cs="Arial"/>
          <w:sz w:val="20"/>
        </w:rPr>
        <w:t xml:space="preserve"> de </w:t>
      </w:r>
      <w:proofErr w:type="spellStart"/>
      <w:r w:rsidR="002B1040" w:rsidRPr="002B1040">
        <w:rPr>
          <w:rFonts w:ascii="Arial" w:hAnsi="Arial" w:cs="Arial"/>
          <w:sz w:val="20"/>
        </w:rPr>
        <w:t>quaisquer</w:t>
      </w:r>
      <w:proofErr w:type="spellEnd"/>
      <w:r w:rsidR="002B1040" w:rsidRPr="002B1040">
        <w:rPr>
          <w:rFonts w:ascii="Arial" w:hAnsi="Arial" w:cs="Arial"/>
          <w:sz w:val="20"/>
        </w:rPr>
        <w:t xml:space="preserve"> </w:t>
      </w:r>
      <w:proofErr w:type="spellStart"/>
      <w:r w:rsidR="002B1040" w:rsidRPr="002B1040">
        <w:rPr>
          <w:rFonts w:ascii="Arial" w:hAnsi="Arial" w:cs="Arial"/>
          <w:sz w:val="20"/>
        </w:rPr>
        <w:t>mensagens</w:t>
      </w:r>
      <w:proofErr w:type="spellEnd"/>
      <w:r w:rsidR="002B1040" w:rsidRPr="002B1040">
        <w:rPr>
          <w:rFonts w:ascii="Arial" w:hAnsi="Arial" w:cs="Arial"/>
          <w:sz w:val="20"/>
        </w:rPr>
        <w:t xml:space="preserve"> </w:t>
      </w:r>
      <w:proofErr w:type="spellStart"/>
      <w:r w:rsidR="002B1040" w:rsidRPr="002B1040">
        <w:rPr>
          <w:rFonts w:ascii="Arial" w:hAnsi="Arial" w:cs="Arial"/>
          <w:sz w:val="20"/>
        </w:rPr>
        <w:t>emitidas</w:t>
      </w:r>
      <w:proofErr w:type="spellEnd"/>
      <w:r w:rsidR="002B1040" w:rsidRPr="002B1040">
        <w:rPr>
          <w:rFonts w:ascii="Arial" w:hAnsi="Arial" w:cs="Arial"/>
          <w:sz w:val="20"/>
        </w:rPr>
        <w:t xml:space="preserve"> </w:t>
      </w:r>
      <w:proofErr w:type="spellStart"/>
      <w:r w:rsidR="002B1040" w:rsidRPr="002B1040">
        <w:rPr>
          <w:rFonts w:ascii="Arial" w:hAnsi="Arial" w:cs="Arial"/>
          <w:sz w:val="20"/>
        </w:rPr>
        <w:t>pelo</w:t>
      </w:r>
      <w:proofErr w:type="spellEnd"/>
      <w:r w:rsidR="002B1040" w:rsidRPr="002B1040">
        <w:rPr>
          <w:rFonts w:ascii="Arial" w:hAnsi="Arial" w:cs="Arial"/>
          <w:sz w:val="20"/>
        </w:rPr>
        <w:t xml:space="preserve"> </w:t>
      </w:r>
      <w:proofErr w:type="spellStart"/>
      <w:r w:rsidR="002B1040" w:rsidRPr="002B1040">
        <w:rPr>
          <w:rFonts w:ascii="Arial" w:hAnsi="Arial" w:cs="Arial"/>
          <w:sz w:val="20"/>
        </w:rPr>
        <w:t>sistema</w:t>
      </w:r>
      <w:proofErr w:type="spellEnd"/>
      <w:r w:rsidR="002B1040" w:rsidRPr="002B1040">
        <w:rPr>
          <w:rFonts w:ascii="Arial" w:hAnsi="Arial" w:cs="Arial"/>
          <w:sz w:val="20"/>
        </w:rPr>
        <w:t xml:space="preserve"> </w:t>
      </w:r>
      <w:proofErr w:type="spellStart"/>
      <w:r w:rsidR="002B1040" w:rsidRPr="002B1040">
        <w:rPr>
          <w:rFonts w:ascii="Arial" w:hAnsi="Arial" w:cs="Arial"/>
          <w:sz w:val="20"/>
        </w:rPr>
        <w:t>ou</w:t>
      </w:r>
      <w:proofErr w:type="spellEnd"/>
      <w:r w:rsidR="002B1040" w:rsidRPr="002B1040">
        <w:rPr>
          <w:rFonts w:ascii="Arial" w:hAnsi="Arial" w:cs="Arial"/>
          <w:sz w:val="20"/>
        </w:rPr>
        <w:t xml:space="preserve"> de </w:t>
      </w:r>
      <w:proofErr w:type="spellStart"/>
      <w:r w:rsidR="002B1040" w:rsidRPr="002B1040">
        <w:rPr>
          <w:rFonts w:ascii="Arial" w:hAnsi="Arial" w:cs="Arial"/>
          <w:sz w:val="20"/>
        </w:rPr>
        <w:t>sua</w:t>
      </w:r>
      <w:proofErr w:type="spellEnd"/>
      <w:r w:rsidR="002B1040" w:rsidRPr="002B1040">
        <w:rPr>
          <w:rFonts w:ascii="Arial" w:hAnsi="Arial" w:cs="Arial"/>
          <w:sz w:val="20"/>
        </w:rPr>
        <w:t xml:space="preserve"> </w:t>
      </w:r>
      <w:proofErr w:type="spellStart"/>
      <w:r w:rsidR="002B1040" w:rsidRPr="002B1040">
        <w:rPr>
          <w:rFonts w:ascii="Arial" w:hAnsi="Arial" w:cs="Arial"/>
          <w:sz w:val="20"/>
        </w:rPr>
        <w:t>desconexão</w:t>
      </w:r>
      <w:proofErr w:type="spellEnd"/>
      <w:r w:rsidR="002B1040" w:rsidRPr="002B1040">
        <w:rPr>
          <w:rFonts w:ascii="Arial" w:hAnsi="Arial" w:cs="Arial"/>
          <w:sz w:val="20"/>
        </w:rPr>
        <w:t>.</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2B1040" w:rsidRPr="002B1040" w:rsidRDefault="002B1040"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2B1040" w:rsidRPr="002B1040" w:rsidRDefault="005F2D4E" w:rsidP="002B1040">
      <w:pPr>
        <w:pStyle w:val="Textopadro"/>
        <w:widowControl/>
        <w:jc w:val="both"/>
        <w:rPr>
          <w:rFonts w:ascii="Arial" w:hAnsi="Arial" w:cs="Arial"/>
          <w:sz w:val="20"/>
        </w:rPr>
      </w:pPr>
      <w:r w:rsidRPr="00636673">
        <w:rPr>
          <w:rFonts w:ascii="Arial" w:hAnsi="Arial" w:cs="Arial"/>
          <w:sz w:val="20"/>
          <w:lang w:val="pt-BR"/>
        </w:rPr>
        <w:t>06.15.</w:t>
      </w:r>
      <w:r w:rsidR="002B1040" w:rsidRPr="002B1040">
        <w:rPr>
          <w:rFonts w:ascii="Arial" w:hAnsi="Arial" w:cs="Arial"/>
          <w:sz w:val="20"/>
        </w:rPr>
        <w:t xml:space="preserve"> </w:t>
      </w:r>
      <w:proofErr w:type="spellStart"/>
      <w:r w:rsidR="002B1040" w:rsidRPr="002B1040">
        <w:rPr>
          <w:rFonts w:ascii="Arial" w:hAnsi="Arial" w:cs="Arial"/>
          <w:sz w:val="20"/>
        </w:rPr>
        <w:t>Quando</w:t>
      </w:r>
      <w:proofErr w:type="spellEnd"/>
      <w:r w:rsidR="002B1040" w:rsidRPr="002B1040">
        <w:rPr>
          <w:rFonts w:ascii="Arial" w:hAnsi="Arial" w:cs="Arial"/>
          <w:sz w:val="20"/>
        </w:rPr>
        <w:t xml:space="preserve"> a </w:t>
      </w:r>
      <w:proofErr w:type="spellStart"/>
      <w:r w:rsidR="002B1040" w:rsidRPr="002B1040">
        <w:rPr>
          <w:rFonts w:ascii="Arial" w:hAnsi="Arial" w:cs="Arial"/>
          <w:sz w:val="20"/>
        </w:rPr>
        <w:t>desconexão</w:t>
      </w:r>
      <w:proofErr w:type="spellEnd"/>
      <w:r w:rsidR="002B1040" w:rsidRPr="002B1040">
        <w:rPr>
          <w:rFonts w:ascii="Arial" w:hAnsi="Arial" w:cs="Arial"/>
          <w:sz w:val="20"/>
        </w:rPr>
        <w:t xml:space="preserve"> </w:t>
      </w:r>
      <w:proofErr w:type="spellStart"/>
      <w:r w:rsidR="002B1040" w:rsidRPr="002B1040">
        <w:rPr>
          <w:rFonts w:ascii="Arial" w:hAnsi="Arial" w:cs="Arial"/>
          <w:sz w:val="20"/>
        </w:rPr>
        <w:t>persistir</w:t>
      </w:r>
      <w:proofErr w:type="spellEnd"/>
      <w:r w:rsidR="002B1040" w:rsidRPr="002B1040">
        <w:rPr>
          <w:rFonts w:ascii="Arial" w:hAnsi="Arial" w:cs="Arial"/>
          <w:sz w:val="20"/>
        </w:rPr>
        <w:t xml:space="preserve"> </w:t>
      </w:r>
      <w:proofErr w:type="spellStart"/>
      <w:r w:rsidR="002B1040" w:rsidRPr="002B1040">
        <w:rPr>
          <w:rFonts w:ascii="Arial" w:hAnsi="Arial" w:cs="Arial"/>
          <w:sz w:val="20"/>
        </w:rPr>
        <w:t>por</w:t>
      </w:r>
      <w:proofErr w:type="spellEnd"/>
      <w:r w:rsidR="002B1040" w:rsidRPr="002B1040">
        <w:rPr>
          <w:rFonts w:ascii="Arial" w:hAnsi="Arial" w:cs="Arial"/>
          <w:sz w:val="20"/>
        </w:rPr>
        <w:t xml:space="preserve"> tempo superior a 10 (</w:t>
      </w:r>
      <w:proofErr w:type="spellStart"/>
      <w:r w:rsidR="002B1040" w:rsidRPr="002B1040">
        <w:rPr>
          <w:rFonts w:ascii="Arial" w:hAnsi="Arial" w:cs="Arial"/>
          <w:sz w:val="20"/>
        </w:rPr>
        <w:t>dez</w:t>
      </w:r>
      <w:proofErr w:type="spellEnd"/>
      <w:r w:rsidR="002B1040" w:rsidRPr="002B1040">
        <w:rPr>
          <w:rFonts w:ascii="Arial" w:hAnsi="Arial" w:cs="Arial"/>
          <w:sz w:val="20"/>
        </w:rPr>
        <w:t xml:space="preserve">) </w:t>
      </w:r>
      <w:proofErr w:type="spellStart"/>
      <w:r w:rsidR="002B1040" w:rsidRPr="002B1040">
        <w:rPr>
          <w:rFonts w:ascii="Arial" w:hAnsi="Arial" w:cs="Arial"/>
          <w:sz w:val="20"/>
        </w:rPr>
        <w:t>minutos</w:t>
      </w:r>
      <w:proofErr w:type="spellEnd"/>
      <w:r w:rsidR="002B1040" w:rsidRPr="002B1040">
        <w:rPr>
          <w:rFonts w:ascii="Arial" w:hAnsi="Arial" w:cs="Arial"/>
          <w:sz w:val="20"/>
        </w:rPr>
        <w:t xml:space="preserve">, a </w:t>
      </w:r>
      <w:proofErr w:type="spellStart"/>
      <w:r w:rsidR="002B1040" w:rsidRPr="002B1040">
        <w:rPr>
          <w:rFonts w:ascii="Arial" w:hAnsi="Arial" w:cs="Arial"/>
          <w:sz w:val="20"/>
        </w:rPr>
        <w:t>sessão</w:t>
      </w:r>
      <w:proofErr w:type="spellEnd"/>
      <w:r w:rsidR="002B1040" w:rsidRPr="002B1040">
        <w:rPr>
          <w:rFonts w:ascii="Arial" w:hAnsi="Arial" w:cs="Arial"/>
          <w:sz w:val="20"/>
        </w:rPr>
        <w:t xml:space="preserve"> do </w:t>
      </w:r>
      <w:proofErr w:type="spellStart"/>
      <w:r w:rsidR="002B1040" w:rsidRPr="002B1040">
        <w:rPr>
          <w:rFonts w:ascii="Arial" w:hAnsi="Arial" w:cs="Arial"/>
          <w:sz w:val="20"/>
        </w:rPr>
        <w:t>Pregão</w:t>
      </w:r>
      <w:proofErr w:type="spellEnd"/>
      <w:r w:rsidR="002B1040" w:rsidRPr="002B1040">
        <w:rPr>
          <w:rFonts w:ascii="Arial" w:hAnsi="Arial" w:cs="Arial"/>
          <w:sz w:val="20"/>
        </w:rPr>
        <w:t xml:space="preserve"> </w:t>
      </w:r>
      <w:proofErr w:type="spellStart"/>
      <w:r w:rsidR="002B1040" w:rsidRPr="002B1040">
        <w:rPr>
          <w:rFonts w:ascii="Arial" w:hAnsi="Arial" w:cs="Arial"/>
          <w:sz w:val="20"/>
        </w:rPr>
        <w:t>Eletrônico</w:t>
      </w:r>
      <w:proofErr w:type="spellEnd"/>
      <w:r w:rsidR="002B1040" w:rsidRPr="002B1040">
        <w:rPr>
          <w:rFonts w:ascii="Arial" w:hAnsi="Arial" w:cs="Arial"/>
          <w:sz w:val="20"/>
        </w:rPr>
        <w:t xml:space="preserve"> </w:t>
      </w:r>
      <w:proofErr w:type="spellStart"/>
      <w:r w:rsidR="002B1040" w:rsidRPr="002B1040">
        <w:rPr>
          <w:rFonts w:ascii="Arial" w:hAnsi="Arial" w:cs="Arial"/>
          <w:sz w:val="20"/>
        </w:rPr>
        <w:t>será</w:t>
      </w:r>
      <w:proofErr w:type="spellEnd"/>
      <w:r w:rsidR="002B1040" w:rsidRPr="002B1040">
        <w:rPr>
          <w:rFonts w:ascii="Arial" w:hAnsi="Arial" w:cs="Arial"/>
          <w:sz w:val="20"/>
        </w:rPr>
        <w:t xml:space="preserve"> </w:t>
      </w:r>
      <w:proofErr w:type="spellStart"/>
      <w:r w:rsidR="002B1040" w:rsidRPr="002B1040">
        <w:rPr>
          <w:rFonts w:ascii="Arial" w:hAnsi="Arial" w:cs="Arial"/>
          <w:sz w:val="20"/>
        </w:rPr>
        <w:t>suspensa</w:t>
      </w:r>
      <w:proofErr w:type="spellEnd"/>
      <w:r w:rsidR="002B1040" w:rsidRPr="002B1040">
        <w:rPr>
          <w:rFonts w:ascii="Arial" w:hAnsi="Arial" w:cs="Arial"/>
          <w:sz w:val="20"/>
        </w:rPr>
        <w:t xml:space="preserve"> e </w:t>
      </w:r>
      <w:proofErr w:type="spellStart"/>
      <w:r w:rsidR="002B1040" w:rsidRPr="002B1040">
        <w:rPr>
          <w:rFonts w:ascii="Arial" w:hAnsi="Arial" w:cs="Arial"/>
          <w:sz w:val="20"/>
        </w:rPr>
        <w:t>terá</w:t>
      </w:r>
      <w:proofErr w:type="spellEnd"/>
      <w:r w:rsidR="002B1040" w:rsidRPr="002B1040">
        <w:rPr>
          <w:rFonts w:ascii="Arial" w:hAnsi="Arial" w:cs="Arial"/>
          <w:sz w:val="20"/>
        </w:rPr>
        <w:t xml:space="preserve"> </w:t>
      </w:r>
      <w:proofErr w:type="spellStart"/>
      <w:r w:rsidR="002B1040" w:rsidRPr="002B1040">
        <w:rPr>
          <w:rFonts w:ascii="Arial" w:hAnsi="Arial" w:cs="Arial"/>
          <w:sz w:val="20"/>
        </w:rPr>
        <w:t>reinício</w:t>
      </w:r>
      <w:proofErr w:type="spellEnd"/>
      <w:r w:rsidR="002B1040" w:rsidRPr="002B1040">
        <w:rPr>
          <w:rFonts w:ascii="Arial" w:hAnsi="Arial" w:cs="Arial"/>
          <w:sz w:val="20"/>
        </w:rPr>
        <w:t xml:space="preserve"> </w:t>
      </w:r>
      <w:proofErr w:type="spellStart"/>
      <w:r w:rsidR="002B1040" w:rsidRPr="002B1040">
        <w:rPr>
          <w:rFonts w:ascii="Arial" w:hAnsi="Arial" w:cs="Arial"/>
          <w:sz w:val="20"/>
        </w:rPr>
        <w:t>somente</w:t>
      </w:r>
      <w:proofErr w:type="spellEnd"/>
      <w:r w:rsidR="002B1040" w:rsidRPr="002B1040">
        <w:rPr>
          <w:rFonts w:ascii="Arial" w:hAnsi="Arial" w:cs="Arial"/>
          <w:sz w:val="20"/>
        </w:rPr>
        <w:t xml:space="preserve"> </w:t>
      </w:r>
      <w:proofErr w:type="spellStart"/>
      <w:r w:rsidR="002B1040" w:rsidRPr="002B1040">
        <w:rPr>
          <w:rFonts w:ascii="Arial" w:hAnsi="Arial" w:cs="Arial"/>
          <w:sz w:val="20"/>
        </w:rPr>
        <w:t>após</w:t>
      </w:r>
      <w:proofErr w:type="spellEnd"/>
      <w:r w:rsidR="002B1040" w:rsidRPr="002B1040">
        <w:rPr>
          <w:rFonts w:ascii="Arial" w:hAnsi="Arial" w:cs="Arial"/>
          <w:sz w:val="20"/>
        </w:rPr>
        <w:t xml:space="preserve"> </w:t>
      </w:r>
      <w:proofErr w:type="spellStart"/>
      <w:r w:rsidR="002B1040" w:rsidRPr="002B1040">
        <w:rPr>
          <w:rFonts w:ascii="Arial" w:hAnsi="Arial" w:cs="Arial"/>
          <w:sz w:val="20"/>
        </w:rPr>
        <w:t>seu</w:t>
      </w:r>
      <w:proofErr w:type="spellEnd"/>
      <w:r w:rsidR="002B1040" w:rsidRPr="002B1040">
        <w:rPr>
          <w:rFonts w:ascii="Arial" w:hAnsi="Arial" w:cs="Arial"/>
          <w:sz w:val="20"/>
        </w:rPr>
        <w:t xml:space="preserve"> </w:t>
      </w:r>
      <w:proofErr w:type="spellStart"/>
      <w:r w:rsidR="002B1040" w:rsidRPr="002B1040">
        <w:rPr>
          <w:rFonts w:ascii="Arial" w:hAnsi="Arial" w:cs="Arial"/>
          <w:sz w:val="20"/>
        </w:rPr>
        <w:t>reagendamento</w:t>
      </w:r>
      <w:proofErr w:type="spellEnd"/>
      <w:r w:rsidR="002B1040" w:rsidRPr="002B1040">
        <w:rPr>
          <w:rFonts w:ascii="Arial" w:hAnsi="Arial" w:cs="Arial"/>
          <w:sz w:val="20"/>
        </w:rPr>
        <w:t>/</w:t>
      </w:r>
      <w:proofErr w:type="spellStart"/>
      <w:r w:rsidR="002B1040" w:rsidRPr="002B1040">
        <w:rPr>
          <w:rFonts w:ascii="Arial" w:hAnsi="Arial" w:cs="Arial"/>
          <w:sz w:val="20"/>
        </w:rPr>
        <w:t>comunicação</w:t>
      </w:r>
      <w:proofErr w:type="spellEnd"/>
      <w:r w:rsidR="002B1040" w:rsidRPr="002B1040">
        <w:rPr>
          <w:rFonts w:ascii="Arial" w:hAnsi="Arial" w:cs="Arial"/>
          <w:sz w:val="20"/>
        </w:rPr>
        <w:t xml:space="preserve"> expresso </w:t>
      </w:r>
      <w:proofErr w:type="spellStart"/>
      <w:r w:rsidR="002B1040" w:rsidRPr="002B1040">
        <w:rPr>
          <w:rFonts w:ascii="Arial" w:hAnsi="Arial" w:cs="Arial"/>
          <w:sz w:val="20"/>
        </w:rPr>
        <w:t>aos</w:t>
      </w:r>
      <w:proofErr w:type="spellEnd"/>
      <w:r w:rsidR="002B1040" w:rsidRPr="002B1040">
        <w:rPr>
          <w:rFonts w:ascii="Arial" w:hAnsi="Arial" w:cs="Arial"/>
          <w:sz w:val="20"/>
        </w:rPr>
        <w:t xml:space="preserve"> </w:t>
      </w:r>
      <w:proofErr w:type="spellStart"/>
      <w:r w:rsidR="002B1040" w:rsidRPr="002B1040">
        <w:rPr>
          <w:rFonts w:ascii="Arial" w:hAnsi="Arial" w:cs="Arial"/>
          <w:sz w:val="20"/>
        </w:rPr>
        <w:t>participantes</w:t>
      </w:r>
      <w:proofErr w:type="spellEnd"/>
      <w:r w:rsidR="002B1040" w:rsidRPr="002B1040">
        <w:rPr>
          <w:rFonts w:ascii="Arial" w:hAnsi="Arial" w:cs="Arial"/>
          <w:sz w:val="20"/>
        </w:rPr>
        <w:t xml:space="preserve">, via chat do </w:t>
      </w:r>
      <w:proofErr w:type="spellStart"/>
      <w:r w:rsidR="002B1040" w:rsidRPr="002B1040">
        <w:rPr>
          <w:rFonts w:ascii="Arial" w:hAnsi="Arial" w:cs="Arial"/>
          <w:sz w:val="20"/>
        </w:rPr>
        <w:t>sistema</w:t>
      </w:r>
      <w:proofErr w:type="spellEnd"/>
      <w:r w:rsidR="002B1040" w:rsidRPr="002B1040">
        <w:rPr>
          <w:rFonts w:ascii="Arial" w:hAnsi="Arial" w:cs="Arial"/>
          <w:sz w:val="20"/>
        </w:rPr>
        <w:t xml:space="preserve"> </w:t>
      </w:r>
      <w:proofErr w:type="spellStart"/>
      <w:r w:rsidR="002B1040" w:rsidRPr="002B1040">
        <w:rPr>
          <w:rFonts w:ascii="Arial" w:hAnsi="Arial" w:cs="Arial"/>
          <w:sz w:val="20"/>
        </w:rPr>
        <w:t>eletrônico</w:t>
      </w:r>
      <w:proofErr w:type="spellEnd"/>
      <w:r w:rsidR="002B1040" w:rsidRPr="002B1040">
        <w:rPr>
          <w:rFonts w:ascii="Arial" w:hAnsi="Arial" w:cs="Arial"/>
          <w:sz w:val="20"/>
        </w:rPr>
        <w:t xml:space="preserve">, </w:t>
      </w:r>
      <w:proofErr w:type="spellStart"/>
      <w:r w:rsidR="002B1040" w:rsidRPr="002B1040">
        <w:rPr>
          <w:rFonts w:ascii="Arial" w:hAnsi="Arial" w:cs="Arial"/>
          <w:sz w:val="20"/>
        </w:rPr>
        <w:t>onde</w:t>
      </w:r>
      <w:proofErr w:type="spellEnd"/>
      <w:r w:rsidR="002B1040" w:rsidRPr="002B1040">
        <w:rPr>
          <w:rFonts w:ascii="Arial" w:hAnsi="Arial" w:cs="Arial"/>
          <w:sz w:val="20"/>
        </w:rPr>
        <w:t xml:space="preserve"> </w:t>
      </w:r>
      <w:proofErr w:type="spellStart"/>
      <w:r w:rsidR="002B1040" w:rsidRPr="002B1040">
        <w:rPr>
          <w:rFonts w:ascii="Arial" w:hAnsi="Arial" w:cs="Arial"/>
          <w:sz w:val="20"/>
        </w:rPr>
        <w:t>serão</w:t>
      </w:r>
      <w:proofErr w:type="spellEnd"/>
      <w:r w:rsidR="002B1040" w:rsidRPr="002B1040">
        <w:rPr>
          <w:rFonts w:ascii="Arial" w:hAnsi="Arial" w:cs="Arial"/>
          <w:sz w:val="20"/>
        </w:rPr>
        <w:t xml:space="preserve"> </w:t>
      </w:r>
      <w:proofErr w:type="spellStart"/>
      <w:r w:rsidR="002B1040" w:rsidRPr="002B1040">
        <w:rPr>
          <w:rFonts w:ascii="Arial" w:hAnsi="Arial" w:cs="Arial"/>
          <w:sz w:val="20"/>
        </w:rPr>
        <w:t>designados</w:t>
      </w:r>
      <w:proofErr w:type="spellEnd"/>
      <w:r w:rsidR="002B1040" w:rsidRPr="002B1040">
        <w:rPr>
          <w:rFonts w:ascii="Arial" w:hAnsi="Arial" w:cs="Arial"/>
          <w:sz w:val="20"/>
        </w:rPr>
        <w:t xml:space="preserve"> o </w:t>
      </w:r>
      <w:proofErr w:type="spellStart"/>
      <w:r w:rsidR="002B1040" w:rsidRPr="002B1040">
        <w:rPr>
          <w:rFonts w:ascii="Arial" w:hAnsi="Arial" w:cs="Arial"/>
          <w:sz w:val="20"/>
        </w:rPr>
        <w:t>dia</w:t>
      </w:r>
      <w:proofErr w:type="spellEnd"/>
      <w:r w:rsidR="002B1040" w:rsidRPr="002B1040">
        <w:rPr>
          <w:rFonts w:ascii="Arial" w:hAnsi="Arial" w:cs="Arial"/>
          <w:sz w:val="20"/>
        </w:rPr>
        <w:t xml:space="preserve"> e a hora para </w:t>
      </w:r>
      <w:proofErr w:type="spellStart"/>
      <w:r w:rsidR="002B1040" w:rsidRPr="002B1040">
        <w:rPr>
          <w:rFonts w:ascii="Arial" w:hAnsi="Arial" w:cs="Arial"/>
          <w:sz w:val="20"/>
        </w:rPr>
        <w:t>continuidade</w:t>
      </w:r>
      <w:proofErr w:type="spellEnd"/>
      <w:r w:rsidR="002B1040" w:rsidRPr="002B1040">
        <w:rPr>
          <w:rFonts w:ascii="Arial" w:hAnsi="Arial" w:cs="Arial"/>
          <w:sz w:val="20"/>
        </w:rPr>
        <w:t xml:space="preserve"> da </w:t>
      </w:r>
      <w:proofErr w:type="spellStart"/>
      <w:r w:rsidR="002B1040" w:rsidRPr="002B1040">
        <w:rPr>
          <w:rFonts w:ascii="Arial" w:hAnsi="Arial" w:cs="Arial"/>
          <w:sz w:val="20"/>
        </w:rPr>
        <w:t>sessão</w:t>
      </w:r>
      <w:proofErr w:type="spellEnd"/>
      <w:r w:rsidR="002B1040" w:rsidRPr="002B1040">
        <w:rPr>
          <w:rFonts w:ascii="Arial" w:hAnsi="Arial" w:cs="Arial"/>
          <w:sz w:val="20"/>
        </w:rPr>
        <w:t xml:space="preserve">. </w:t>
      </w:r>
    </w:p>
    <w:p w:rsidR="002B1040" w:rsidRDefault="002B1040" w:rsidP="002B1040">
      <w:pPr>
        <w:pStyle w:val="Textopadro"/>
        <w:widowControl/>
        <w:jc w:val="both"/>
        <w:rPr>
          <w:rFonts w:ascii="Arial" w:hAnsi="Arial" w:cs="Arial"/>
          <w:sz w:val="20"/>
          <w:lang w:val="pt-BR"/>
        </w:rPr>
      </w:pPr>
    </w:p>
    <w:p w:rsidR="002B1040" w:rsidRPr="002B1040" w:rsidRDefault="002B1040" w:rsidP="002B1040">
      <w:pPr>
        <w:widowControl w:val="0"/>
        <w:jc w:val="both"/>
        <w:rPr>
          <w:rFonts w:ascii="Arial" w:eastAsia="Times New Roman" w:hAnsi="Arial" w:cs="Arial"/>
          <w:snapToGrid w:val="0"/>
          <w:sz w:val="20"/>
          <w:szCs w:val="20"/>
          <w:lang w:eastAsia="pt-BR"/>
        </w:rPr>
      </w:pPr>
      <w:r w:rsidRPr="002B1040">
        <w:rPr>
          <w:rFonts w:ascii="Arial" w:eastAsia="Times New Roman" w:hAnsi="Arial" w:cs="Arial"/>
          <w:snapToGrid w:val="0"/>
          <w:sz w:val="20"/>
          <w:szCs w:val="20"/>
          <w:lang w:eastAsia="pt-BR"/>
        </w:rPr>
        <w:t xml:space="preserve">06.16. O andamento da licitação, entre a data de abertura das propostas e a adjudicação do objeto, deve ser acompanhado pelos participantes por meio do portal </w:t>
      </w:r>
      <w:r w:rsidRPr="002B1040">
        <w:rPr>
          <w:rFonts w:ascii="Arial" w:eastAsia="Times New Roman" w:hAnsi="Arial" w:cs="Arial"/>
          <w:b/>
          <w:snapToGrid w:val="0"/>
          <w:sz w:val="20"/>
          <w:szCs w:val="20"/>
          <w:lang w:eastAsia="pt-BR"/>
        </w:rPr>
        <w:t>www.bbmnetlicitacoes.com.br</w:t>
      </w:r>
      <w:r w:rsidRPr="002B1040">
        <w:rPr>
          <w:rFonts w:ascii="Arial" w:eastAsia="Times New Roman" w:hAnsi="Arial" w:cs="Arial"/>
          <w:snapToGrid w:val="0"/>
          <w:sz w:val="20"/>
          <w:szCs w:val="20"/>
          <w:lang w:eastAsia="pt-BR"/>
        </w:rPr>
        <w:t>, que veiculará avisos, convocações, desclassificações de licitantes, justificativas e outras decisões referentes ao procedimento.</w:t>
      </w:r>
    </w:p>
    <w:p w:rsidR="002B1040" w:rsidRPr="002B1040" w:rsidRDefault="002B1040" w:rsidP="002B1040">
      <w:pPr>
        <w:jc w:val="both"/>
        <w:rPr>
          <w:rFonts w:ascii="Arial" w:eastAsia="Times New Roman" w:hAnsi="Arial" w:cs="Arial"/>
          <w:snapToGrid w:val="0"/>
          <w:sz w:val="20"/>
          <w:szCs w:val="20"/>
          <w:lang w:eastAsia="pt-BR"/>
        </w:rPr>
      </w:pPr>
    </w:p>
    <w:p w:rsidR="002B1040" w:rsidRPr="002B1040" w:rsidRDefault="002B1040" w:rsidP="002B1040">
      <w:pPr>
        <w:jc w:val="both"/>
        <w:rPr>
          <w:rFonts w:ascii="Arial" w:eastAsia="Times New Roman" w:hAnsi="Arial" w:cs="Arial"/>
          <w:b/>
          <w:snapToGrid w:val="0"/>
          <w:sz w:val="20"/>
          <w:szCs w:val="20"/>
          <w:lang w:eastAsia="pt-BR"/>
        </w:rPr>
      </w:pPr>
      <w:r w:rsidRPr="002B1040">
        <w:rPr>
          <w:rFonts w:ascii="Arial" w:eastAsia="Times New Roman" w:hAnsi="Arial" w:cs="Arial"/>
          <w:snapToGrid w:val="0"/>
          <w:sz w:val="20"/>
          <w:szCs w:val="20"/>
          <w:lang w:eastAsia="pt-BR"/>
        </w:rPr>
        <w:t xml:space="preserve">06.17. A etapa de lances da sessão pública será encerrada mediante aviso de fechamento iminente dos lances emitido pelo sistema eletrônico, após o qual se transcorrerá o período de tempo extra que poderá ser de </w:t>
      </w:r>
      <w:r w:rsidRPr="002B1040">
        <w:rPr>
          <w:rFonts w:ascii="Arial" w:eastAsia="Times New Roman" w:hAnsi="Arial" w:cs="Arial"/>
          <w:b/>
          <w:snapToGrid w:val="0"/>
          <w:sz w:val="20"/>
          <w:szCs w:val="20"/>
          <w:lang w:eastAsia="pt-BR"/>
        </w:rPr>
        <w:t>01 (um) segundo a 30 (trinta) minutos</w:t>
      </w:r>
      <w:r w:rsidRPr="002B1040">
        <w:rPr>
          <w:rFonts w:ascii="Arial" w:eastAsia="Times New Roman" w:hAnsi="Arial" w:cs="Arial"/>
          <w:snapToGrid w:val="0"/>
          <w:sz w:val="20"/>
          <w:szCs w:val="20"/>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2B1040">
        <w:rPr>
          <w:rFonts w:ascii="Arial" w:eastAsia="Times New Roman" w:hAnsi="Arial" w:cs="Arial"/>
          <w:b/>
          <w:snapToGrid w:val="0"/>
          <w:sz w:val="20"/>
          <w:szCs w:val="20"/>
          <w:lang w:eastAsia="pt-BR"/>
        </w:rPr>
        <w:t>(RANDÔMICO MANUAL)</w:t>
      </w:r>
      <w:r w:rsidRPr="002B1040">
        <w:rPr>
          <w:rFonts w:ascii="Arial" w:eastAsia="Times New Roman" w:hAnsi="Arial" w:cs="Arial"/>
          <w:snapToGrid w:val="0"/>
          <w:sz w:val="20"/>
          <w:szCs w:val="20"/>
          <w:lang w:eastAsia="pt-BR"/>
        </w:rPr>
        <w:t>.</w:t>
      </w:r>
      <w:r w:rsidRPr="002B1040">
        <w:rPr>
          <w:rFonts w:ascii="Arial" w:eastAsia="Times New Roman" w:hAnsi="Arial" w:cs="Arial"/>
          <w:b/>
          <w:snapToGrid w:val="0"/>
          <w:sz w:val="20"/>
          <w:szCs w:val="20"/>
          <w:lang w:eastAsia="pt-BR"/>
        </w:rPr>
        <w:t xml:space="preserve"> </w:t>
      </w:r>
    </w:p>
    <w:p w:rsidR="002B1040" w:rsidRPr="002B1040" w:rsidRDefault="002B1040" w:rsidP="002B1040">
      <w:pPr>
        <w:jc w:val="both"/>
        <w:rPr>
          <w:rFonts w:ascii="Arial" w:eastAsia="Times New Roman" w:hAnsi="Arial" w:cs="Arial"/>
          <w:snapToGrid w:val="0"/>
          <w:sz w:val="20"/>
          <w:szCs w:val="20"/>
          <w:lang w:eastAsia="pt-BR"/>
        </w:rPr>
      </w:pPr>
    </w:p>
    <w:p w:rsidR="002B1040" w:rsidRPr="002B1040" w:rsidRDefault="002B1040" w:rsidP="002B1040">
      <w:pPr>
        <w:jc w:val="both"/>
        <w:rPr>
          <w:rFonts w:ascii="Arial" w:eastAsia="Times New Roman" w:hAnsi="Arial" w:cs="Arial"/>
          <w:snapToGrid w:val="0"/>
          <w:sz w:val="20"/>
          <w:szCs w:val="20"/>
          <w:lang w:eastAsia="pt-BR"/>
        </w:rPr>
      </w:pPr>
      <w:r w:rsidRPr="002B1040">
        <w:rPr>
          <w:rFonts w:ascii="Arial" w:eastAsia="Times New Roman" w:hAnsi="Arial" w:cs="Arial"/>
          <w:snapToGrid w:val="0"/>
          <w:sz w:val="20"/>
          <w:szCs w:val="20"/>
          <w:lang w:eastAsia="pt-BR"/>
        </w:rPr>
        <w:t>06.18. Devido à imprevisão de tempo extra (</w:t>
      </w:r>
      <w:r w:rsidRPr="002B1040">
        <w:rPr>
          <w:rFonts w:ascii="Arial" w:eastAsia="Times New Roman" w:hAnsi="Arial" w:cs="Arial"/>
          <w:b/>
          <w:snapToGrid w:val="0"/>
          <w:sz w:val="20"/>
          <w:szCs w:val="20"/>
          <w:lang w:eastAsia="pt-BR"/>
        </w:rPr>
        <w:t>fechamento randômico</w:t>
      </w:r>
      <w:r w:rsidRPr="002B1040">
        <w:rPr>
          <w:rFonts w:ascii="Arial" w:eastAsia="Times New Roman" w:hAnsi="Arial" w:cs="Arial"/>
          <w:snapToGrid w:val="0"/>
          <w:sz w:val="20"/>
          <w:szCs w:val="20"/>
          <w:lang w:eastAsia="pt-BR"/>
        </w:rPr>
        <w:t xml:space="preserve">), as empresas participantes deverão estimar o seu valor mínimo de lance a ser ofertado, evitando-se, assim, cálculos de última hora, que poderão resultar em uma disputa frustrada por falta de tempo hábil. </w:t>
      </w:r>
    </w:p>
    <w:p w:rsidR="002B1040" w:rsidRPr="002B1040" w:rsidRDefault="002B1040" w:rsidP="002B1040">
      <w:pPr>
        <w:jc w:val="both"/>
        <w:rPr>
          <w:rFonts w:ascii="Arial" w:eastAsia="Times New Roman" w:hAnsi="Arial" w:cs="Arial"/>
          <w:snapToGrid w:val="0"/>
          <w:color w:val="000000"/>
          <w:sz w:val="20"/>
          <w:szCs w:val="20"/>
          <w:lang w:eastAsia="pt-BR"/>
        </w:rPr>
      </w:pPr>
    </w:p>
    <w:p w:rsidR="002B1040" w:rsidRPr="002B1040" w:rsidRDefault="002B1040" w:rsidP="002B1040">
      <w:pPr>
        <w:jc w:val="both"/>
        <w:rPr>
          <w:rFonts w:ascii="Arial" w:eastAsia="Times New Roman" w:hAnsi="Arial" w:cs="Arial"/>
          <w:snapToGrid w:val="0"/>
          <w:color w:val="000000"/>
          <w:sz w:val="20"/>
          <w:szCs w:val="20"/>
          <w:lang w:eastAsia="pt-BR"/>
        </w:rPr>
      </w:pPr>
      <w:r w:rsidRPr="002B1040">
        <w:rPr>
          <w:rFonts w:ascii="Arial" w:eastAsia="Times New Roman" w:hAnsi="Arial" w:cs="Arial"/>
          <w:snapToGrid w:val="0"/>
          <w:color w:val="000000"/>
          <w:sz w:val="20"/>
          <w:szCs w:val="20"/>
          <w:lang w:eastAsia="pt-BR"/>
        </w:rPr>
        <w:t xml:space="preserve">06.19. Durante e após o encerramento da etapa de lances, o sistema informará, na ordem de classificação, todas as propostas, partindo sempre da proposta de menor preço (ou melhor proposta).  </w:t>
      </w:r>
    </w:p>
    <w:p w:rsidR="002B1040" w:rsidRPr="002B1040" w:rsidRDefault="002B1040" w:rsidP="002B1040">
      <w:pPr>
        <w:jc w:val="both"/>
        <w:rPr>
          <w:rFonts w:ascii="Arial" w:eastAsia="Times New Roman" w:hAnsi="Arial" w:cs="Arial"/>
          <w:snapToGrid w:val="0"/>
          <w:sz w:val="20"/>
          <w:szCs w:val="20"/>
          <w:lang w:eastAsia="pt-BR"/>
        </w:rPr>
      </w:pPr>
    </w:p>
    <w:p w:rsidR="002B1040" w:rsidRPr="002B1040" w:rsidRDefault="002B1040" w:rsidP="002B1040">
      <w:pPr>
        <w:jc w:val="both"/>
        <w:rPr>
          <w:rFonts w:ascii="Arial" w:eastAsia="Times New Roman" w:hAnsi="Arial" w:cs="Arial"/>
          <w:snapToGrid w:val="0"/>
          <w:sz w:val="20"/>
          <w:szCs w:val="20"/>
          <w:lang w:eastAsia="pt-BR"/>
        </w:rPr>
      </w:pPr>
      <w:r w:rsidRPr="002B1040">
        <w:rPr>
          <w:rFonts w:ascii="Arial" w:eastAsia="Times New Roman" w:hAnsi="Arial" w:cs="Arial"/>
          <w:snapToGrid w:val="0"/>
          <w:sz w:val="20"/>
          <w:szCs w:val="20"/>
          <w:lang w:eastAsia="pt-BR"/>
        </w:rPr>
        <w:t xml:space="preserve">06.20. O Pregoeiro anunciará o licitante detentor da proposta ou lance de </w:t>
      </w:r>
      <w:r w:rsidRPr="002B1040">
        <w:rPr>
          <w:rFonts w:ascii="Arial" w:eastAsia="Times New Roman" w:hAnsi="Arial" w:cs="Arial"/>
          <w:b/>
          <w:snapToGrid w:val="0"/>
          <w:sz w:val="20"/>
          <w:szCs w:val="20"/>
          <w:lang w:eastAsia="pt-BR"/>
        </w:rPr>
        <w:t xml:space="preserve">MENOR PREÇO GLOBAL, POR LOTE, </w:t>
      </w:r>
      <w:r w:rsidRPr="002B1040">
        <w:rPr>
          <w:rFonts w:ascii="Arial" w:eastAsia="Times New Roman" w:hAnsi="Arial" w:cs="Arial"/>
          <w:snapToGrid w:val="0"/>
          <w:sz w:val="20"/>
          <w:szCs w:val="20"/>
          <w:lang w:eastAsia="pt-BR"/>
        </w:rPr>
        <w:t xml:space="preserve">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42924" w:rsidRDefault="00542924" w:rsidP="005F2D4E">
      <w:pPr>
        <w:autoSpaceDE w:val="0"/>
        <w:autoSpaceDN w:val="0"/>
        <w:adjustRightInd w:val="0"/>
        <w:jc w:val="both"/>
        <w:rPr>
          <w:rFonts w:ascii="Arial" w:hAnsi="Arial" w:cs="Arial"/>
          <w:sz w:val="20"/>
          <w:szCs w:val="20"/>
        </w:rPr>
      </w:pPr>
    </w:p>
    <w:p w:rsidR="005F2D4E" w:rsidRPr="00DA65DC" w:rsidRDefault="005F2D4E" w:rsidP="005F2D4E">
      <w:pPr>
        <w:autoSpaceDE w:val="0"/>
        <w:autoSpaceDN w:val="0"/>
        <w:adjustRightInd w:val="0"/>
        <w:jc w:val="both"/>
        <w:rPr>
          <w:rFonts w:ascii="Arial" w:hAnsi="Arial" w:cs="Arial"/>
          <w:sz w:val="20"/>
          <w:szCs w:val="20"/>
        </w:rPr>
      </w:pPr>
      <w:r w:rsidRPr="00DA65DC">
        <w:rPr>
          <w:rFonts w:ascii="Arial" w:hAnsi="Arial" w:cs="Arial"/>
          <w:sz w:val="20"/>
          <w:szCs w:val="20"/>
        </w:rPr>
        <w:t xml:space="preserve">07.07. O procedimento de desempate previsto neste tópico somente será aplicado no </w:t>
      </w:r>
      <w:r w:rsidR="004422CC" w:rsidRPr="00DA65DC">
        <w:rPr>
          <w:rFonts w:ascii="Arial" w:hAnsi="Arial" w:cs="Arial"/>
          <w:b/>
          <w:sz w:val="20"/>
          <w:szCs w:val="20"/>
          <w:u w:val="single"/>
        </w:rPr>
        <w:t xml:space="preserve">Item </w:t>
      </w:r>
      <w:r w:rsidR="007935E9" w:rsidRPr="00DA65DC">
        <w:rPr>
          <w:rFonts w:ascii="Arial" w:hAnsi="Arial" w:cs="Arial"/>
          <w:b/>
          <w:sz w:val="20"/>
          <w:szCs w:val="20"/>
          <w:u w:val="single"/>
        </w:rPr>
        <w:t>0</w:t>
      </w:r>
      <w:r w:rsidR="00DA65DC" w:rsidRPr="00DA65DC">
        <w:rPr>
          <w:rFonts w:ascii="Arial" w:hAnsi="Arial" w:cs="Arial"/>
          <w:b/>
          <w:sz w:val="20"/>
          <w:szCs w:val="20"/>
          <w:u w:val="single"/>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00B93829" w:rsidRPr="00B93829">
        <w:rPr>
          <w:rFonts w:ascii="Arial" w:hAnsi="Arial" w:cs="Arial"/>
          <w:b/>
          <w:sz w:val="20"/>
          <w:szCs w:val="20"/>
          <w:highlight w:val="yellow"/>
          <w:u w:val="single"/>
        </w:rPr>
        <w:t>NÃO É</w:t>
      </w:r>
      <w:r w:rsidRPr="00B93829">
        <w:rPr>
          <w:rFonts w:ascii="Arial" w:hAnsi="Arial" w:cs="Arial"/>
          <w:b/>
          <w:sz w:val="20"/>
          <w:szCs w:val="20"/>
          <w:highlight w:val="yellow"/>
          <w:u w:val="single"/>
        </w:rPr>
        <w:t xml:space="preserve"> </w:t>
      </w:r>
      <w:r w:rsidR="00B93829" w:rsidRPr="00B93829">
        <w:rPr>
          <w:rFonts w:ascii="Arial" w:hAnsi="Arial" w:cs="Arial"/>
          <w:b/>
          <w:sz w:val="20"/>
          <w:szCs w:val="20"/>
          <w:highlight w:val="yellow"/>
          <w:u w:val="single"/>
        </w:rPr>
        <w:t>EXCLUSIVO</w:t>
      </w:r>
      <w:r w:rsidR="00B93829" w:rsidRPr="00DA65DC">
        <w:rPr>
          <w:rFonts w:ascii="Arial" w:hAnsi="Arial" w:cs="Arial"/>
          <w:sz w:val="20"/>
          <w:szCs w:val="20"/>
        </w:rPr>
        <w:t xml:space="preserve"> </w:t>
      </w:r>
      <w:r w:rsidRPr="00DA65DC">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B93829" w:rsidRDefault="00B93829"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DA65DC">
        <w:rPr>
          <w:rFonts w:ascii="Arial" w:hAnsi="Arial" w:cs="Arial"/>
          <w:sz w:val="20"/>
          <w:lang w:val="pt-BR"/>
        </w:rPr>
        <w:t>08.01. Para julgamento, será adotado o critério de</w:t>
      </w:r>
      <w:r w:rsidR="004347BE" w:rsidRPr="004347BE">
        <w:rPr>
          <w:rFonts w:ascii="Arial" w:hAnsi="Arial" w:cs="Arial"/>
          <w:b/>
          <w:sz w:val="20"/>
          <w:lang w:val="pt-BR"/>
        </w:rPr>
        <w:t xml:space="preserve"> MENOR PREÇO GLOBAL, POR LOTE</w:t>
      </w:r>
      <w:r w:rsidR="004347BE">
        <w:rPr>
          <w:rFonts w:ascii="Arial" w:hAnsi="Arial" w:cs="Arial"/>
          <w:b/>
          <w:sz w:val="20"/>
          <w:lang w:val="pt-BR"/>
        </w:rPr>
        <w:t>,</w:t>
      </w:r>
      <w:r w:rsidRPr="00DA65DC">
        <w:rPr>
          <w:rFonts w:ascii="Arial" w:hAnsi="Arial" w:cs="Arial"/>
          <w:sz w:val="20"/>
          <w:lang w:val="pt-BR"/>
        </w:rPr>
        <w:t xml:space="preserve"> </w:t>
      </w:r>
      <w:r w:rsidR="00A75822" w:rsidRPr="00DA65DC">
        <w:rPr>
          <w:rFonts w:ascii="Arial" w:hAnsi="Arial" w:cs="Arial"/>
          <w:sz w:val="20"/>
          <w:lang w:val="pt-BR"/>
        </w:rPr>
        <w:t>o</w:t>
      </w:r>
      <w:r w:rsidRPr="00DA65DC">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Pr="00DA65DC"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4347BE" w:rsidRPr="004347BE" w:rsidRDefault="005F2D4E" w:rsidP="004347BE">
      <w:pPr>
        <w:pStyle w:val="Textopadro"/>
        <w:jc w:val="both"/>
        <w:rPr>
          <w:rFonts w:ascii="Arial" w:hAnsi="Arial" w:cs="Arial"/>
          <w:b/>
          <w:sz w:val="20"/>
        </w:rPr>
      </w:pPr>
      <w:r w:rsidRPr="00FF2720">
        <w:rPr>
          <w:rFonts w:ascii="Arial" w:hAnsi="Arial" w:cs="Arial"/>
          <w:sz w:val="20"/>
          <w:lang w:val="pt-BR"/>
        </w:rPr>
        <w:t xml:space="preserve">08.03. </w:t>
      </w:r>
      <w:proofErr w:type="spellStart"/>
      <w:r w:rsidR="004347BE" w:rsidRPr="004347BE">
        <w:rPr>
          <w:rFonts w:ascii="Arial" w:hAnsi="Arial" w:cs="Arial"/>
          <w:sz w:val="20"/>
        </w:rPr>
        <w:t>Serão</w:t>
      </w:r>
      <w:proofErr w:type="spellEnd"/>
      <w:r w:rsidR="004347BE" w:rsidRPr="004347BE">
        <w:rPr>
          <w:rFonts w:ascii="Arial" w:hAnsi="Arial" w:cs="Arial"/>
          <w:sz w:val="20"/>
        </w:rPr>
        <w:t xml:space="preserve"> </w:t>
      </w:r>
      <w:proofErr w:type="spellStart"/>
      <w:r w:rsidR="004347BE" w:rsidRPr="004347BE">
        <w:rPr>
          <w:rFonts w:ascii="Arial" w:hAnsi="Arial" w:cs="Arial"/>
          <w:sz w:val="20"/>
        </w:rPr>
        <w:t>aceitas</w:t>
      </w:r>
      <w:proofErr w:type="spellEnd"/>
      <w:r w:rsidR="004347BE" w:rsidRPr="004347BE">
        <w:rPr>
          <w:rFonts w:ascii="Arial" w:hAnsi="Arial" w:cs="Arial"/>
          <w:sz w:val="20"/>
        </w:rPr>
        <w:t xml:space="preserve"> 02 (</w:t>
      </w:r>
      <w:proofErr w:type="spellStart"/>
      <w:r w:rsidR="004347BE" w:rsidRPr="004347BE">
        <w:rPr>
          <w:rFonts w:ascii="Arial" w:hAnsi="Arial" w:cs="Arial"/>
          <w:sz w:val="20"/>
        </w:rPr>
        <w:t>duas</w:t>
      </w:r>
      <w:proofErr w:type="spellEnd"/>
      <w:r w:rsidR="004347BE" w:rsidRPr="004347BE">
        <w:rPr>
          <w:rFonts w:ascii="Arial" w:hAnsi="Arial" w:cs="Arial"/>
          <w:sz w:val="20"/>
        </w:rPr>
        <w:t xml:space="preserve">) casas </w:t>
      </w:r>
      <w:proofErr w:type="spellStart"/>
      <w:r w:rsidR="004347BE" w:rsidRPr="004347BE">
        <w:rPr>
          <w:rFonts w:ascii="Arial" w:hAnsi="Arial" w:cs="Arial"/>
          <w:sz w:val="20"/>
        </w:rPr>
        <w:t>após</w:t>
      </w:r>
      <w:proofErr w:type="spellEnd"/>
      <w:r w:rsidR="004347BE" w:rsidRPr="004347BE">
        <w:rPr>
          <w:rFonts w:ascii="Arial" w:hAnsi="Arial" w:cs="Arial"/>
          <w:sz w:val="20"/>
        </w:rPr>
        <w:t xml:space="preserve"> a </w:t>
      </w:r>
      <w:proofErr w:type="spellStart"/>
      <w:r w:rsidR="004347BE" w:rsidRPr="004347BE">
        <w:rPr>
          <w:rFonts w:ascii="Arial" w:hAnsi="Arial" w:cs="Arial"/>
          <w:sz w:val="20"/>
        </w:rPr>
        <w:t>vírgula</w:t>
      </w:r>
      <w:proofErr w:type="spellEnd"/>
      <w:r w:rsidR="004347BE" w:rsidRPr="004347BE">
        <w:rPr>
          <w:rFonts w:ascii="Arial" w:hAnsi="Arial" w:cs="Arial"/>
          <w:sz w:val="20"/>
        </w:rPr>
        <w:t xml:space="preserve">, para </w:t>
      </w:r>
      <w:proofErr w:type="spellStart"/>
      <w:r w:rsidR="004347BE" w:rsidRPr="004347BE">
        <w:rPr>
          <w:rFonts w:ascii="Arial" w:hAnsi="Arial" w:cs="Arial"/>
          <w:sz w:val="20"/>
        </w:rPr>
        <w:t>identificação</w:t>
      </w:r>
      <w:proofErr w:type="spellEnd"/>
      <w:r w:rsidR="004347BE" w:rsidRPr="004347BE">
        <w:rPr>
          <w:rFonts w:ascii="Arial" w:hAnsi="Arial" w:cs="Arial"/>
          <w:sz w:val="20"/>
        </w:rPr>
        <w:t xml:space="preserve"> dos </w:t>
      </w:r>
      <w:proofErr w:type="spellStart"/>
      <w:r w:rsidR="004347BE" w:rsidRPr="004347BE">
        <w:rPr>
          <w:rFonts w:ascii="Arial" w:hAnsi="Arial" w:cs="Arial"/>
          <w:sz w:val="20"/>
        </w:rPr>
        <w:t>preços</w:t>
      </w:r>
      <w:proofErr w:type="spellEnd"/>
      <w:r w:rsidR="004347BE" w:rsidRPr="004347BE">
        <w:rPr>
          <w:rFonts w:ascii="Arial" w:hAnsi="Arial" w:cs="Arial"/>
          <w:sz w:val="20"/>
        </w:rPr>
        <w:t xml:space="preserve"> </w:t>
      </w:r>
      <w:proofErr w:type="spellStart"/>
      <w:r w:rsidR="004347BE" w:rsidRPr="004347BE">
        <w:rPr>
          <w:rFonts w:ascii="Arial" w:hAnsi="Arial" w:cs="Arial"/>
          <w:sz w:val="20"/>
        </w:rPr>
        <w:t>unitários</w:t>
      </w:r>
      <w:proofErr w:type="spellEnd"/>
      <w:r w:rsidR="004347BE" w:rsidRPr="004347BE">
        <w:rPr>
          <w:rFonts w:ascii="Arial" w:hAnsi="Arial" w:cs="Arial"/>
          <w:sz w:val="20"/>
        </w:rPr>
        <w:t xml:space="preserve">, </w:t>
      </w:r>
      <w:proofErr w:type="spellStart"/>
      <w:r w:rsidR="004347BE" w:rsidRPr="004347BE">
        <w:rPr>
          <w:rFonts w:ascii="Arial" w:hAnsi="Arial" w:cs="Arial"/>
          <w:sz w:val="20"/>
        </w:rPr>
        <w:t>sendo</w:t>
      </w:r>
      <w:proofErr w:type="spellEnd"/>
      <w:r w:rsidR="004347BE" w:rsidRPr="004347BE">
        <w:rPr>
          <w:rFonts w:ascii="Arial" w:hAnsi="Arial" w:cs="Arial"/>
          <w:sz w:val="20"/>
        </w:rPr>
        <w:t xml:space="preserve"> </w:t>
      </w:r>
      <w:proofErr w:type="spellStart"/>
      <w:r w:rsidR="004347BE" w:rsidRPr="004347BE">
        <w:rPr>
          <w:rFonts w:ascii="Arial" w:hAnsi="Arial" w:cs="Arial"/>
          <w:sz w:val="20"/>
        </w:rPr>
        <w:t>desconsideradas</w:t>
      </w:r>
      <w:proofErr w:type="spellEnd"/>
      <w:r w:rsidR="004347BE" w:rsidRPr="004347BE">
        <w:rPr>
          <w:rFonts w:ascii="Arial" w:hAnsi="Arial" w:cs="Arial"/>
          <w:sz w:val="20"/>
        </w:rPr>
        <w:t xml:space="preserve"> as </w:t>
      </w:r>
      <w:proofErr w:type="spellStart"/>
      <w:r w:rsidR="004347BE" w:rsidRPr="004347BE">
        <w:rPr>
          <w:rFonts w:ascii="Arial" w:hAnsi="Arial" w:cs="Arial"/>
          <w:sz w:val="20"/>
        </w:rPr>
        <w:t>demais</w:t>
      </w:r>
      <w:proofErr w:type="spellEnd"/>
      <w:r w:rsidR="004347BE" w:rsidRPr="004347BE">
        <w:rPr>
          <w:rFonts w:ascii="Arial" w:hAnsi="Arial" w:cs="Arial"/>
          <w:sz w:val="20"/>
        </w:rPr>
        <w:t xml:space="preserve">. </w:t>
      </w:r>
      <w:proofErr w:type="spellStart"/>
      <w:r w:rsidR="004347BE" w:rsidRPr="004347BE">
        <w:rPr>
          <w:rFonts w:ascii="Arial" w:hAnsi="Arial" w:cs="Arial"/>
          <w:sz w:val="20"/>
        </w:rPr>
        <w:t>Em</w:t>
      </w:r>
      <w:proofErr w:type="spellEnd"/>
      <w:r w:rsidR="004347BE" w:rsidRPr="004347BE">
        <w:rPr>
          <w:rFonts w:ascii="Arial" w:hAnsi="Arial" w:cs="Arial"/>
          <w:sz w:val="20"/>
        </w:rPr>
        <w:t xml:space="preserve"> </w:t>
      </w:r>
      <w:proofErr w:type="spellStart"/>
      <w:r w:rsidR="004347BE" w:rsidRPr="004347BE">
        <w:rPr>
          <w:rFonts w:ascii="Arial" w:hAnsi="Arial" w:cs="Arial"/>
          <w:sz w:val="20"/>
        </w:rPr>
        <w:t>caso</w:t>
      </w:r>
      <w:proofErr w:type="spellEnd"/>
      <w:r w:rsidR="004347BE" w:rsidRPr="004347BE">
        <w:rPr>
          <w:rFonts w:ascii="Arial" w:hAnsi="Arial" w:cs="Arial"/>
          <w:sz w:val="20"/>
        </w:rPr>
        <w:t xml:space="preserve"> de </w:t>
      </w:r>
      <w:proofErr w:type="spellStart"/>
      <w:r w:rsidR="004347BE" w:rsidRPr="004347BE">
        <w:rPr>
          <w:rFonts w:ascii="Arial" w:hAnsi="Arial" w:cs="Arial"/>
          <w:sz w:val="20"/>
        </w:rPr>
        <w:t>divergências</w:t>
      </w:r>
      <w:proofErr w:type="spellEnd"/>
      <w:r w:rsidR="004347BE" w:rsidRPr="004347BE">
        <w:rPr>
          <w:rFonts w:ascii="Arial" w:hAnsi="Arial" w:cs="Arial"/>
          <w:sz w:val="20"/>
        </w:rPr>
        <w:t xml:space="preserve"> entre </w:t>
      </w:r>
      <w:proofErr w:type="spellStart"/>
      <w:r w:rsidR="004347BE" w:rsidRPr="004347BE">
        <w:rPr>
          <w:rFonts w:ascii="Arial" w:hAnsi="Arial" w:cs="Arial"/>
          <w:sz w:val="20"/>
        </w:rPr>
        <w:t>os</w:t>
      </w:r>
      <w:proofErr w:type="spellEnd"/>
      <w:r w:rsidR="004347BE" w:rsidRPr="004347BE">
        <w:rPr>
          <w:rFonts w:ascii="Arial" w:hAnsi="Arial" w:cs="Arial"/>
          <w:sz w:val="20"/>
        </w:rPr>
        <w:t xml:space="preserve"> </w:t>
      </w:r>
      <w:proofErr w:type="spellStart"/>
      <w:r w:rsidR="004347BE" w:rsidRPr="004347BE">
        <w:rPr>
          <w:rFonts w:ascii="Arial" w:hAnsi="Arial" w:cs="Arial"/>
          <w:sz w:val="20"/>
        </w:rPr>
        <w:t>preços</w:t>
      </w:r>
      <w:proofErr w:type="spellEnd"/>
      <w:r w:rsidR="004347BE" w:rsidRPr="004347BE">
        <w:rPr>
          <w:rFonts w:ascii="Arial" w:hAnsi="Arial" w:cs="Arial"/>
          <w:sz w:val="20"/>
        </w:rPr>
        <w:t xml:space="preserve"> </w:t>
      </w:r>
      <w:proofErr w:type="spellStart"/>
      <w:r w:rsidR="004347BE" w:rsidRPr="004347BE">
        <w:rPr>
          <w:rFonts w:ascii="Arial" w:hAnsi="Arial" w:cs="Arial"/>
          <w:sz w:val="20"/>
        </w:rPr>
        <w:t>unitário</w:t>
      </w:r>
      <w:proofErr w:type="spellEnd"/>
      <w:r w:rsidR="004347BE" w:rsidRPr="004347BE">
        <w:rPr>
          <w:rFonts w:ascii="Arial" w:hAnsi="Arial" w:cs="Arial"/>
          <w:sz w:val="20"/>
        </w:rPr>
        <w:t xml:space="preserve"> e total, </w:t>
      </w:r>
      <w:proofErr w:type="spellStart"/>
      <w:r w:rsidR="004347BE" w:rsidRPr="004347BE">
        <w:rPr>
          <w:rFonts w:ascii="Arial" w:hAnsi="Arial" w:cs="Arial"/>
          <w:sz w:val="20"/>
        </w:rPr>
        <w:t>prevalecerá</w:t>
      </w:r>
      <w:proofErr w:type="spellEnd"/>
      <w:r w:rsidR="004347BE" w:rsidRPr="004347BE">
        <w:rPr>
          <w:rFonts w:ascii="Arial" w:hAnsi="Arial" w:cs="Arial"/>
          <w:sz w:val="20"/>
        </w:rPr>
        <w:t xml:space="preserve"> o </w:t>
      </w:r>
      <w:proofErr w:type="spellStart"/>
      <w:r w:rsidR="004347BE" w:rsidRPr="004347BE">
        <w:rPr>
          <w:rFonts w:ascii="Arial" w:hAnsi="Arial" w:cs="Arial"/>
          <w:sz w:val="20"/>
        </w:rPr>
        <w:t>preço</w:t>
      </w:r>
      <w:proofErr w:type="spellEnd"/>
      <w:r w:rsidR="004347BE" w:rsidRPr="004347BE">
        <w:rPr>
          <w:rFonts w:ascii="Arial" w:hAnsi="Arial" w:cs="Arial"/>
          <w:sz w:val="20"/>
        </w:rPr>
        <w:t xml:space="preserve"> </w:t>
      </w:r>
      <w:proofErr w:type="spellStart"/>
      <w:r w:rsidR="004347BE" w:rsidRPr="004347BE">
        <w:rPr>
          <w:rFonts w:ascii="Arial" w:hAnsi="Arial" w:cs="Arial"/>
          <w:sz w:val="20"/>
        </w:rPr>
        <w:t>unitário</w:t>
      </w:r>
      <w:proofErr w:type="spellEnd"/>
      <w:r w:rsidR="004347BE" w:rsidRPr="004347BE">
        <w:rPr>
          <w:rFonts w:ascii="Arial" w:hAnsi="Arial" w:cs="Arial"/>
          <w:sz w:val="20"/>
        </w:rPr>
        <w:t>.</w:t>
      </w:r>
    </w:p>
    <w:p w:rsidR="005F2D4E" w:rsidRPr="00FF2720" w:rsidRDefault="005F2D4E" w:rsidP="004347B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lastRenderedPageBreak/>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4347BE" w:rsidRDefault="004347BE" w:rsidP="005F2D4E">
      <w:pPr>
        <w:pStyle w:val="Textopadro"/>
        <w:widowControl/>
        <w:jc w:val="both"/>
        <w:rPr>
          <w:rFonts w:ascii="Arial" w:hAnsi="Arial" w:cs="Arial"/>
          <w:sz w:val="20"/>
          <w:lang w:val="pt-BR"/>
        </w:rPr>
      </w:pPr>
    </w:p>
    <w:p w:rsidR="005F2D4E" w:rsidRPr="00DA65DC" w:rsidRDefault="005F2D4E" w:rsidP="005F2D4E">
      <w:pPr>
        <w:pStyle w:val="Textopadro"/>
        <w:widowControl/>
        <w:jc w:val="both"/>
        <w:rPr>
          <w:rFonts w:ascii="Arial" w:hAnsi="Arial" w:cs="Arial"/>
          <w:sz w:val="20"/>
          <w:lang w:val="pt-BR"/>
        </w:rPr>
      </w:pPr>
      <w:r w:rsidRPr="00DA65DC">
        <w:rPr>
          <w:rFonts w:ascii="Arial" w:hAnsi="Arial" w:cs="Arial"/>
          <w:sz w:val="20"/>
          <w:lang w:val="pt-BR"/>
        </w:rPr>
        <w:t xml:space="preserve">08.05. </w:t>
      </w:r>
      <w:r w:rsidR="004347BE" w:rsidRPr="004347BE">
        <w:rPr>
          <w:rFonts w:ascii="Arial" w:hAnsi="Arial" w:cs="Arial"/>
          <w:sz w:val="20"/>
          <w:lang w:val="pt-BR"/>
        </w:rPr>
        <w:t xml:space="preserve">O Pregoeiro anunciará o licitante detentor da proposta ou lance de </w:t>
      </w:r>
      <w:r w:rsidR="004347BE" w:rsidRPr="004347BE">
        <w:rPr>
          <w:rFonts w:ascii="Arial" w:hAnsi="Arial" w:cs="Arial"/>
          <w:b/>
          <w:sz w:val="20"/>
          <w:lang w:val="pt-BR"/>
        </w:rPr>
        <w:t xml:space="preserve">MENOR PREÇO GLOBAL, POR LOTE, </w:t>
      </w:r>
      <w:r w:rsidR="004347BE" w:rsidRPr="004347BE">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C15347" w:rsidRDefault="005F2D4E" w:rsidP="005F2D4E">
      <w:pPr>
        <w:pStyle w:val="Textopadro"/>
        <w:widowControl/>
        <w:jc w:val="both"/>
        <w:rPr>
          <w:rFonts w:ascii="Arial" w:hAnsi="Arial" w:cs="Arial"/>
          <w:color w:val="000000" w:themeColor="text1"/>
          <w:sz w:val="20"/>
          <w:lang w:val="pt-BR"/>
        </w:rPr>
      </w:pPr>
      <w:r w:rsidRPr="00C15347">
        <w:rPr>
          <w:rFonts w:ascii="Arial" w:hAnsi="Arial" w:cs="Arial"/>
          <w:color w:val="000000" w:themeColor="text1"/>
          <w:sz w:val="20"/>
          <w:lang w:val="pt-BR"/>
        </w:rPr>
        <w:t>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15347" w:rsidRPr="00465183" w:rsidRDefault="00C15347" w:rsidP="005F2D4E">
      <w:pPr>
        <w:pStyle w:val="Textopadro"/>
        <w:widowControl/>
        <w:jc w:val="both"/>
        <w:rPr>
          <w:rFonts w:ascii="Arial" w:hAnsi="Arial" w:cs="Arial"/>
          <w:sz w:val="20"/>
          <w:lang w:val="pt-BR"/>
        </w:rPr>
      </w:pPr>
    </w:p>
    <w:p w:rsidR="00C15347" w:rsidRPr="00C15347" w:rsidRDefault="005F2D4E" w:rsidP="00C15347">
      <w:pPr>
        <w:pStyle w:val="Textopadro"/>
        <w:jc w:val="both"/>
        <w:rPr>
          <w:rFonts w:ascii="Arial" w:hAnsi="Arial" w:cs="Arial"/>
          <w:sz w:val="20"/>
        </w:rPr>
      </w:pPr>
      <w:r>
        <w:rPr>
          <w:rFonts w:ascii="Arial" w:hAnsi="Arial" w:cs="Arial"/>
          <w:sz w:val="20"/>
          <w:lang w:val="pt-BR"/>
        </w:rPr>
        <w:t xml:space="preserve">08.07. </w:t>
      </w:r>
      <w:proofErr w:type="spellStart"/>
      <w:r w:rsidR="00C15347" w:rsidRPr="00C15347">
        <w:rPr>
          <w:rFonts w:ascii="Arial" w:hAnsi="Arial" w:cs="Arial"/>
          <w:sz w:val="20"/>
        </w:rPr>
        <w:t>Caso</w:t>
      </w:r>
      <w:proofErr w:type="spellEnd"/>
      <w:r w:rsidR="00C15347" w:rsidRPr="00C15347">
        <w:rPr>
          <w:rFonts w:ascii="Arial" w:hAnsi="Arial" w:cs="Arial"/>
          <w:sz w:val="20"/>
        </w:rPr>
        <w:t xml:space="preserve"> </w:t>
      </w:r>
      <w:proofErr w:type="spellStart"/>
      <w:r w:rsidR="00C15347" w:rsidRPr="00C15347">
        <w:rPr>
          <w:rFonts w:ascii="Arial" w:hAnsi="Arial" w:cs="Arial"/>
          <w:sz w:val="20"/>
        </w:rPr>
        <w:t>não</w:t>
      </w:r>
      <w:proofErr w:type="spellEnd"/>
      <w:r w:rsidR="00C15347" w:rsidRPr="00C15347">
        <w:rPr>
          <w:rFonts w:ascii="Arial" w:hAnsi="Arial" w:cs="Arial"/>
          <w:sz w:val="20"/>
        </w:rPr>
        <w:t xml:space="preserve"> </w:t>
      </w:r>
      <w:proofErr w:type="spellStart"/>
      <w:r w:rsidR="00C15347" w:rsidRPr="00C15347">
        <w:rPr>
          <w:rFonts w:ascii="Arial" w:hAnsi="Arial" w:cs="Arial"/>
          <w:sz w:val="20"/>
        </w:rPr>
        <w:t>sejam</w:t>
      </w:r>
      <w:proofErr w:type="spellEnd"/>
      <w:r w:rsidR="00C15347" w:rsidRPr="00C15347">
        <w:rPr>
          <w:rFonts w:ascii="Arial" w:hAnsi="Arial" w:cs="Arial"/>
          <w:sz w:val="20"/>
        </w:rPr>
        <w:t xml:space="preserve"> </w:t>
      </w:r>
      <w:proofErr w:type="spellStart"/>
      <w:r w:rsidR="00C15347" w:rsidRPr="00C15347">
        <w:rPr>
          <w:rFonts w:ascii="Arial" w:hAnsi="Arial" w:cs="Arial"/>
          <w:sz w:val="20"/>
        </w:rPr>
        <w:t>apresentados</w:t>
      </w:r>
      <w:proofErr w:type="spellEnd"/>
      <w:r w:rsidR="00C15347" w:rsidRPr="00C15347">
        <w:rPr>
          <w:rFonts w:ascii="Arial" w:hAnsi="Arial" w:cs="Arial"/>
          <w:sz w:val="20"/>
        </w:rPr>
        <w:t xml:space="preserve"> lances, </w:t>
      </w:r>
      <w:proofErr w:type="spellStart"/>
      <w:r w:rsidR="00C15347" w:rsidRPr="00C15347">
        <w:rPr>
          <w:rFonts w:ascii="Arial" w:hAnsi="Arial" w:cs="Arial"/>
          <w:sz w:val="20"/>
        </w:rPr>
        <w:t>será</w:t>
      </w:r>
      <w:proofErr w:type="spellEnd"/>
      <w:r w:rsidR="00C15347" w:rsidRPr="00C15347">
        <w:rPr>
          <w:rFonts w:ascii="Arial" w:hAnsi="Arial" w:cs="Arial"/>
          <w:sz w:val="20"/>
        </w:rPr>
        <w:t xml:space="preserve"> </w:t>
      </w:r>
      <w:proofErr w:type="spellStart"/>
      <w:r w:rsidR="00C15347" w:rsidRPr="00C15347">
        <w:rPr>
          <w:rFonts w:ascii="Arial" w:hAnsi="Arial" w:cs="Arial"/>
          <w:sz w:val="20"/>
        </w:rPr>
        <w:t>verificada</w:t>
      </w:r>
      <w:proofErr w:type="spellEnd"/>
      <w:r w:rsidR="00C15347" w:rsidRPr="00C15347">
        <w:rPr>
          <w:rFonts w:ascii="Arial" w:hAnsi="Arial" w:cs="Arial"/>
          <w:sz w:val="20"/>
        </w:rPr>
        <w:t xml:space="preserve"> a </w:t>
      </w:r>
      <w:proofErr w:type="spellStart"/>
      <w:r w:rsidR="00C15347" w:rsidRPr="00C15347">
        <w:rPr>
          <w:rFonts w:ascii="Arial" w:hAnsi="Arial" w:cs="Arial"/>
          <w:sz w:val="20"/>
        </w:rPr>
        <w:t>conformidade</w:t>
      </w:r>
      <w:proofErr w:type="spellEnd"/>
      <w:r w:rsidR="00C15347" w:rsidRPr="00C15347">
        <w:rPr>
          <w:rFonts w:ascii="Arial" w:hAnsi="Arial" w:cs="Arial"/>
          <w:sz w:val="20"/>
        </w:rPr>
        <w:t xml:space="preserve"> entre a </w:t>
      </w:r>
      <w:proofErr w:type="spellStart"/>
      <w:r w:rsidR="00C15347" w:rsidRPr="00C15347">
        <w:rPr>
          <w:rFonts w:ascii="Arial" w:hAnsi="Arial" w:cs="Arial"/>
          <w:sz w:val="20"/>
        </w:rPr>
        <w:t>proposta</w:t>
      </w:r>
      <w:proofErr w:type="spellEnd"/>
      <w:r w:rsidR="00C15347" w:rsidRPr="00C15347">
        <w:rPr>
          <w:rFonts w:ascii="Arial" w:hAnsi="Arial" w:cs="Arial"/>
          <w:sz w:val="20"/>
        </w:rPr>
        <w:t xml:space="preserve"> de </w:t>
      </w:r>
      <w:proofErr w:type="spellStart"/>
      <w:r w:rsidR="00C15347" w:rsidRPr="00C15347">
        <w:rPr>
          <w:rFonts w:ascii="Arial" w:hAnsi="Arial" w:cs="Arial"/>
          <w:sz w:val="20"/>
        </w:rPr>
        <w:t>menor</w:t>
      </w:r>
      <w:proofErr w:type="spellEnd"/>
      <w:r w:rsidR="00C15347" w:rsidRPr="00C15347">
        <w:rPr>
          <w:rFonts w:ascii="Arial" w:hAnsi="Arial" w:cs="Arial"/>
          <w:sz w:val="20"/>
        </w:rPr>
        <w:t xml:space="preserve"> </w:t>
      </w:r>
      <w:proofErr w:type="spellStart"/>
      <w:r w:rsidR="00C15347" w:rsidRPr="00C15347">
        <w:rPr>
          <w:rFonts w:ascii="Arial" w:hAnsi="Arial" w:cs="Arial"/>
          <w:sz w:val="20"/>
        </w:rPr>
        <w:t>preço</w:t>
      </w:r>
      <w:proofErr w:type="spellEnd"/>
      <w:r w:rsidR="00C15347" w:rsidRPr="00C15347">
        <w:rPr>
          <w:rFonts w:ascii="Arial" w:hAnsi="Arial" w:cs="Arial"/>
          <w:sz w:val="20"/>
        </w:rPr>
        <w:t xml:space="preserve"> e o valor </w:t>
      </w:r>
      <w:proofErr w:type="spellStart"/>
      <w:r w:rsidR="00C15347" w:rsidRPr="00C15347">
        <w:rPr>
          <w:rFonts w:ascii="Arial" w:hAnsi="Arial" w:cs="Arial"/>
          <w:sz w:val="20"/>
        </w:rPr>
        <w:t>estimado</w:t>
      </w:r>
      <w:proofErr w:type="spellEnd"/>
      <w:r w:rsidR="00C15347" w:rsidRPr="00C15347">
        <w:rPr>
          <w:rFonts w:ascii="Arial" w:hAnsi="Arial" w:cs="Arial"/>
          <w:sz w:val="20"/>
        </w:rPr>
        <w:t xml:space="preserve"> para a </w:t>
      </w:r>
      <w:proofErr w:type="spellStart"/>
      <w:r w:rsidR="00C15347" w:rsidRPr="00C15347">
        <w:rPr>
          <w:rFonts w:ascii="Arial" w:hAnsi="Arial" w:cs="Arial"/>
          <w:sz w:val="20"/>
        </w:rPr>
        <w:t>contratação</w:t>
      </w:r>
      <w:proofErr w:type="spellEnd"/>
      <w:r w:rsidR="00C15347" w:rsidRPr="00C15347">
        <w:rPr>
          <w:rFonts w:ascii="Arial" w:hAnsi="Arial" w:cs="Arial"/>
          <w:sz w:val="20"/>
        </w:rPr>
        <w:t>.</w:t>
      </w:r>
    </w:p>
    <w:p w:rsidR="005F2D4E" w:rsidRPr="00465183" w:rsidRDefault="005F2D4E" w:rsidP="005F2D4E">
      <w:pPr>
        <w:pStyle w:val="Textopadro"/>
        <w:widowControl/>
        <w:tabs>
          <w:tab w:val="left" w:pos="705"/>
        </w:tabs>
        <w:jc w:val="both"/>
        <w:rPr>
          <w:rFonts w:ascii="Arial" w:hAnsi="Arial" w:cs="Arial"/>
          <w:sz w:val="20"/>
          <w:lang w:val="pt-BR"/>
        </w:rPr>
      </w:pPr>
    </w:p>
    <w:p w:rsidR="00486DDE" w:rsidRPr="00486DDE" w:rsidRDefault="005F2D4E" w:rsidP="00486DDE">
      <w:pPr>
        <w:pStyle w:val="Textopadro"/>
        <w:rPr>
          <w:rFonts w:ascii="Arial" w:hAnsi="Arial" w:cs="Arial"/>
          <w:sz w:val="20"/>
        </w:rPr>
      </w:pPr>
      <w:r>
        <w:rPr>
          <w:rFonts w:ascii="Arial" w:hAnsi="Arial" w:cs="Arial"/>
          <w:sz w:val="20"/>
          <w:lang w:val="pt-BR"/>
        </w:rPr>
        <w:t>08.08.</w:t>
      </w:r>
      <w:r w:rsidR="00486DDE" w:rsidRPr="00486DDE">
        <w:rPr>
          <w:rFonts w:ascii="Arial" w:hAnsi="Arial" w:cs="Arial"/>
          <w:sz w:val="20"/>
          <w:lang w:val="pt-BR"/>
        </w:rPr>
        <w:t xml:space="preserve"> </w:t>
      </w:r>
      <w:proofErr w:type="spellStart"/>
      <w:r w:rsidR="00486DDE" w:rsidRPr="00486DDE">
        <w:rPr>
          <w:rFonts w:ascii="Arial" w:hAnsi="Arial" w:cs="Arial"/>
          <w:sz w:val="20"/>
        </w:rPr>
        <w:t>Constatando</w:t>
      </w:r>
      <w:proofErr w:type="spellEnd"/>
      <w:r w:rsidR="00486DDE" w:rsidRPr="00486DDE">
        <w:rPr>
          <w:rFonts w:ascii="Arial" w:hAnsi="Arial" w:cs="Arial"/>
          <w:sz w:val="20"/>
        </w:rPr>
        <w:t xml:space="preserve"> o </w:t>
      </w:r>
      <w:proofErr w:type="spellStart"/>
      <w:r w:rsidR="00486DDE" w:rsidRPr="00486DDE">
        <w:rPr>
          <w:rFonts w:ascii="Arial" w:hAnsi="Arial" w:cs="Arial"/>
          <w:sz w:val="20"/>
        </w:rPr>
        <w:t>atendimento</w:t>
      </w:r>
      <w:proofErr w:type="spellEnd"/>
      <w:r w:rsidR="00486DDE" w:rsidRPr="00486DDE">
        <w:rPr>
          <w:rFonts w:ascii="Arial" w:hAnsi="Arial" w:cs="Arial"/>
          <w:sz w:val="20"/>
        </w:rPr>
        <w:t xml:space="preserve"> das </w:t>
      </w:r>
      <w:proofErr w:type="spellStart"/>
      <w:r w:rsidR="00486DDE" w:rsidRPr="00486DDE">
        <w:rPr>
          <w:rFonts w:ascii="Arial" w:hAnsi="Arial" w:cs="Arial"/>
          <w:sz w:val="20"/>
        </w:rPr>
        <w:t>exigências</w:t>
      </w:r>
      <w:proofErr w:type="spellEnd"/>
      <w:r w:rsidR="00486DDE" w:rsidRPr="00486DDE">
        <w:rPr>
          <w:rFonts w:ascii="Arial" w:hAnsi="Arial" w:cs="Arial"/>
          <w:sz w:val="20"/>
        </w:rPr>
        <w:t xml:space="preserve"> </w:t>
      </w:r>
      <w:proofErr w:type="spellStart"/>
      <w:r w:rsidR="00486DDE" w:rsidRPr="00486DDE">
        <w:rPr>
          <w:rFonts w:ascii="Arial" w:hAnsi="Arial" w:cs="Arial"/>
          <w:sz w:val="20"/>
        </w:rPr>
        <w:t>fixadas</w:t>
      </w:r>
      <w:proofErr w:type="spellEnd"/>
      <w:r w:rsidR="00486DDE" w:rsidRPr="00486DDE">
        <w:rPr>
          <w:rFonts w:ascii="Arial" w:hAnsi="Arial" w:cs="Arial"/>
          <w:sz w:val="20"/>
        </w:rPr>
        <w:t xml:space="preserve"> no </w:t>
      </w:r>
      <w:proofErr w:type="spellStart"/>
      <w:r w:rsidR="00486DDE" w:rsidRPr="00486DDE">
        <w:rPr>
          <w:rFonts w:ascii="Arial" w:hAnsi="Arial" w:cs="Arial"/>
          <w:sz w:val="20"/>
        </w:rPr>
        <w:t>Edital</w:t>
      </w:r>
      <w:proofErr w:type="spellEnd"/>
      <w:r w:rsidR="00486DDE" w:rsidRPr="00486DDE">
        <w:rPr>
          <w:rFonts w:ascii="Arial" w:hAnsi="Arial" w:cs="Arial"/>
          <w:sz w:val="20"/>
        </w:rPr>
        <w:t xml:space="preserve">, o </w:t>
      </w:r>
      <w:proofErr w:type="spellStart"/>
      <w:r w:rsidR="00486DDE" w:rsidRPr="00486DDE">
        <w:rPr>
          <w:rFonts w:ascii="Arial" w:hAnsi="Arial" w:cs="Arial"/>
          <w:sz w:val="20"/>
        </w:rPr>
        <w:t>objeto</w:t>
      </w:r>
      <w:proofErr w:type="spellEnd"/>
      <w:r w:rsidR="00486DDE" w:rsidRPr="00486DDE">
        <w:rPr>
          <w:rFonts w:ascii="Arial" w:hAnsi="Arial" w:cs="Arial"/>
          <w:sz w:val="20"/>
        </w:rPr>
        <w:t xml:space="preserve"> </w:t>
      </w:r>
      <w:proofErr w:type="spellStart"/>
      <w:r w:rsidR="00486DDE" w:rsidRPr="00486DDE">
        <w:rPr>
          <w:rFonts w:ascii="Arial" w:hAnsi="Arial" w:cs="Arial"/>
          <w:sz w:val="20"/>
        </w:rPr>
        <w:t>será</w:t>
      </w:r>
      <w:proofErr w:type="spellEnd"/>
      <w:r w:rsidR="00486DDE" w:rsidRPr="00486DDE">
        <w:rPr>
          <w:rFonts w:ascii="Arial" w:hAnsi="Arial" w:cs="Arial"/>
          <w:sz w:val="20"/>
        </w:rPr>
        <w:t xml:space="preserve"> </w:t>
      </w:r>
      <w:proofErr w:type="spellStart"/>
      <w:r w:rsidR="00486DDE" w:rsidRPr="00486DDE">
        <w:rPr>
          <w:rFonts w:ascii="Arial" w:hAnsi="Arial" w:cs="Arial"/>
          <w:sz w:val="20"/>
        </w:rPr>
        <w:t>adjudicado</w:t>
      </w:r>
      <w:proofErr w:type="spellEnd"/>
      <w:r w:rsidR="00486DDE" w:rsidRPr="00486DDE">
        <w:rPr>
          <w:rFonts w:ascii="Arial" w:hAnsi="Arial" w:cs="Arial"/>
          <w:sz w:val="20"/>
        </w:rPr>
        <w:t xml:space="preserve"> </w:t>
      </w:r>
      <w:proofErr w:type="spellStart"/>
      <w:r w:rsidR="00486DDE" w:rsidRPr="00486DDE">
        <w:rPr>
          <w:rFonts w:ascii="Arial" w:hAnsi="Arial" w:cs="Arial"/>
          <w:sz w:val="20"/>
        </w:rPr>
        <w:t>ao</w:t>
      </w:r>
      <w:proofErr w:type="spellEnd"/>
      <w:r w:rsidR="00486DDE" w:rsidRPr="00486DDE">
        <w:rPr>
          <w:rFonts w:ascii="Arial" w:hAnsi="Arial" w:cs="Arial"/>
          <w:sz w:val="20"/>
        </w:rPr>
        <w:t xml:space="preserve"> </w:t>
      </w:r>
      <w:proofErr w:type="spellStart"/>
      <w:r w:rsidR="00486DDE" w:rsidRPr="00486DDE">
        <w:rPr>
          <w:rFonts w:ascii="Arial" w:hAnsi="Arial" w:cs="Arial"/>
          <w:sz w:val="20"/>
        </w:rPr>
        <w:t>autor</w:t>
      </w:r>
      <w:proofErr w:type="spellEnd"/>
      <w:r w:rsidR="00486DDE" w:rsidRPr="00486DDE">
        <w:rPr>
          <w:rFonts w:ascii="Arial" w:hAnsi="Arial" w:cs="Arial"/>
          <w:sz w:val="20"/>
        </w:rPr>
        <w:t xml:space="preserve"> da </w:t>
      </w:r>
      <w:proofErr w:type="spellStart"/>
      <w:r w:rsidR="00486DDE" w:rsidRPr="00486DDE">
        <w:rPr>
          <w:rFonts w:ascii="Arial" w:hAnsi="Arial" w:cs="Arial"/>
          <w:sz w:val="20"/>
        </w:rPr>
        <w:t>proposta</w:t>
      </w:r>
      <w:proofErr w:type="spellEnd"/>
      <w:r w:rsidR="00486DDE" w:rsidRPr="00486DDE">
        <w:rPr>
          <w:rFonts w:ascii="Arial" w:hAnsi="Arial" w:cs="Arial"/>
          <w:sz w:val="20"/>
        </w:rPr>
        <w:t xml:space="preserve"> </w:t>
      </w:r>
      <w:proofErr w:type="spellStart"/>
      <w:r w:rsidR="00486DDE" w:rsidRPr="00486DDE">
        <w:rPr>
          <w:rFonts w:ascii="Arial" w:hAnsi="Arial" w:cs="Arial"/>
          <w:sz w:val="20"/>
        </w:rPr>
        <w:t>ou</w:t>
      </w:r>
      <w:proofErr w:type="spellEnd"/>
      <w:r w:rsidR="00486DDE" w:rsidRPr="00486DDE">
        <w:rPr>
          <w:rFonts w:ascii="Arial" w:hAnsi="Arial" w:cs="Arial"/>
          <w:sz w:val="20"/>
        </w:rPr>
        <w:t xml:space="preserve"> lance de </w:t>
      </w:r>
      <w:proofErr w:type="spellStart"/>
      <w:r w:rsidR="00486DDE" w:rsidRPr="00486DDE">
        <w:rPr>
          <w:rFonts w:ascii="Arial" w:hAnsi="Arial" w:cs="Arial"/>
          <w:sz w:val="20"/>
        </w:rPr>
        <w:t>menor</w:t>
      </w:r>
      <w:proofErr w:type="spellEnd"/>
      <w:r w:rsidR="00486DDE" w:rsidRPr="00486DDE">
        <w:rPr>
          <w:rFonts w:ascii="Arial" w:hAnsi="Arial" w:cs="Arial"/>
          <w:sz w:val="20"/>
        </w:rPr>
        <w:t xml:space="preserve"> </w:t>
      </w:r>
      <w:proofErr w:type="spellStart"/>
      <w:r w:rsidR="00486DDE" w:rsidRPr="00486DDE">
        <w:rPr>
          <w:rFonts w:ascii="Arial" w:hAnsi="Arial" w:cs="Arial"/>
          <w:sz w:val="20"/>
        </w:rPr>
        <w:t>preço</w:t>
      </w:r>
      <w:proofErr w:type="spellEnd"/>
      <w:r w:rsidR="00486DDE" w:rsidRPr="00486DDE">
        <w:rPr>
          <w:rFonts w:ascii="Arial" w:hAnsi="Arial" w:cs="Arial"/>
          <w:sz w:val="20"/>
        </w:rPr>
        <w:t>.</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181677" w:rsidRDefault="005F2D4E" w:rsidP="005F2D4E">
      <w:pPr>
        <w:pStyle w:val="Textopadro"/>
        <w:widowControl/>
        <w:jc w:val="both"/>
        <w:rPr>
          <w:rFonts w:ascii="Arial" w:hAnsi="Arial" w:cs="Arial"/>
          <w:b/>
          <w:sz w:val="20"/>
          <w:lang w:val="pt-BR"/>
        </w:rPr>
      </w:pPr>
    </w:p>
    <w:p w:rsidR="00486DDE" w:rsidRPr="00486DDE" w:rsidRDefault="005F2D4E" w:rsidP="00486DDE">
      <w:pPr>
        <w:pStyle w:val="Textopadro"/>
        <w:rPr>
          <w:rFonts w:ascii="Arial" w:hAnsi="Arial" w:cs="Arial"/>
          <w:sz w:val="20"/>
        </w:rPr>
      </w:pPr>
      <w:r w:rsidRPr="00181677">
        <w:rPr>
          <w:rFonts w:ascii="Arial" w:hAnsi="Arial" w:cs="Arial"/>
          <w:sz w:val="20"/>
          <w:lang w:val="pt-BR"/>
        </w:rPr>
        <w:t xml:space="preserve">09.01. </w:t>
      </w:r>
      <w:r w:rsidR="00486DDE" w:rsidRPr="00486DDE">
        <w:rPr>
          <w:rFonts w:ascii="Arial" w:hAnsi="Arial" w:cs="Arial"/>
          <w:sz w:val="20"/>
        </w:rPr>
        <w:t xml:space="preserve">A </w:t>
      </w:r>
      <w:proofErr w:type="spellStart"/>
      <w:r w:rsidR="00486DDE" w:rsidRPr="00486DDE">
        <w:rPr>
          <w:rFonts w:ascii="Arial" w:hAnsi="Arial" w:cs="Arial"/>
          <w:sz w:val="20"/>
        </w:rPr>
        <w:t>documentação</w:t>
      </w:r>
      <w:proofErr w:type="spellEnd"/>
      <w:r w:rsidR="00486DDE" w:rsidRPr="00486DDE">
        <w:rPr>
          <w:rFonts w:ascii="Arial" w:hAnsi="Arial" w:cs="Arial"/>
          <w:sz w:val="20"/>
        </w:rPr>
        <w:t xml:space="preserve"> de </w:t>
      </w:r>
      <w:proofErr w:type="spellStart"/>
      <w:r w:rsidR="00486DDE" w:rsidRPr="00486DDE">
        <w:rPr>
          <w:rFonts w:ascii="Arial" w:hAnsi="Arial" w:cs="Arial"/>
          <w:sz w:val="20"/>
        </w:rPr>
        <w:t>habilitação</w:t>
      </w:r>
      <w:proofErr w:type="spellEnd"/>
      <w:r w:rsidR="00486DDE" w:rsidRPr="00486DDE">
        <w:rPr>
          <w:rFonts w:ascii="Arial" w:hAnsi="Arial" w:cs="Arial"/>
          <w:sz w:val="20"/>
        </w:rPr>
        <w:t xml:space="preserve"> </w:t>
      </w:r>
      <w:proofErr w:type="spellStart"/>
      <w:r w:rsidR="00486DDE" w:rsidRPr="00486DDE">
        <w:rPr>
          <w:rFonts w:ascii="Arial" w:hAnsi="Arial" w:cs="Arial"/>
          <w:sz w:val="20"/>
        </w:rPr>
        <w:t>está</w:t>
      </w:r>
      <w:proofErr w:type="spellEnd"/>
      <w:r w:rsidR="00486DDE" w:rsidRPr="00486DDE">
        <w:rPr>
          <w:rFonts w:ascii="Arial" w:hAnsi="Arial" w:cs="Arial"/>
          <w:sz w:val="20"/>
        </w:rPr>
        <w:t xml:space="preserve"> </w:t>
      </w:r>
      <w:proofErr w:type="spellStart"/>
      <w:r w:rsidR="00486DDE" w:rsidRPr="00486DDE">
        <w:rPr>
          <w:rFonts w:ascii="Arial" w:hAnsi="Arial" w:cs="Arial"/>
          <w:sz w:val="20"/>
        </w:rPr>
        <w:t>relacionada</w:t>
      </w:r>
      <w:proofErr w:type="spellEnd"/>
      <w:r w:rsidR="00486DDE" w:rsidRPr="00486DDE">
        <w:rPr>
          <w:rFonts w:ascii="Arial" w:hAnsi="Arial" w:cs="Arial"/>
          <w:sz w:val="20"/>
        </w:rPr>
        <w:t xml:space="preserve"> no </w:t>
      </w:r>
      <w:proofErr w:type="spellStart"/>
      <w:r w:rsidR="00486DDE" w:rsidRPr="00486DDE">
        <w:rPr>
          <w:rFonts w:ascii="Arial" w:hAnsi="Arial" w:cs="Arial"/>
          <w:b/>
          <w:sz w:val="20"/>
        </w:rPr>
        <w:t>Anexo</w:t>
      </w:r>
      <w:proofErr w:type="spellEnd"/>
      <w:r w:rsidR="00486DDE" w:rsidRPr="00486DDE">
        <w:rPr>
          <w:rFonts w:ascii="Arial" w:hAnsi="Arial" w:cs="Arial"/>
          <w:b/>
          <w:sz w:val="20"/>
        </w:rPr>
        <w:t xml:space="preserve"> III</w:t>
      </w:r>
      <w:r w:rsidR="00486DDE" w:rsidRPr="00486DDE">
        <w:rPr>
          <w:rFonts w:ascii="Arial" w:hAnsi="Arial" w:cs="Arial"/>
          <w:sz w:val="20"/>
        </w:rPr>
        <w:t>.</w:t>
      </w:r>
    </w:p>
    <w:p w:rsidR="005F2D4E" w:rsidRPr="00181677" w:rsidRDefault="005F2D4E" w:rsidP="005F2D4E">
      <w:pPr>
        <w:pStyle w:val="Textopadro"/>
        <w:widowControl/>
        <w:jc w:val="both"/>
        <w:rPr>
          <w:rFonts w:ascii="Arial" w:hAnsi="Arial" w:cs="Arial"/>
          <w:bCs/>
          <w:sz w:val="20"/>
          <w:highlight w:val="yellow"/>
          <w:lang w:val="pt-BR"/>
        </w:rPr>
      </w:pPr>
    </w:p>
    <w:p w:rsidR="00486DDE" w:rsidRPr="00486DDE" w:rsidRDefault="00542924" w:rsidP="00486DDE">
      <w:pPr>
        <w:pStyle w:val="Textopadro"/>
        <w:jc w:val="both"/>
        <w:rPr>
          <w:rFonts w:ascii="Arial" w:hAnsi="Arial" w:cs="Arial"/>
          <w:bCs/>
          <w:color w:val="000000"/>
          <w:sz w:val="20"/>
        </w:rPr>
      </w:pPr>
      <w:r>
        <w:rPr>
          <w:rFonts w:ascii="Arial" w:hAnsi="Arial" w:cs="Arial"/>
          <w:bCs/>
          <w:color w:val="000000"/>
          <w:sz w:val="20"/>
          <w:lang w:val="pt-BR"/>
        </w:rPr>
        <w:t xml:space="preserve">09.02. </w:t>
      </w:r>
      <w:proofErr w:type="spellStart"/>
      <w:r w:rsidR="00486DDE" w:rsidRPr="00486DDE">
        <w:rPr>
          <w:rFonts w:ascii="Arial" w:hAnsi="Arial" w:cs="Arial"/>
          <w:bCs/>
          <w:color w:val="000000"/>
          <w:sz w:val="20"/>
        </w:rPr>
        <w:t>Os</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documentos</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relativos</w:t>
      </w:r>
      <w:proofErr w:type="spellEnd"/>
      <w:r w:rsidR="00486DDE" w:rsidRPr="00486DDE">
        <w:rPr>
          <w:rFonts w:ascii="Arial" w:hAnsi="Arial" w:cs="Arial"/>
          <w:bCs/>
          <w:color w:val="000000"/>
          <w:sz w:val="20"/>
        </w:rPr>
        <w:t xml:space="preserve"> à </w:t>
      </w:r>
      <w:proofErr w:type="spellStart"/>
      <w:r w:rsidR="00486DDE" w:rsidRPr="00486DDE">
        <w:rPr>
          <w:rFonts w:ascii="Arial" w:hAnsi="Arial" w:cs="Arial"/>
          <w:bCs/>
          <w:color w:val="000000"/>
          <w:sz w:val="20"/>
        </w:rPr>
        <w:t>habilitação</w:t>
      </w:r>
      <w:proofErr w:type="spellEnd"/>
      <w:r w:rsidR="00486DDE" w:rsidRPr="00486DDE">
        <w:rPr>
          <w:rFonts w:ascii="Arial" w:hAnsi="Arial" w:cs="Arial"/>
          <w:bCs/>
          <w:color w:val="000000"/>
          <w:sz w:val="20"/>
        </w:rPr>
        <w:t xml:space="preserve"> </w:t>
      </w:r>
      <w:r w:rsidR="00486DDE" w:rsidRPr="00486DDE">
        <w:rPr>
          <w:rFonts w:ascii="Arial" w:hAnsi="Arial" w:cs="Arial"/>
          <w:b/>
          <w:bCs/>
          <w:color w:val="000000"/>
          <w:sz w:val="20"/>
        </w:rPr>
        <w:t xml:space="preserve">(original </w:t>
      </w:r>
      <w:proofErr w:type="spellStart"/>
      <w:r w:rsidR="00486DDE" w:rsidRPr="00486DDE">
        <w:rPr>
          <w:rFonts w:ascii="Arial" w:hAnsi="Arial" w:cs="Arial"/>
          <w:b/>
          <w:bCs/>
          <w:color w:val="000000"/>
          <w:sz w:val="20"/>
        </w:rPr>
        <w:t>ou</w:t>
      </w:r>
      <w:proofErr w:type="spellEnd"/>
      <w:r w:rsidR="00486DDE" w:rsidRPr="00486DDE">
        <w:rPr>
          <w:rFonts w:ascii="Arial" w:hAnsi="Arial" w:cs="Arial"/>
          <w:b/>
          <w:bCs/>
          <w:color w:val="000000"/>
          <w:sz w:val="20"/>
        </w:rPr>
        <w:t xml:space="preserve"> </w:t>
      </w:r>
      <w:proofErr w:type="spellStart"/>
      <w:r w:rsidR="00486DDE" w:rsidRPr="00486DDE">
        <w:rPr>
          <w:rFonts w:ascii="Arial" w:hAnsi="Arial" w:cs="Arial"/>
          <w:b/>
          <w:bCs/>
          <w:color w:val="000000"/>
          <w:sz w:val="20"/>
        </w:rPr>
        <w:t>cópia</w:t>
      </w:r>
      <w:proofErr w:type="spellEnd"/>
      <w:r w:rsidR="00486DDE" w:rsidRPr="00486DDE">
        <w:rPr>
          <w:rFonts w:ascii="Arial" w:hAnsi="Arial" w:cs="Arial"/>
          <w:b/>
          <w:bCs/>
          <w:color w:val="000000"/>
          <w:sz w:val="20"/>
        </w:rPr>
        <w:t xml:space="preserve"> </w:t>
      </w:r>
      <w:proofErr w:type="spellStart"/>
      <w:r w:rsidR="00486DDE" w:rsidRPr="00486DDE">
        <w:rPr>
          <w:rFonts w:ascii="Arial" w:hAnsi="Arial" w:cs="Arial"/>
          <w:b/>
          <w:bCs/>
          <w:color w:val="000000"/>
          <w:sz w:val="20"/>
        </w:rPr>
        <w:t>autenticada</w:t>
      </w:r>
      <w:proofErr w:type="spellEnd"/>
      <w:r w:rsidR="00486DDE" w:rsidRPr="00486DDE">
        <w:rPr>
          <w:rFonts w:ascii="Arial" w:hAnsi="Arial" w:cs="Arial"/>
          <w:b/>
          <w:bCs/>
          <w:color w:val="000000"/>
          <w:sz w:val="20"/>
        </w:rPr>
        <w:t>)</w:t>
      </w:r>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deverão</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ser</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entregues</w:t>
      </w:r>
      <w:proofErr w:type="spellEnd"/>
      <w:r w:rsidR="00486DDE" w:rsidRPr="00486DDE">
        <w:rPr>
          <w:rFonts w:ascii="Arial" w:hAnsi="Arial" w:cs="Arial"/>
          <w:bCs/>
          <w:color w:val="000000"/>
          <w:sz w:val="20"/>
        </w:rPr>
        <w:t xml:space="preserve"> no </w:t>
      </w:r>
      <w:proofErr w:type="spellStart"/>
      <w:r w:rsidR="00486DDE" w:rsidRPr="00486DDE">
        <w:rPr>
          <w:rFonts w:ascii="Arial" w:hAnsi="Arial" w:cs="Arial"/>
          <w:bCs/>
          <w:color w:val="000000"/>
          <w:sz w:val="20"/>
        </w:rPr>
        <w:t>Departamento</w:t>
      </w:r>
      <w:proofErr w:type="spellEnd"/>
      <w:r w:rsidR="00486DDE" w:rsidRPr="00486DDE">
        <w:rPr>
          <w:rFonts w:ascii="Arial" w:hAnsi="Arial" w:cs="Arial"/>
          <w:bCs/>
          <w:color w:val="000000"/>
          <w:sz w:val="20"/>
        </w:rPr>
        <w:t xml:space="preserve"> de </w:t>
      </w:r>
      <w:proofErr w:type="spellStart"/>
      <w:r w:rsidR="00486DDE" w:rsidRPr="00486DDE">
        <w:rPr>
          <w:rFonts w:ascii="Arial" w:hAnsi="Arial" w:cs="Arial"/>
          <w:bCs/>
          <w:color w:val="000000"/>
          <w:sz w:val="20"/>
        </w:rPr>
        <w:t>Protocolo</w:t>
      </w:r>
      <w:proofErr w:type="spellEnd"/>
      <w:r w:rsidR="00486DDE" w:rsidRPr="00486DDE">
        <w:rPr>
          <w:rFonts w:ascii="Arial" w:hAnsi="Arial" w:cs="Arial"/>
          <w:bCs/>
          <w:color w:val="000000"/>
          <w:sz w:val="20"/>
        </w:rPr>
        <w:t xml:space="preserve"> e </w:t>
      </w:r>
      <w:proofErr w:type="spellStart"/>
      <w:r w:rsidR="00486DDE" w:rsidRPr="00486DDE">
        <w:rPr>
          <w:rFonts w:ascii="Arial" w:hAnsi="Arial" w:cs="Arial"/>
          <w:bCs/>
          <w:color w:val="000000"/>
          <w:sz w:val="20"/>
        </w:rPr>
        <w:t>Documentação</w:t>
      </w:r>
      <w:proofErr w:type="spellEnd"/>
      <w:r w:rsidR="00486DDE" w:rsidRPr="00486DDE">
        <w:rPr>
          <w:rFonts w:ascii="Arial" w:hAnsi="Arial" w:cs="Arial"/>
          <w:bCs/>
          <w:color w:val="000000"/>
          <w:sz w:val="20"/>
        </w:rPr>
        <w:t xml:space="preserve"> da SAECIL– </w:t>
      </w:r>
      <w:proofErr w:type="spellStart"/>
      <w:r w:rsidR="00486DDE" w:rsidRPr="00486DDE">
        <w:rPr>
          <w:rFonts w:ascii="Arial" w:hAnsi="Arial" w:cs="Arial"/>
          <w:bCs/>
          <w:color w:val="000000"/>
          <w:sz w:val="20"/>
        </w:rPr>
        <w:t>Superintendência</w:t>
      </w:r>
      <w:proofErr w:type="spellEnd"/>
      <w:r w:rsidR="00486DDE" w:rsidRPr="00486DDE">
        <w:rPr>
          <w:rFonts w:ascii="Arial" w:hAnsi="Arial" w:cs="Arial"/>
          <w:bCs/>
          <w:color w:val="000000"/>
          <w:sz w:val="20"/>
        </w:rPr>
        <w:t xml:space="preserve"> de </w:t>
      </w:r>
      <w:proofErr w:type="spellStart"/>
      <w:r w:rsidR="00486DDE" w:rsidRPr="00486DDE">
        <w:rPr>
          <w:rFonts w:ascii="Arial" w:hAnsi="Arial" w:cs="Arial"/>
          <w:bCs/>
          <w:color w:val="000000"/>
          <w:sz w:val="20"/>
        </w:rPr>
        <w:t>Água</w:t>
      </w:r>
      <w:proofErr w:type="spellEnd"/>
      <w:r w:rsidR="00486DDE" w:rsidRPr="00486DDE">
        <w:rPr>
          <w:rFonts w:ascii="Arial" w:hAnsi="Arial" w:cs="Arial"/>
          <w:bCs/>
          <w:color w:val="000000"/>
          <w:sz w:val="20"/>
        </w:rPr>
        <w:t xml:space="preserve"> e </w:t>
      </w:r>
      <w:proofErr w:type="spellStart"/>
      <w:r w:rsidR="00486DDE" w:rsidRPr="00486DDE">
        <w:rPr>
          <w:rFonts w:ascii="Arial" w:hAnsi="Arial" w:cs="Arial"/>
          <w:bCs/>
          <w:color w:val="000000"/>
          <w:sz w:val="20"/>
        </w:rPr>
        <w:t>Esgotos</w:t>
      </w:r>
      <w:proofErr w:type="spellEnd"/>
      <w:r w:rsidR="00486DDE" w:rsidRPr="00486DDE">
        <w:rPr>
          <w:rFonts w:ascii="Arial" w:hAnsi="Arial" w:cs="Arial"/>
          <w:bCs/>
          <w:color w:val="000000"/>
          <w:sz w:val="20"/>
        </w:rPr>
        <w:t xml:space="preserve"> da </w:t>
      </w:r>
      <w:proofErr w:type="spellStart"/>
      <w:r w:rsidR="00486DDE" w:rsidRPr="00486DDE">
        <w:rPr>
          <w:rFonts w:ascii="Arial" w:hAnsi="Arial" w:cs="Arial"/>
          <w:bCs/>
          <w:color w:val="000000"/>
          <w:sz w:val="20"/>
        </w:rPr>
        <w:t>Cidade</w:t>
      </w:r>
      <w:proofErr w:type="spellEnd"/>
      <w:r w:rsidR="00486DDE" w:rsidRPr="00486DDE">
        <w:rPr>
          <w:rFonts w:ascii="Arial" w:hAnsi="Arial" w:cs="Arial"/>
          <w:bCs/>
          <w:color w:val="000000"/>
          <w:sz w:val="20"/>
        </w:rPr>
        <w:t xml:space="preserve"> de </w:t>
      </w:r>
      <w:proofErr w:type="spellStart"/>
      <w:r w:rsidR="00486DDE" w:rsidRPr="00486DDE">
        <w:rPr>
          <w:rFonts w:ascii="Arial" w:hAnsi="Arial" w:cs="Arial"/>
          <w:bCs/>
          <w:color w:val="000000"/>
          <w:sz w:val="20"/>
        </w:rPr>
        <w:t>Leme</w:t>
      </w:r>
      <w:proofErr w:type="spellEnd"/>
      <w:r w:rsidR="00486DDE" w:rsidRPr="00486DDE">
        <w:rPr>
          <w:rFonts w:ascii="Arial" w:hAnsi="Arial" w:cs="Arial"/>
          <w:bCs/>
          <w:color w:val="000000"/>
          <w:sz w:val="20"/>
        </w:rPr>
        <w:t xml:space="preserve"> – </w:t>
      </w:r>
      <w:proofErr w:type="spellStart"/>
      <w:r w:rsidR="00486DDE" w:rsidRPr="00486DDE">
        <w:rPr>
          <w:rFonts w:ascii="Arial" w:hAnsi="Arial" w:cs="Arial"/>
          <w:bCs/>
          <w:color w:val="000000"/>
          <w:sz w:val="20"/>
        </w:rPr>
        <w:t>Divisão</w:t>
      </w:r>
      <w:proofErr w:type="spellEnd"/>
      <w:r w:rsidR="00486DDE" w:rsidRPr="00486DDE">
        <w:rPr>
          <w:rFonts w:ascii="Arial" w:hAnsi="Arial" w:cs="Arial"/>
          <w:bCs/>
          <w:color w:val="000000"/>
          <w:sz w:val="20"/>
        </w:rPr>
        <w:t xml:space="preserve"> Técnica </w:t>
      </w:r>
      <w:proofErr w:type="spellStart"/>
      <w:r w:rsidR="00486DDE" w:rsidRPr="00486DDE">
        <w:rPr>
          <w:rFonts w:ascii="Arial" w:hAnsi="Arial" w:cs="Arial"/>
          <w:bCs/>
          <w:color w:val="000000"/>
          <w:sz w:val="20"/>
        </w:rPr>
        <w:t>Administrativa</w:t>
      </w:r>
      <w:proofErr w:type="spellEnd"/>
      <w:r w:rsidR="00486DDE" w:rsidRPr="00486DDE">
        <w:rPr>
          <w:rFonts w:ascii="Arial" w:hAnsi="Arial" w:cs="Arial"/>
          <w:bCs/>
          <w:color w:val="000000"/>
          <w:sz w:val="20"/>
        </w:rPr>
        <w:t xml:space="preserve">, à </w:t>
      </w:r>
      <w:proofErr w:type="spellStart"/>
      <w:r w:rsidR="00486DDE" w:rsidRPr="00486DDE">
        <w:rPr>
          <w:rFonts w:ascii="Arial" w:hAnsi="Arial" w:cs="Arial"/>
          <w:bCs/>
          <w:color w:val="000000"/>
          <w:sz w:val="20"/>
        </w:rPr>
        <w:t>Rua</w:t>
      </w:r>
      <w:proofErr w:type="spellEnd"/>
      <w:r w:rsidR="00486DDE" w:rsidRPr="00486DDE">
        <w:rPr>
          <w:rFonts w:ascii="Arial" w:hAnsi="Arial" w:cs="Arial"/>
          <w:bCs/>
          <w:color w:val="000000"/>
          <w:sz w:val="20"/>
        </w:rPr>
        <w:t xml:space="preserve"> Padre </w:t>
      </w:r>
      <w:proofErr w:type="spellStart"/>
      <w:r w:rsidR="00486DDE" w:rsidRPr="00486DDE">
        <w:rPr>
          <w:rFonts w:ascii="Arial" w:hAnsi="Arial" w:cs="Arial"/>
          <w:bCs/>
          <w:color w:val="000000"/>
          <w:sz w:val="20"/>
        </w:rPr>
        <w:t>Julião</w:t>
      </w:r>
      <w:proofErr w:type="spellEnd"/>
      <w:r w:rsidR="00486DDE" w:rsidRPr="00486DDE">
        <w:rPr>
          <w:rFonts w:ascii="Arial" w:hAnsi="Arial" w:cs="Arial"/>
          <w:bCs/>
          <w:color w:val="000000"/>
          <w:sz w:val="20"/>
        </w:rPr>
        <w:t xml:space="preserve">, 971, Centro, </w:t>
      </w:r>
      <w:proofErr w:type="spellStart"/>
      <w:r w:rsidR="00486DDE" w:rsidRPr="00486DDE">
        <w:rPr>
          <w:rFonts w:ascii="Arial" w:hAnsi="Arial" w:cs="Arial"/>
          <w:bCs/>
          <w:color w:val="000000"/>
          <w:sz w:val="20"/>
        </w:rPr>
        <w:t>Leme</w:t>
      </w:r>
      <w:proofErr w:type="spellEnd"/>
      <w:r w:rsidR="00486DDE" w:rsidRPr="00486DDE">
        <w:rPr>
          <w:rFonts w:ascii="Arial" w:hAnsi="Arial" w:cs="Arial"/>
          <w:bCs/>
          <w:color w:val="000000"/>
          <w:sz w:val="20"/>
        </w:rPr>
        <w:t xml:space="preserve">/SP, CEP n°. 13.610-230, </w:t>
      </w:r>
      <w:r w:rsidR="00486DDE" w:rsidRPr="00486DDE">
        <w:rPr>
          <w:rFonts w:ascii="Arial" w:hAnsi="Arial" w:cs="Arial"/>
          <w:b/>
          <w:bCs/>
          <w:color w:val="000000"/>
          <w:sz w:val="20"/>
          <w:u w:val="single"/>
        </w:rPr>
        <w:t xml:space="preserve">no </w:t>
      </w:r>
      <w:proofErr w:type="spellStart"/>
      <w:r w:rsidR="00486DDE" w:rsidRPr="00486DDE">
        <w:rPr>
          <w:rFonts w:ascii="Arial" w:hAnsi="Arial" w:cs="Arial"/>
          <w:b/>
          <w:bCs/>
          <w:color w:val="000000"/>
          <w:sz w:val="20"/>
          <w:u w:val="single"/>
        </w:rPr>
        <w:t>prazo</w:t>
      </w:r>
      <w:proofErr w:type="spellEnd"/>
      <w:r w:rsidR="00486DDE" w:rsidRPr="00486DDE">
        <w:rPr>
          <w:rFonts w:ascii="Arial" w:hAnsi="Arial" w:cs="Arial"/>
          <w:b/>
          <w:bCs/>
          <w:color w:val="000000"/>
          <w:sz w:val="20"/>
          <w:u w:val="single"/>
        </w:rPr>
        <w:t xml:space="preserve"> </w:t>
      </w:r>
      <w:proofErr w:type="spellStart"/>
      <w:r w:rsidR="00486DDE" w:rsidRPr="00486DDE">
        <w:rPr>
          <w:rFonts w:ascii="Arial" w:hAnsi="Arial" w:cs="Arial"/>
          <w:b/>
          <w:bCs/>
          <w:color w:val="000000"/>
          <w:sz w:val="20"/>
          <w:u w:val="single"/>
        </w:rPr>
        <w:t>máximo</w:t>
      </w:r>
      <w:proofErr w:type="spellEnd"/>
      <w:r w:rsidR="00486DDE" w:rsidRPr="00486DDE">
        <w:rPr>
          <w:rFonts w:ascii="Arial" w:hAnsi="Arial" w:cs="Arial"/>
          <w:b/>
          <w:bCs/>
          <w:color w:val="000000"/>
          <w:sz w:val="20"/>
          <w:u w:val="single"/>
        </w:rPr>
        <w:t xml:space="preserve"> de 05 (</w:t>
      </w:r>
      <w:proofErr w:type="spellStart"/>
      <w:r w:rsidR="00486DDE" w:rsidRPr="00486DDE">
        <w:rPr>
          <w:rFonts w:ascii="Arial" w:hAnsi="Arial" w:cs="Arial"/>
          <w:b/>
          <w:bCs/>
          <w:color w:val="000000"/>
          <w:sz w:val="20"/>
          <w:u w:val="single"/>
        </w:rPr>
        <w:t>cinco</w:t>
      </w:r>
      <w:proofErr w:type="spellEnd"/>
      <w:r w:rsidR="00486DDE" w:rsidRPr="00486DDE">
        <w:rPr>
          <w:rFonts w:ascii="Arial" w:hAnsi="Arial" w:cs="Arial"/>
          <w:b/>
          <w:bCs/>
          <w:color w:val="000000"/>
          <w:sz w:val="20"/>
          <w:u w:val="single"/>
        </w:rPr>
        <w:t xml:space="preserve">) </w:t>
      </w:r>
      <w:proofErr w:type="spellStart"/>
      <w:r w:rsidR="00486DDE" w:rsidRPr="00486DDE">
        <w:rPr>
          <w:rFonts w:ascii="Arial" w:hAnsi="Arial" w:cs="Arial"/>
          <w:b/>
          <w:bCs/>
          <w:color w:val="000000"/>
          <w:sz w:val="20"/>
          <w:u w:val="single"/>
        </w:rPr>
        <w:t>dias</w:t>
      </w:r>
      <w:proofErr w:type="spellEnd"/>
      <w:r w:rsidR="00486DDE" w:rsidRPr="00486DDE">
        <w:rPr>
          <w:rFonts w:ascii="Arial" w:hAnsi="Arial" w:cs="Arial"/>
          <w:b/>
          <w:bCs/>
          <w:color w:val="000000"/>
          <w:sz w:val="20"/>
          <w:u w:val="single"/>
        </w:rPr>
        <w:t xml:space="preserve"> </w:t>
      </w:r>
      <w:proofErr w:type="spellStart"/>
      <w:r w:rsidR="00486DDE" w:rsidRPr="00486DDE">
        <w:rPr>
          <w:rFonts w:ascii="Arial" w:hAnsi="Arial" w:cs="Arial"/>
          <w:b/>
          <w:bCs/>
          <w:color w:val="000000"/>
          <w:sz w:val="20"/>
          <w:u w:val="single"/>
        </w:rPr>
        <w:t>úteis</w:t>
      </w:r>
      <w:proofErr w:type="spellEnd"/>
      <w:r w:rsidR="00486DDE" w:rsidRPr="00486DDE">
        <w:rPr>
          <w:rFonts w:ascii="Arial" w:hAnsi="Arial" w:cs="Arial"/>
          <w:bCs/>
          <w:color w:val="000000"/>
          <w:sz w:val="20"/>
        </w:rPr>
        <w:t>,</w:t>
      </w:r>
      <w:r w:rsidR="00486DDE" w:rsidRPr="00486DDE">
        <w:rPr>
          <w:rFonts w:ascii="Arial" w:hAnsi="Arial" w:cs="Arial"/>
          <w:b/>
          <w:bCs/>
          <w:color w:val="000000"/>
          <w:sz w:val="20"/>
        </w:rPr>
        <w:t xml:space="preserve"> </w:t>
      </w:r>
      <w:proofErr w:type="spellStart"/>
      <w:r w:rsidR="00486DDE" w:rsidRPr="00486DDE">
        <w:rPr>
          <w:rFonts w:ascii="Arial" w:hAnsi="Arial" w:cs="Arial"/>
          <w:bCs/>
          <w:color w:val="000000"/>
          <w:sz w:val="20"/>
        </w:rPr>
        <w:t>contados</w:t>
      </w:r>
      <w:proofErr w:type="spellEnd"/>
      <w:r w:rsidR="00486DDE" w:rsidRPr="00486DDE">
        <w:rPr>
          <w:rFonts w:ascii="Arial" w:hAnsi="Arial" w:cs="Arial"/>
          <w:bCs/>
          <w:color w:val="000000"/>
          <w:sz w:val="20"/>
        </w:rPr>
        <w:t xml:space="preserve"> da data da </w:t>
      </w:r>
      <w:proofErr w:type="spellStart"/>
      <w:r w:rsidR="00486DDE" w:rsidRPr="00486DDE">
        <w:rPr>
          <w:rFonts w:ascii="Arial" w:hAnsi="Arial" w:cs="Arial"/>
          <w:bCs/>
          <w:color w:val="000000"/>
          <w:sz w:val="20"/>
        </w:rPr>
        <w:t>sessão</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pública</w:t>
      </w:r>
      <w:proofErr w:type="spellEnd"/>
      <w:r w:rsidR="00486DDE" w:rsidRPr="00486DDE">
        <w:rPr>
          <w:rFonts w:ascii="Arial" w:hAnsi="Arial" w:cs="Arial"/>
          <w:bCs/>
          <w:color w:val="000000"/>
          <w:sz w:val="20"/>
        </w:rPr>
        <w:t xml:space="preserve"> virtual, </w:t>
      </w:r>
      <w:proofErr w:type="spellStart"/>
      <w:r w:rsidR="00486DDE" w:rsidRPr="00486DDE">
        <w:rPr>
          <w:rFonts w:ascii="Arial" w:hAnsi="Arial" w:cs="Arial"/>
          <w:bCs/>
          <w:color w:val="000000"/>
          <w:sz w:val="20"/>
        </w:rPr>
        <w:t>juntamente</w:t>
      </w:r>
      <w:proofErr w:type="spellEnd"/>
      <w:r w:rsidR="00486DDE" w:rsidRPr="00486DDE">
        <w:rPr>
          <w:rFonts w:ascii="Arial" w:hAnsi="Arial" w:cs="Arial"/>
          <w:bCs/>
          <w:color w:val="000000"/>
          <w:sz w:val="20"/>
        </w:rPr>
        <w:t xml:space="preserve"> com a </w:t>
      </w:r>
      <w:proofErr w:type="spellStart"/>
      <w:r w:rsidR="00486DDE" w:rsidRPr="00486DDE">
        <w:rPr>
          <w:rFonts w:ascii="Arial" w:hAnsi="Arial" w:cs="Arial"/>
          <w:bCs/>
          <w:color w:val="000000"/>
          <w:sz w:val="20"/>
        </w:rPr>
        <w:t>proposta</w:t>
      </w:r>
      <w:proofErr w:type="spellEnd"/>
      <w:r w:rsidR="00486DDE" w:rsidRPr="00486DDE">
        <w:rPr>
          <w:rFonts w:ascii="Arial" w:hAnsi="Arial" w:cs="Arial"/>
          <w:bCs/>
          <w:color w:val="000000"/>
          <w:sz w:val="20"/>
        </w:rPr>
        <w:t xml:space="preserve"> de </w:t>
      </w:r>
      <w:proofErr w:type="spellStart"/>
      <w:r w:rsidR="00486DDE" w:rsidRPr="00486DDE">
        <w:rPr>
          <w:rFonts w:ascii="Arial" w:hAnsi="Arial" w:cs="Arial"/>
          <w:bCs/>
          <w:color w:val="000000"/>
          <w:sz w:val="20"/>
        </w:rPr>
        <w:t>preços</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escrita</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nome</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endereço</w:t>
      </w:r>
      <w:proofErr w:type="spellEnd"/>
      <w:r w:rsidR="00486DDE" w:rsidRPr="00486DDE">
        <w:rPr>
          <w:rFonts w:ascii="Arial" w:hAnsi="Arial" w:cs="Arial"/>
          <w:bCs/>
          <w:color w:val="000000"/>
          <w:sz w:val="20"/>
        </w:rPr>
        <w:t xml:space="preserve">, </w:t>
      </w:r>
      <w:proofErr w:type="spellStart"/>
      <w:r w:rsidR="00486DDE" w:rsidRPr="00486DDE">
        <w:rPr>
          <w:rFonts w:ascii="Arial" w:hAnsi="Arial" w:cs="Arial"/>
          <w:bCs/>
          <w:color w:val="000000"/>
          <w:sz w:val="20"/>
        </w:rPr>
        <w:t>telefone</w:t>
      </w:r>
      <w:proofErr w:type="spellEnd"/>
      <w:r w:rsidR="00486DDE" w:rsidRPr="00486DDE">
        <w:rPr>
          <w:rFonts w:ascii="Arial" w:hAnsi="Arial" w:cs="Arial"/>
          <w:bCs/>
          <w:color w:val="000000"/>
          <w:sz w:val="20"/>
        </w:rPr>
        <w:t xml:space="preserve"> e </w:t>
      </w:r>
      <w:proofErr w:type="spellStart"/>
      <w:r w:rsidR="00486DDE" w:rsidRPr="00486DDE">
        <w:rPr>
          <w:rFonts w:ascii="Arial" w:hAnsi="Arial" w:cs="Arial"/>
          <w:bCs/>
          <w:color w:val="000000"/>
          <w:sz w:val="20"/>
        </w:rPr>
        <w:t>nome</w:t>
      </w:r>
      <w:proofErr w:type="spellEnd"/>
      <w:r w:rsidR="00486DDE" w:rsidRPr="00486DDE">
        <w:rPr>
          <w:rFonts w:ascii="Arial" w:hAnsi="Arial" w:cs="Arial"/>
          <w:bCs/>
          <w:color w:val="000000"/>
          <w:sz w:val="20"/>
        </w:rPr>
        <w:t xml:space="preserve"> do </w:t>
      </w:r>
      <w:proofErr w:type="spellStart"/>
      <w:r w:rsidR="00486DDE" w:rsidRPr="00486DDE">
        <w:rPr>
          <w:rFonts w:ascii="Arial" w:hAnsi="Arial" w:cs="Arial"/>
          <w:bCs/>
          <w:color w:val="000000"/>
          <w:sz w:val="20"/>
        </w:rPr>
        <w:t>responsável</w:t>
      </w:r>
      <w:proofErr w:type="spellEnd"/>
      <w:r w:rsidR="00486DDE" w:rsidRPr="00486DDE">
        <w:rPr>
          <w:rFonts w:ascii="Arial" w:hAnsi="Arial" w:cs="Arial"/>
          <w:bCs/>
          <w:color w:val="000000"/>
          <w:sz w:val="20"/>
        </w:rPr>
        <w:t xml:space="preserve"> do </w:t>
      </w:r>
      <w:proofErr w:type="spellStart"/>
      <w:r w:rsidR="00486DDE" w:rsidRPr="00486DDE">
        <w:rPr>
          <w:rFonts w:ascii="Arial" w:hAnsi="Arial" w:cs="Arial"/>
          <w:bCs/>
          <w:color w:val="000000"/>
          <w:sz w:val="20"/>
        </w:rPr>
        <w:t>órgão</w:t>
      </w:r>
      <w:proofErr w:type="spellEnd"/>
      <w:r w:rsidR="00486DDE" w:rsidRPr="00486DDE">
        <w:rPr>
          <w:rFonts w:ascii="Arial" w:hAnsi="Arial" w:cs="Arial"/>
          <w:bCs/>
          <w:color w:val="000000"/>
          <w:sz w:val="20"/>
        </w:rPr>
        <w:t xml:space="preserve">). </w:t>
      </w:r>
    </w:p>
    <w:p w:rsidR="00542924" w:rsidRDefault="00542924"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486DDE" w:rsidRPr="00486DDE" w:rsidRDefault="005F2D4E" w:rsidP="00486DDE">
      <w:pPr>
        <w:pStyle w:val="Textopadro"/>
        <w:jc w:val="both"/>
        <w:rPr>
          <w:rFonts w:ascii="Arial" w:hAnsi="Arial" w:cs="Arial"/>
          <w:color w:val="000000" w:themeColor="text1"/>
          <w:sz w:val="20"/>
        </w:rPr>
      </w:pPr>
      <w:r w:rsidRPr="008D0AA6">
        <w:rPr>
          <w:rFonts w:ascii="Arial" w:hAnsi="Arial" w:cs="Arial"/>
          <w:color w:val="000000" w:themeColor="text1"/>
          <w:sz w:val="20"/>
          <w:lang w:val="pt-BR"/>
        </w:rPr>
        <w:t>09.04.</w:t>
      </w:r>
      <w:r w:rsidR="00486DDE" w:rsidRPr="00486DDE">
        <w:rPr>
          <w:rFonts w:ascii="Arial" w:hAnsi="Arial" w:cs="Arial"/>
          <w:sz w:val="20"/>
          <w:lang w:val="pt-BR"/>
        </w:rPr>
        <w:t xml:space="preserve"> </w:t>
      </w:r>
      <w:r w:rsidR="00486DDE" w:rsidRPr="00486DDE">
        <w:rPr>
          <w:rFonts w:ascii="Arial" w:hAnsi="Arial" w:cs="Arial"/>
          <w:color w:val="000000" w:themeColor="text1"/>
          <w:sz w:val="20"/>
        </w:rPr>
        <w:t xml:space="preserve">O </w:t>
      </w:r>
      <w:proofErr w:type="spellStart"/>
      <w:r w:rsidR="00486DDE" w:rsidRPr="00486DDE">
        <w:rPr>
          <w:rFonts w:ascii="Arial" w:hAnsi="Arial" w:cs="Arial"/>
          <w:color w:val="000000" w:themeColor="text1"/>
          <w:sz w:val="20"/>
        </w:rPr>
        <w:t>licitante</w:t>
      </w:r>
      <w:proofErr w:type="spellEnd"/>
      <w:r w:rsidR="00486DDE" w:rsidRPr="00486DDE">
        <w:rPr>
          <w:rFonts w:ascii="Arial" w:hAnsi="Arial" w:cs="Arial"/>
          <w:color w:val="000000" w:themeColor="text1"/>
          <w:sz w:val="20"/>
        </w:rPr>
        <w:t xml:space="preserve"> </w:t>
      </w:r>
      <w:proofErr w:type="spellStart"/>
      <w:r w:rsidR="00486DDE" w:rsidRPr="00486DDE">
        <w:rPr>
          <w:rFonts w:ascii="Arial" w:hAnsi="Arial" w:cs="Arial"/>
          <w:color w:val="000000" w:themeColor="text1"/>
          <w:sz w:val="20"/>
        </w:rPr>
        <w:t>vencedor</w:t>
      </w:r>
      <w:proofErr w:type="spellEnd"/>
      <w:r w:rsidR="00486DDE" w:rsidRPr="00486DDE">
        <w:rPr>
          <w:rFonts w:ascii="Arial" w:hAnsi="Arial" w:cs="Arial"/>
          <w:color w:val="000000" w:themeColor="text1"/>
          <w:sz w:val="20"/>
        </w:rPr>
        <w:t xml:space="preserve"> </w:t>
      </w:r>
      <w:proofErr w:type="spellStart"/>
      <w:r w:rsidR="00486DDE" w:rsidRPr="00486DDE">
        <w:rPr>
          <w:rFonts w:ascii="Arial" w:hAnsi="Arial" w:cs="Arial"/>
          <w:color w:val="000000" w:themeColor="text1"/>
          <w:sz w:val="20"/>
        </w:rPr>
        <w:t>deverá</w:t>
      </w:r>
      <w:proofErr w:type="spellEnd"/>
      <w:r w:rsidR="00486DDE" w:rsidRPr="00486DDE">
        <w:rPr>
          <w:rFonts w:ascii="Arial" w:hAnsi="Arial" w:cs="Arial"/>
          <w:color w:val="000000" w:themeColor="text1"/>
          <w:sz w:val="20"/>
        </w:rPr>
        <w:t xml:space="preserve"> </w:t>
      </w:r>
      <w:proofErr w:type="spellStart"/>
      <w:r w:rsidR="00486DDE" w:rsidRPr="00486DDE">
        <w:rPr>
          <w:rFonts w:ascii="Arial" w:hAnsi="Arial" w:cs="Arial"/>
          <w:color w:val="000000" w:themeColor="text1"/>
          <w:sz w:val="20"/>
        </w:rPr>
        <w:t>encaminhar</w:t>
      </w:r>
      <w:proofErr w:type="spellEnd"/>
      <w:r w:rsidR="00486DDE" w:rsidRPr="00486DDE">
        <w:rPr>
          <w:rFonts w:ascii="Arial" w:hAnsi="Arial" w:cs="Arial"/>
          <w:color w:val="000000" w:themeColor="text1"/>
          <w:sz w:val="20"/>
        </w:rPr>
        <w:t xml:space="preserve">, </w:t>
      </w:r>
      <w:r w:rsidR="00486DDE" w:rsidRPr="00486DDE">
        <w:rPr>
          <w:rFonts w:ascii="Arial" w:hAnsi="Arial" w:cs="Arial"/>
          <w:b/>
          <w:color w:val="000000" w:themeColor="text1"/>
          <w:sz w:val="20"/>
          <w:u w:val="single"/>
        </w:rPr>
        <w:t xml:space="preserve">sob </w:t>
      </w:r>
      <w:proofErr w:type="spellStart"/>
      <w:r w:rsidR="00486DDE" w:rsidRPr="00486DDE">
        <w:rPr>
          <w:rFonts w:ascii="Arial" w:hAnsi="Arial" w:cs="Arial"/>
          <w:b/>
          <w:color w:val="000000" w:themeColor="text1"/>
          <w:sz w:val="20"/>
          <w:u w:val="single"/>
        </w:rPr>
        <w:t>pena</w:t>
      </w:r>
      <w:proofErr w:type="spellEnd"/>
      <w:r w:rsidR="00486DDE" w:rsidRPr="00486DDE">
        <w:rPr>
          <w:rFonts w:ascii="Arial" w:hAnsi="Arial" w:cs="Arial"/>
          <w:b/>
          <w:color w:val="000000" w:themeColor="text1"/>
          <w:sz w:val="20"/>
          <w:u w:val="single"/>
        </w:rPr>
        <w:t xml:space="preserve"> de </w:t>
      </w:r>
      <w:proofErr w:type="spellStart"/>
      <w:r w:rsidR="00486DDE" w:rsidRPr="00486DDE">
        <w:rPr>
          <w:rFonts w:ascii="Arial" w:hAnsi="Arial" w:cs="Arial"/>
          <w:b/>
          <w:color w:val="000000" w:themeColor="text1"/>
          <w:sz w:val="20"/>
          <w:u w:val="single"/>
        </w:rPr>
        <w:t>desclassificação</w:t>
      </w:r>
      <w:proofErr w:type="spellEnd"/>
      <w:r w:rsidR="00486DDE" w:rsidRPr="00486DDE">
        <w:rPr>
          <w:rFonts w:ascii="Arial" w:hAnsi="Arial" w:cs="Arial"/>
          <w:color w:val="000000" w:themeColor="text1"/>
          <w:sz w:val="20"/>
        </w:rPr>
        <w:t xml:space="preserve">, junto com </w:t>
      </w:r>
      <w:proofErr w:type="spellStart"/>
      <w:r w:rsidR="00486DDE" w:rsidRPr="00486DDE">
        <w:rPr>
          <w:rFonts w:ascii="Arial" w:hAnsi="Arial" w:cs="Arial"/>
          <w:color w:val="000000" w:themeColor="text1"/>
          <w:sz w:val="20"/>
        </w:rPr>
        <w:t>os</w:t>
      </w:r>
      <w:proofErr w:type="spellEnd"/>
      <w:r w:rsidR="00486DDE" w:rsidRPr="00486DDE">
        <w:rPr>
          <w:rFonts w:ascii="Arial" w:hAnsi="Arial" w:cs="Arial"/>
          <w:color w:val="000000" w:themeColor="text1"/>
          <w:sz w:val="20"/>
        </w:rPr>
        <w:t xml:space="preserve"> </w:t>
      </w:r>
      <w:proofErr w:type="spellStart"/>
      <w:r w:rsidR="00486DDE" w:rsidRPr="00486DDE">
        <w:rPr>
          <w:rFonts w:ascii="Arial" w:hAnsi="Arial" w:cs="Arial"/>
          <w:color w:val="000000" w:themeColor="text1"/>
          <w:sz w:val="20"/>
        </w:rPr>
        <w:t>documentos</w:t>
      </w:r>
      <w:proofErr w:type="spellEnd"/>
      <w:r w:rsidR="00486DDE" w:rsidRPr="00486DDE">
        <w:rPr>
          <w:rFonts w:ascii="Arial" w:hAnsi="Arial" w:cs="Arial"/>
          <w:color w:val="000000" w:themeColor="text1"/>
          <w:sz w:val="20"/>
        </w:rPr>
        <w:t xml:space="preserve"> de </w:t>
      </w:r>
      <w:proofErr w:type="spellStart"/>
      <w:r w:rsidR="00486DDE" w:rsidRPr="00486DDE">
        <w:rPr>
          <w:rFonts w:ascii="Arial" w:hAnsi="Arial" w:cs="Arial"/>
          <w:color w:val="000000" w:themeColor="text1"/>
          <w:sz w:val="20"/>
        </w:rPr>
        <w:t>habilitação</w:t>
      </w:r>
      <w:proofErr w:type="spellEnd"/>
      <w:r w:rsidR="00486DDE" w:rsidRPr="00486DDE">
        <w:rPr>
          <w:rFonts w:ascii="Arial" w:hAnsi="Arial" w:cs="Arial"/>
          <w:color w:val="000000" w:themeColor="text1"/>
          <w:sz w:val="20"/>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486DDE" w:rsidRPr="00486DDE" w:rsidRDefault="005F2D4E" w:rsidP="00486DDE">
      <w:pPr>
        <w:pStyle w:val="Textopadro"/>
        <w:ind w:left="705" w:firstLine="3"/>
        <w:jc w:val="both"/>
        <w:rPr>
          <w:rFonts w:ascii="Arial" w:hAnsi="Arial" w:cs="Arial"/>
          <w:b/>
          <w:sz w:val="20"/>
        </w:rPr>
      </w:pPr>
      <w:r w:rsidRPr="008D0AA6">
        <w:rPr>
          <w:rFonts w:ascii="Arial" w:hAnsi="Arial" w:cs="Arial"/>
          <w:b/>
          <w:sz w:val="20"/>
          <w:lang w:val="pt-BR"/>
        </w:rPr>
        <w:t xml:space="preserve">a) </w:t>
      </w:r>
      <w:r w:rsidR="00486DDE" w:rsidRPr="00486DDE">
        <w:rPr>
          <w:rFonts w:ascii="Arial" w:hAnsi="Arial" w:cs="Arial"/>
          <w:b/>
          <w:sz w:val="20"/>
        </w:rPr>
        <w:t xml:space="preserve">A </w:t>
      </w:r>
      <w:proofErr w:type="spellStart"/>
      <w:r w:rsidR="00486DDE" w:rsidRPr="00486DDE">
        <w:rPr>
          <w:rFonts w:ascii="Arial" w:hAnsi="Arial" w:cs="Arial"/>
          <w:b/>
          <w:sz w:val="20"/>
        </w:rPr>
        <w:t>proposta</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escrita</w:t>
      </w:r>
      <w:proofErr w:type="spellEnd"/>
      <w:r w:rsidR="00486DDE" w:rsidRPr="00486DDE">
        <w:rPr>
          <w:rFonts w:ascii="Arial" w:hAnsi="Arial" w:cs="Arial"/>
          <w:b/>
          <w:sz w:val="20"/>
        </w:rPr>
        <w:t xml:space="preserve">, com o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unitário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readequado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ao</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w:t>
      </w:r>
      <w:proofErr w:type="spellEnd"/>
      <w:r w:rsidR="00486DDE" w:rsidRPr="00486DDE">
        <w:rPr>
          <w:rFonts w:ascii="Arial" w:hAnsi="Arial" w:cs="Arial"/>
          <w:b/>
          <w:sz w:val="20"/>
        </w:rPr>
        <w:t xml:space="preserve"> final global </w:t>
      </w:r>
      <w:proofErr w:type="spellStart"/>
      <w:r w:rsidR="00486DDE" w:rsidRPr="00486DDE">
        <w:rPr>
          <w:rFonts w:ascii="Arial" w:hAnsi="Arial" w:cs="Arial"/>
          <w:b/>
          <w:sz w:val="20"/>
        </w:rPr>
        <w:t>vencedor</w:t>
      </w:r>
      <w:proofErr w:type="spellEnd"/>
      <w:r w:rsidR="00486DDE" w:rsidRPr="00486DDE">
        <w:rPr>
          <w:rFonts w:ascii="Arial" w:hAnsi="Arial" w:cs="Arial"/>
          <w:b/>
          <w:sz w:val="20"/>
        </w:rPr>
        <w:t xml:space="preserve"> do </w:t>
      </w:r>
      <w:proofErr w:type="spellStart"/>
      <w:r w:rsidR="00486DDE" w:rsidRPr="00486DDE">
        <w:rPr>
          <w:rFonts w:ascii="Arial" w:hAnsi="Arial" w:cs="Arial"/>
          <w:b/>
          <w:sz w:val="20"/>
        </w:rPr>
        <w:t>certame</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mediante</w:t>
      </w:r>
      <w:proofErr w:type="spellEnd"/>
      <w:r w:rsidR="00486DDE" w:rsidRPr="00486DDE">
        <w:rPr>
          <w:rFonts w:ascii="Arial" w:hAnsi="Arial" w:cs="Arial"/>
          <w:b/>
          <w:sz w:val="20"/>
        </w:rPr>
        <w:t xml:space="preserve"> a </w:t>
      </w:r>
      <w:proofErr w:type="spellStart"/>
      <w:r w:rsidR="00486DDE" w:rsidRPr="00486DDE">
        <w:rPr>
          <w:rFonts w:ascii="Arial" w:hAnsi="Arial" w:cs="Arial"/>
          <w:b/>
          <w:sz w:val="20"/>
        </w:rPr>
        <w:t>aplicação</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desconto</w:t>
      </w:r>
      <w:proofErr w:type="spellEnd"/>
      <w:r w:rsidR="00486DDE" w:rsidRPr="00486DDE">
        <w:rPr>
          <w:rFonts w:ascii="Arial" w:hAnsi="Arial" w:cs="Arial"/>
          <w:b/>
          <w:sz w:val="20"/>
        </w:rPr>
        <w:t xml:space="preserve"> linear entre </w:t>
      </w:r>
      <w:proofErr w:type="spellStart"/>
      <w:r w:rsidR="00486DDE" w:rsidRPr="00486DDE">
        <w:rPr>
          <w:rFonts w:ascii="Arial" w:hAnsi="Arial" w:cs="Arial"/>
          <w:b/>
          <w:sz w:val="20"/>
        </w:rPr>
        <w:t>os</w:t>
      </w:r>
      <w:proofErr w:type="spellEnd"/>
      <w:r w:rsidR="00486DDE" w:rsidRPr="00486DDE">
        <w:rPr>
          <w:rFonts w:ascii="Arial" w:hAnsi="Arial" w:cs="Arial"/>
          <w:b/>
          <w:sz w:val="20"/>
        </w:rPr>
        <w:t xml:space="preserve"> </w:t>
      </w:r>
      <w:proofErr w:type="spellStart"/>
      <w:r w:rsidR="00486DDE" w:rsidRPr="00486DDE">
        <w:rPr>
          <w:rFonts w:ascii="Arial" w:hAnsi="Arial" w:cs="Arial"/>
          <w:b/>
          <w:sz w:val="20"/>
        </w:rPr>
        <w:t>preços</w:t>
      </w:r>
      <w:proofErr w:type="spellEnd"/>
      <w:r w:rsidR="00486DDE" w:rsidRPr="00486DDE">
        <w:rPr>
          <w:rFonts w:ascii="Arial" w:hAnsi="Arial" w:cs="Arial"/>
          <w:b/>
          <w:sz w:val="20"/>
        </w:rPr>
        <w:t xml:space="preserve"> de </w:t>
      </w:r>
      <w:proofErr w:type="spellStart"/>
      <w:r w:rsidR="00486DDE" w:rsidRPr="00486DDE">
        <w:rPr>
          <w:rFonts w:ascii="Arial" w:hAnsi="Arial" w:cs="Arial"/>
          <w:b/>
          <w:sz w:val="20"/>
        </w:rPr>
        <w:t>cada</w:t>
      </w:r>
      <w:proofErr w:type="spellEnd"/>
      <w:r w:rsidR="00486DDE" w:rsidRPr="00486DDE">
        <w:rPr>
          <w:rFonts w:ascii="Arial" w:hAnsi="Arial" w:cs="Arial"/>
          <w:b/>
          <w:sz w:val="20"/>
        </w:rPr>
        <w:t xml:space="preserve"> item que </w:t>
      </w:r>
      <w:proofErr w:type="spellStart"/>
      <w:r w:rsidR="00486DDE" w:rsidRPr="00486DDE">
        <w:rPr>
          <w:rFonts w:ascii="Arial" w:hAnsi="Arial" w:cs="Arial"/>
          <w:b/>
          <w:sz w:val="20"/>
        </w:rPr>
        <w:t>compõe</w:t>
      </w:r>
      <w:proofErr w:type="spellEnd"/>
      <w:r w:rsidR="00486DDE" w:rsidRPr="00486DDE">
        <w:rPr>
          <w:rFonts w:ascii="Arial" w:hAnsi="Arial" w:cs="Arial"/>
          <w:b/>
          <w:sz w:val="20"/>
        </w:rPr>
        <w:t xml:space="preserve"> o </w:t>
      </w:r>
      <w:proofErr w:type="spellStart"/>
      <w:r w:rsidR="00486DDE" w:rsidRPr="00486DDE">
        <w:rPr>
          <w:rFonts w:ascii="Arial" w:hAnsi="Arial" w:cs="Arial"/>
          <w:b/>
          <w:sz w:val="20"/>
        </w:rPr>
        <w:t>lote</w:t>
      </w:r>
      <w:proofErr w:type="spellEnd"/>
      <w:r w:rsidR="00486DDE" w:rsidRPr="00486DDE">
        <w:rPr>
          <w:rFonts w:ascii="Arial" w:hAnsi="Arial" w:cs="Arial"/>
          <w:b/>
          <w:sz w:val="20"/>
        </w:rPr>
        <w:t xml:space="preserve">. </w:t>
      </w:r>
    </w:p>
    <w:p w:rsidR="00486DDE" w:rsidRDefault="00486DDE" w:rsidP="005F2D4E">
      <w:pPr>
        <w:pStyle w:val="Textopadro"/>
        <w:widowControl/>
        <w:tabs>
          <w:tab w:val="left" w:pos="705"/>
        </w:tabs>
        <w:ind w:left="705" w:firstLine="4"/>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42A2C" w:rsidRDefault="00842A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6D348D" w:rsidRDefault="006D348D" w:rsidP="00542924">
      <w:pPr>
        <w:pStyle w:val="Textopadro"/>
        <w:widowControl/>
        <w:jc w:val="both"/>
        <w:rPr>
          <w:rFonts w:ascii="Arial" w:hAnsi="Arial" w:cs="Arial"/>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542924" w:rsidRPr="00465183" w:rsidRDefault="00542924" w:rsidP="00542924">
      <w:pPr>
        <w:pStyle w:val="Textopadro"/>
        <w:widowControl/>
        <w:ind w:left="360"/>
        <w:jc w:val="both"/>
        <w:rPr>
          <w:rFonts w:ascii="Arial" w:hAnsi="Arial" w:cs="Arial"/>
          <w:b/>
          <w:sz w:val="20"/>
          <w:lang w:val="pt-BR"/>
        </w:rPr>
      </w:pPr>
    </w:p>
    <w:p w:rsidR="006D348D" w:rsidRPr="006D348D" w:rsidRDefault="00542924" w:rsidP="0021089B">
      <w:pPr>
        <w:pStyle w:val="Textopadro"/>
        <w:jc w:val="both"/>
        <w:rPr>
          <w:rFonts w:ascii="Arial" w:hAnsi="Arial" w:cs="Arial"/>
          <w:sz w:val="20"/>
        </w:rPr>
      </w:pPr>
      <w:r>
        <w:rPr>
          <w:rFonts w:ascii="Arial" w:hAnsi="Arial" w:cs="Arial"/>
          <w:sz w:val="20"/>
          <w:lang w:val="pt-BR"/>
        </w:rPr>
        <w:t xml:space="preserve">12.01. </w:t>
      </w:r>
      <w:proofErr w:type="spellStart"/>
      <w:r w:rsidR="006D348D" w:rsidRPr="006D348D">
        <w:rPr>
          <w:rFonts w:ascii="Arial" w:hAnsi="Arial" w:cs="Arial"/>
          <w:sz w:val="20"/>
        </w:rPr>
        <w:t>Até</w:t>
      </w:r>
      <w:proofErr w:type="spellEnd"/>
      <w:r w:rsidR="006D348D" w:rsidRPr="006D348D">
        <w:rPr>
          <w:rFonts w:ascii="Arial" w:hAnsi="Arial" w:cs="Arial"/>
          <w:sz w:val="20"/>
        </w:rPr>
        <w:t xml:space="preserve"> 02 (</w:t>
      </w:r>
      <w:proofErr w:type="spellStart"/>
      <w:r w:rsidR="006D348D" w:rsidRPr="006D348D">
        <w:rPr>
          <w:rFonts w:ascii="Arial" w:hAnsi="Arial" w:cs="Arial"/>
          <w:sz w:val="20"/>
        </w:rPr>
        <w:t>dois</w:t>
      </w:r>
      <w:proofErr w:type="spellEnd"/>
      <w:r w:rsidR="006D348D" w:rsidRPr="006D348D">
        <w:rPr>
          <w:rFonts w:ascii="Arial" w:hAnsi="Arial" w:cs="Arial"/>
          <w:sz w:val="20"/>
        </w:rPr>
        <w:t xml:space="preserve">) </w:t>
      </w:r>
      <w:proofErr w:type="spellStart"/>
      <w:r w:rsidR="006D348D" w:rsidRPr="006D348D">
        <w:rPr>
          <w:rFonts w:ascii="Arial" w:hAnsi="Arial" w:cs="Arial"/>
          <w:sz w:val="20"/>
        </w:rPr>
        <w:t>dias</w:t>
      </w:r>
      <w:proofErr w:type="spellEnd"/>
      <w:r w:rsidR="006D348D" w:rsidRPr="006D348D">
        <w:rPr>
          <w:rFonts w:ascii="Arial" w:hAnsi="Arial" w:cs="Arial"/>
          <w:sz w:val="20"/>
        </w:rPr>
        <w:t xml:space="preserve"> </w:t>
      </w:r>
      <w:proofErr w:type="spellStart"/>
      <w:r w:rsidR="006D348D" w:rsidRPr="006D348D">
        <w:rPr>
          <w:rFonts w:ascii="Arial" w:hAnsi="Arial" w:cs="Arial"/>
          <w:sz w:val="20"/>
        </w:rPr>
        <w:t>úteis</w:t>
      </w:r>
      <w:proofErr w:type="spellEnd"/>
      <w:r w:rsidR="006D348D" w:rsidRPr="006D348D">
        <w:rPr>
          <w:rFonts w:ascii="Arial" w:hAnsi="Arial" w:cs="Arial"/>
          <w:sz w:val="20"/>
        </w:rPr>
        <w:t xml:space="preserve"> </w:t>
      </w:r>
      <w:proofErr w:type="spellStart"/>
      <w:r w:rsidR="006D348D" w:rsidRPr="006D348D">
        <w:rPr>
          <w:rFonts w:ascii="Arial" w:hAnsi="Arial" w:cs="Arial"/>
          <w:sz w:val="20"/>
        </w:rPr>
        <w:t>anteriores</w:t>
      </w:r>
      <w:proofErr w:type="spellEnd"/>
      <w:r w:rsidR="006D348D" w:rsidRPr="006D348D">
        <w:rPr>
          <w:rFonts w:ascii="Arial" w:hAnsi="Arial" w:cs="Arial"/>
          <w:sz w:val="20"/>
        </w:rPr>
        <w:t xml:space="preserve"> à data </w:t>
      </w:r>
      <w:proofErr w:type="spellStart"/>
      <w:r w:rsidR="006D348D" w:rsidRPr="006D348D">
        <w:rPr>
          <w:rFonts w:ascii="Arial" w:hAnsi="Arial" w:cs="Arial"/>
          <w:sz w:val="20"/>
        </w:rPr>
        <w:t>fixada</w:t>
      </w:r>
      <w:proofErr w:type="spellEnd"/>
      <w:r w:rsidR="006D348D" w:rsidRPr="006D348D">
        <w:rPr>
          <w:rFonts w:ascii="Arial" w:hAnsi="Arial" w:cs="Arial"/>
          <w:sz w:val="20"/>
        </w:rPr>
        <w:t xml:space="preserve"> para a </w:t>
      </w:r>
      <w:proofErr w:type="spellStart"/>
      <w:r w:rsidR="006D348D" w:rsidRPr="006D348D">
        <w:rPr>
          <w:rFonts w:ascii="Arial" w:hAnsi="Arial" w:cs="Arial"/>
          <w:sz w:val="20"/>
        </w:rPr>
        <w:t>abertura</w:t>
      </w:r>
      <w:proofErr w:type="spellEnd"/>
      <w:r w:rsidR="006D348D" w:rsidRPr="006D348D">
        <w:rPr>
          <w:rFonts w:ascii="Arial" w:hAnsi="Arial" w:cs="Arial"/>
          <w:sz w:val="20"/>
        </w:rPr>
        <w:t xml:space="preserve"> da </w:t>
      </w:r>
      <w:proofErr w:type="spellStart"/>
      <w:r w:rsidR="006D348D" w:rsidRPr="006D348D">
        <w:rPr>
          <w:rFonts w:ascii="Arial" w:hAnsi="Arial" w:cs="Arial"/>
          <w:sz w:val="20"/>
        </w:rPr>
        <w:t>sessão</w:t>
      </w:r>
      <w:proofErr w:type="spellEnd"/>
      <w:r w:rsidR="006D348D" w:rsidRPr="006D348D">
        <w:rPr>
          <w:rFonts w:ascii="Arial" w:hAnsi="Arial" w:cs="Arial"/>
          <w:sz w:val="20"/>
        </w:rPr>
        <w:t xml:space="preserve"> </w:t>
      </w:r>
      <w:proofErr w:type="spellStart"/>
      <w:r w:rsidR="006D348D" w:rsidRPr="006D348D">
        <w:rPr>
          <w:rFonts w:ascii="Arial" w:hAnsi="Arial" w:cs="Arial"/>
          <w:sz w:val="20"/>
        </w:rPr>
        <w:t>pública</w:t>
      </w:r>
      <w:proofErr w:type="spellEnd"/>
      <w:r w:rsidR="006D348D" w:rsidRPr="006D348D">
        <w:rPr>
          <w:rFonts w:ascii="Arial" w:hAnsi="Arial" w:cs="Arial"/>
          <w:sz w:val="20"/>
        </w:rPr>
        <w:t xml:space="preserve">, </w:t>
      </w:r>
      <w:proofErr w:type="spellStart"/>
      <w:r w:rsidR="006D348D" w:rsidRPr="006D348D">
        <w:rPr>
          <w:rFonts w:ascii="Arial" w:hAnsi="Arial" w:cs="Arial"/>
          <w:sz w:val="20"/>
        </w:rPr>
        <w:t>qualquer</w:t>
      </w:r>
      <w:proofErr w:type="spellEnd"/>
      <w:r w:rsidR="006D348D" w:rsidRPr="006D348D">
        <w:rPr>
          <w:rFonts w:ascii="Arial" w:hAnsi="Arial" w:cs="Arial"/>
          <w:sz w:val="20"/>
        </w:rPr>
        <w:t xml:space="preserve"> </w:t>
      </w:r>
      <w:proofErr w:type="spellStart"/>
      <w:r w:rsidR="006D348D" w:rsidRPr="006D348D">
        <w:rPr>
          <w:rFonts w:ascii="Arial" w:hAnsi="Arial" w:cs="Arial"/>
          <w:sz w:val="20"/>
        </w:rPr>
        <w:t>licitante</w:t>
      </w:r>
      <w:proofErr w:type="spellEnd"/>
      <w:r w:rsidR="006D348D" w:rsidRPr="006D348D">
        <w:rPr>
          <w:rFonts w:ascii="Arial" w:hAnsi="Arial" w:cs="Arial"/>
          <w:sz w:val="20"/>
        </w:rPr>
        <w:t xml:space="preserve"> </w:t>
      </w:r>
      <w:proofErr w:type="spellStart"/>
      <w:r w:rsidR="006D348D" w:rsidRPr="006D348D">
        <w:rPr>
          <w:rFonts w:ascii="Arial" w:hAnsi="Arial" w:cs="Arial"/>
          <w:sz w:val="20"/>
        </w:rPr>
        <w:t>poderá</w:t>
      </w:r>
      <w:proofErr w:type="spellEnd"/>
      <w:r w:rsidR="006D348D" w:rsidRPr="006D348D">
        <w:rPr>
          <w:rFonts w:ascii="Arial" w:hAnsi="Arial" w:cs="Arial"/>
          <w:sz w:val="20"/>
        </w:rPr>
        <w:t xml:space="preserve"> </w:t>
      </w:r>
      <w:proofErr w:type="spellStart"/>
      <w:r w:rsidR="006D348D" w:rsidRPr="006D348D">
        <w:rPr>
          <w:rFonts w:ascii="Arial" w:hAnsi="Arial" w:cs="Arial"/>
          <w:sz w:val="20"/>
        </w:rPr>
        <w:t>impugnar</w:t>
      </w:r>
      <w:proofErr w:type="spellEnd"/>
      <w:r w:rsidR="006D348D" w:rsidRPr="006D348D">
        <w:rPr>
          <w:rFonts w:ascii="Arial" w:hAnsi="Arial" w:cs="Arial"/>
          <w:sz w:val="20"/>
        </w:rPr>
        <w:t xml:space="preserve"> o </w:t>
      </w:r>
      <w:proofErr w:type="spellStart"/>
      <w:r w:rsidR="006D348D" w:rsidRPr="006D348D">
        <w:rPr>
          <w:rFonts w:ascii="Arial" w:hAnsi="Arial" w:cs="Arial"/>
          <w:sz w:val="20"/>
        </w:rPr>
        <w:t>Edital</w:t>
      </w:r>
      <w:proofErr w:type="spellEnd"/>
      <w:r w:rsidR="006D348D" w:rsidRPr="006D348D">
        <w:rPr>
          <w:rFonts w:ascii="Arial" w:hAnsi="Arial" w:cs="Arial"/>
          <w:sz w:val="20"/>
        </w:rPr>
        <w:t xml:space="preserve">, </w:t>
      </w:r>
      <w:proofErr w:type="spellStart"/>
      <w:r w:rsidR="006D348D" w:rsidRPr="006D348D">
        <w:rPr>
          <w:rFonts w:ascii="Arial" w:hAnsi="Arial" w:cs="Arial"/>
          <w:sz w:val="20"/>
        </w:rPr>
        <w:t>conforme</w:t>
      </w:r>
      <w:proofErr w:type="spellEnd"/>
      <w:r w:rsidR="006D348D" w:rsidRPr="006D348D">
        <w:rPr>
          <w:rFonts w:ascii="Arial" w:hAnsi="Arial" w:cs="Arial"/>
          <w:sz w:val="20"/>
        </w:rPr>
        <w:t xml:space="preserve"> o </w:t>
      </w:r>
      <w:proofErr w:type="spellStart"/>
      <w:r w:rsidR="006D348D" w:rsidRPr="006D348D">
        <w:rPr>
          <w:rFonts w:ascii="Arial" w:hAnsi="Arial" w:cs="Arial"/>
          <w:sz w:val="20"/>
        </w:rPr>
        <w:t>Artigo</w:t>
      </w:r>
      <w:proofErr w:type="spellEnd"/>
      <w:r w:rsidR="006D348D" w:rsidRPr="006D348D">
        <w:rPr>
          <w:rFonts w:ascii="Arial" w:hAnsi="Arial" w:cs="Arial"/>
          <w:sz w:val="20"/>
        </w:rPr>
        <w:t xml:space="preserve"> 18 do </w:t>
      </w:r>
      <w:proofErr w:type="spellStart"/>
      <w:r w:rsidR="006D348D" w:rsidRPr="006D348D">
        <w:rPr>
          <w:rFonts w:ascii="Arial" w:hAnsi="Arial" w:cs="Arial"/>
          <w:sz w:val="20"/>
        </w:rPr>
        <w:t>Decreto</w:t>
      </w:r>
      <w:proofErr w:type="spellEnd"/>
      <w:r w:rsidR="006D348D" w:rsidRPr="006D348D">
        <w:rPr>
          <w:rFonts w:ascii="Arial" w:hAnsi="Arial" w:cs="Arial"/>
          <w:sz w:val="20"/>
        </w:rPr>
        <w:t xml:space="preserve"> Municipal nº. 5.313/2006</w:t>
      </w:r>
      <w:r w:rsidR="006D348D">
        <w:rPr>
          <w:rFonts w:ascii="Arial" w:hAnsi="Arial" w:cs="Arial"/>
          <w:sz w:val="20"/>
        </w:rPr>
        <w:t xml:space="preserve"> </w:t>
      </w:r>
      <w:r w:rsidR="006D348D" w:rsidRPr="006D348D">
        <w:rPr>
          <w:rFonts w:ascii="Arial" w:hAnsi="Arial" w:cs="Arial"/>
          <w:sz w:val="20"/>
        </w:rPr>
        <w:t xml:space="preserve">(www.leme.sp.gov.br/leis/leis.htm), </w:t>
      </w:r>
      <w:proofErr w:type="spellStart"/>
      <w:r w:rsidR="006D348D" w:rsidRPr="006D348D">
        <w:rPr>
          <w:rFonts w:ascii="Arial" w:hAnsi="Arial" w:cs="Arial"/>
          <w:sz w:val="20"/>
        </w:rPr>
        <w:t>já</w:t>
      </w:r>
      <w:proofErr w:type="spellEnd"/>
      <w:r w:rsidR="006D348D" w:rsidRPr="006D348D">
        <w:rPr>
          <w:rFonts w:ascii="Arial" w:hAnsi="Arial" w:cs="Arial"/>
          <w:sz w:val="20"/>
        </w:rPr>
        <w:t xml:space="preserve"> </w:t>
      </w:r>
      <w:proofErr w:type="spellStart"/>
      <w:r w:rsidR="006D348D" w:rsidRPr="006D348D">
        <w:rPr>
          <w:rFonts w:ascii="Arial" w:hAnsi="Arial" w:cs="Arial"/>
          <w:sz w:val="20"/>
        </w:rPr>
        <w:t>os</w:t>
      </w:r>
      <w:proofErr w:type="spellEnd"/>
      <w:r w:rsidR="006D348D" w:rsidRPr="006D348D">
        <w:rPr>
          <w:rFonts w:ascii="Arial" w:hAnsi="Arial" w:cs="Arial"/>
          <w:sz w:val="20"/>
        </w:rPr>
        <w:t xml:space="preserve"> </w:t>
      </w:r>
      <w:proofErr w:type="spellStart"/>
      <w:r w:rsidR="006D348D" w:rsidRPr="006D348D">
        <w:rPr>
          <w:rFonts w:ascii="Arial" w:hAnsi="Arial" w:cs="Arial"/>
          <w:sz w:val="20"/>
        </w:rPr>
        <w:t>pedidos</w:t>
      </w:r>
      <w:proofErr w:type="spellEnd"/>
      <w:r w:rsidR="006D348D" w:rsidRPr="006D348D">
        <w:rPr>
          <w:rFonts w:ascii="Arial" w:hAnsi="Arial" w:cs="Arial"/>
          <w:sz w:val="20"/>
        </w:rPr>
        <w:t xml:space="preserve"> de </w:t>
      </w:r>
      <w:proofErr w:type="spellStart"/>
      <w:r w:rsidR="006D348D" w:rsidRPr="006D348D">
        <w:rPr>
          <w:rFonts w:ascii="Arial" w:hAnsi="Arial" w:cs="Arial"/>
          <w:sz w:val="20"/>
        </w:rPr>
        <w:t>esclarecimentos</w:t>
      </w:r>
      <w:proofErr w:type="spellEnd"/>
      <w:r w:rsidR="006D348D" w:rsidRPr="006D348D">
        <w:rPr>
          <w:rFonts w:ascii="Arial" w:hAnsi="Arial" w:cs="Arial"/>
          <w:sz w:val="20"/>
        </w:rPr>
        <w:t xml:space="preserve"> </w:t>
      </w:r>
      <w:proofErr w:type="spellStart"/>
      <w:r w:rsidR="006D348D" w:rsidRPr="006D348D">
        <w:rPr>
          <w:rFonts w:ascii="Arial" w:hAnsi="Arial" w:cs="Arial"/>
          <w:sz w:val="20"/>
        </w:rPr>
        <w:t>deverão</w:t>
      </w:r>
      <w:proofErr w:type="spellEnd"/>
      <w:r w:rsidR="006D348D" w:rsidRPr="006D348D">
        <w:rPr>
          <w:rFonts w:ascii="Arial" w:hAnsi="Arial" w:cs="Arial"/>
          <w:sz w:val="20"/>
        </w:rPr>
        <w:t xml:space="preserve"> </w:t>
      </w:r>
      <w:proofErr w:type="spellStart"/>
      <w:r w:rsidR="006D348D" w:rsidRPr="006D348D">
        <w:rPr>
          <w:rFonts w:ascii="Arial" w:hAnsi="Arial" w:cs="Arial"/>
          <w:sz w:val="20"/>
        </w:rPr>
        <w:t>ser</w:t>
      </w:r>
      <w:proofErr w:type="spellEnd"/>
      <w:r w:rsidR="006D348D" w:rsidRPr="006D348D">
        <w:rPr>
          <w:rFonts w:ascii="Arial" w:hAnsi="Arial" w:cs="Arial"/>
          <w:sz w:val="20"/>
        </w:rPr>
        <w:t xml:space="preserve"> </w:t>
      </w:r>
      <w:proofErr w:type="spellStart"/>
      <w:r w:rsidR="006D348D" w:rsidRPr="006D348D">
        <w:rPr>
          <w:rFonts w:ascii="Arial" w:hAnsi="Arial" w:cs="Arial"/>
          <w:sz w:val="20"/>
        </w:rPr>
        <w:t>enviados</w:t>
      </w:r>
      <w:proofErr w:type="spellEnd"/>
      <w:r w:rsidR="006D348D" w:rsidRPr="006D348D">
        <w:rPr>
          <w:rFonts w:ascii="Arial" w:hAnsi="Arial" w:cs="Arial"/>
          <w:sz w:val="20"/>
        </w:rPr>
        <w:t xml:space="preserve"> </w:t>
      </w:r>
      <w:proofErr w:type="spellStart"/>
      <w:r w:rsidR="006D348D" w:rsidRPr="006D348D">
        <w:rPr>
          <w:rFonts w:ascii="Arial" w:hAnsi="Arial" w:cs="Arial"/>
          <w:sz w:val="20"/>
        </w:rPr>
        <w:t>em</w:t>
      </w:r>
      <w:proofErr w:type="spellEnd"/>
      <w:r w:rsidR="006D348D" w:rsidRPr="006D348D">
        <w:rPr>
          <w:rFonts w:ascii="Arial" w:hAnsi="Arial" w:cs="Arial"/>
          <w:sz w:val="20"/>
        </w:rPr>
        <w:t xml:space="preserve"> </w:t>
      </w:r>
      <w:proofErr w:type="spellStart"/>
      <w:r w:rsidR="006D348D" w:rsidRPr="006D348D">
        <w:rPr>
          <w:rFonts w:ascii="Arial" w:hAnsi="Arial" w:cs="Arial"/>
          <w:sz w:val="20"/>
        </w:rPr>
        <w:t>até</w:t>
      </w:r>
      <w:proofErr w:type="spellEnd"/>
      <w:r w:rsidR="006D348D" w:rsidRPr="006D348D">
        <w:rPr>
          <w:rFonts w:ascii="Arial" w:hAnsi="Arial" w:cs="Arial"/>
          <w:sz w:val="20"/>
        </w:rPr>
        <w:t xml:space="preserve"> 03 (</w:t>
      </w:r>
      <w:proofErr w:type="spellStart"/>
      <w:r w:rsidR="006D348D" w:rsidRPr="006D348D">
        <w:rPr>
          <w:rFonts w:ascii="Arial" w:hAnsi="Arial" w:cs="Arial"/>
          <w:sz w:val="20"/>
        </w:rPr>
        <w:t>três</w:t>
      </w:r>
      <w:proofErr w:type="spellEnd"/>
      <w:r w:rsidR="006D348D" w:rsidRPr="006D348D">
        <w:rPr>
          <w:rFonts w:ascii="Arial" w:hAnsi="Arial" w:cs="Arial"/>
          <w:sz w:val="20"/>
        </w:rPr>
        <w:t xml:space="preserve">) </w:t>
      </w:r>
      <w:proofErr w:type="spellStart"/>
      <w:r w:rsidR="006D348D" w:rsidRPr="006D348D">
        <w:rPr>
          <w:rFonts w:ascii="Arial" w:hAnsi="Arial" w:cs="Arial"/>
          <w:sz w:val="20"/>
        </w:rPr>
        <w:t>dias</w:t>
      </w:r>
      <w:proofErr w:type="spellEnd"/>
      <w:r w:rsidR="006D348D" w:rsidRPr="006D348D">
        <w:rPr>
          <w:rFonts w:ascii="Arial" w:hAnsi="Arial" w:cs="Arial"/>
          <w:sz w:val="20"/>
        </w:rPr>
        <w:t xml:space="preserve"> </w:t>
      </w:r>
      <w:proofErr w:type="spellStart"/>
      <w:r w:rsidR="006D348D" w:rsidRPr="006D348D">
        <w:rPr>
          <w:rFonts w:ascii="Arial" w:hAnsi="Arial" w:cs="Arial"/>
          <w:sz w:val="20"/>
        </w:rPr>
        <w:t>úteis</w:t>
      </w:r>
      <w:proofErr w:type="spellEnd"/>
      <w:r w:rsidR="006D348D" w:rsidRPr="006D348D">
        <w:rPr>
          <w:rFonts w:ascii="Arial" w:hAnsi="Arial" w:cs="Arial"/>
          <w:sz w:val="20"/>
        </w:rPr>
        <w:t xml:space="preserve"> </w:t>
      </w:r>
      <w:proofErr w:type="spellStart"/>
      <w:r w:rsidR="006D348D" w:rsidRPr="006D348D">
        <w:rPr>
          <w:rFonts w:ascii="Arial" w:hAnsi="Arial" w:cs="Arial"/>
          <w:sz w:val="20"/>
        </w:rPr>
        <w:t>antecedentes</w:t>
      </w:r>
      <w:proofErr w:type="spellEnd"/>
      <w:r w:rsidR="006D348D" w:rsidRPr="006D348D">
        <w:rPr>
          <w:rFonts w:ascii="Arial" w:hAnsi="Arial" w:cs="Arial"/>
          <w:sz w:val="20"/>
        </w:rPr>
        <w:t xml:space="preserve"> à </w:t>
      </w:r>
      <w:proofErr w:type="spellStart"/>
      <w:r w:rsidR="006D348D" w:rsidRPr="006D348D">
        <w:rPr>
          <w:rFonts w:ascii="Arial" w:hAnsi="Arial" w:cs="Arial"/>
          <w:sz w:val="20"/>
        </w:rPr>
        <w:t>referida</w:t>
      </w:r>
      <w:proofErr w:type="spellEnd"/>
      <w:r w:rsidR="006D348D" w:rsidRPr="006D348D">
        <w:rPr>
          <w:rFonts w:ascii="Arial" w:hAnsi="Arial" w:cs="Arial"/>
          <w:sz w:val="20"/>
        </w:rPr>
        <w:t xml:space="preserve"> </w:t>
      </w:r>
      <w:proofErr w:type="spellStart"/>
      <w:r w:rsidR="006D348D" w:rsidRPr="006D348D">
        <w:rPr>
          <w:rFonts w:ascii="Arial" w:hAnsi="Arial" w:cs="Arial"/>
          <w:sz w:val="20"/>
        </w:rPr>
        <w:t>sessão</w:t>
      </w:r>
      <w:proofErr w:type="spellEnd"/>
      <w:r w:rsidR="006D348D" w:rsidRPr="006D348D">
        <w:rPr>
          <w:rFonts w:ascii="Arial" w:hAnsi="Arial" w:cs="Arial"/>
          <w:sz w:val="20"/>
        </w:rPr>
        <w:t xml:space="preserve">, </w:t>
      </w:r>
      <w:proofErr w:type="spellStart"/>
      <w:r w:rsidR="006D348D" w:rsidRPr="006D348D">
        <w:rPr>
          <w:rFonts w:ascii="Arial" w:hAnsi="Arial" w:cs="Arial"/>
          <w:sz w:val="20"/>
        </w:rPr>
        <w:t>seguindo</w:t>
      </w:r>
      <w:proofErr w:type="spellEnd"/>
      <w:r w:rsidR="006D348D" w:rsidRPr="006D348D">
        <w:rPr>
          <w:rFonts w:ascii="Arial" w:hAnsi="Arial" w:cs="Arial"/>
          <w:sz w:val="20"/>
        </w:rPr>
        <w:t xml:space="preserve"> o </w:t>
      </w:r>
      <w:proofErr w:type="spellStart"/>
      <w:r w:rsidR="006D348D" w:rsidRPr="006D348D">
        <w:rPr>
          <w:rFonts w:ascii="Arial" w:hAnsi="Arial" w:cs="Arial"/>
          <w:sz w:val="20"/>
        </w:rPr>
        <w:t>previsto</w:t>
      </w:r>
      <w:proofErr w:type="spellEnd"/>
      <w:r w:rsidR="006D348D" w:rsidRPr="006D348D">
        <w:rPr>
          <w:rFonts w:ascii="Arial" w:hAnsi="Arial" w:cs="Arial"/>
          <w:sz w:val="20"/>
        </w:rPr>
        <w:t xml:space="preserve"> no </w:t>
      </w:r>
      <w:proofErr w:type="spellStart"/>
      <w:r w:rsidR="006D348D" w:rsidRPr="006D348D">
        <w:rPr>
          <w:rFonts w:ascii="Arial" w:hAnsi="Arial" w:cs="Arial"/>
          <w:sz w:val="20"/>
        </w:rPr>
        <w:t>Artigo</w:t>
      </w:r>
      <w:proofErr w:type="spellEnd"/>
      <w:r w:rsidR="006D348D" w:rsidRPr="006D348D">
        <w:rPr>
          <w:rFonts w:ascii="Arial" w:hAnsi="Arial" w:cs="Arial"/>
          <w:sz w:val="20"/>
        </w:rPr>
        <w:t xml:space="preserve"> 19 do </w:t>
      </w:r>
      <w:proofErr w:type="spellStart"/>
      <w:r w:rsidR="006D348D" w:rsidRPr="006D348D">
        <w:rPr>
          <w:rFonts w:ascii="Arial" w:hAnsi="Arial" w:cs="Arial"/>
          <w:sz w:val="20"/>
        </w:rPr>
        <w:t>mencionado</w:t>
      </w:r>
      <w:proofErr w:type="spellEnd"/>
      <w:r w:rsidR="006D348D" w:rsidRPr="006D348D">
        <w:rPr>
          <w:rFonts w:ascii="Arial" w:hAnsi="Arial" w:cs="Arial"/>
          <w:sz w:val="20"/>
        </w:rPr>
        <w:t xml:space="preserve"> </w:t>
      </w:r>
      <w:proofErr w:type="spellStart"/>
      <w:r w:rsidR="006D348D" w:rsidRPr="006D348D">
        <w:rPr>
          <w:rFonts w:ascii="Arial" w:hAnsi="Arial" w:cs="Arial"/>
          <w:sz w:val="20"/>
        </w:rPr>
        <w:t>Decreto</w:t>
      </w:r>
      <w:proofErr w:type="spellEnd"/>
      <w:r w:rsidR="006D348D" w:rsidRPr="006D348D">
        <w:rPr>
          <w:rFonts w:ascii="Arial" w:hAnsi="Arial" w:cs="Arial"/>
          <w:sz w:val="20"/>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21089B" w:rsidRPr="0021089B" w:rsidRDefault="00452124" w:rsidP="0021089B">
      <w:pPr>
        <w:pStyle w:val="Textopadro"/>
        <w:jc w:val="both"/>
        <w:rPr>
          <w:rFonts w:ascii="Arial" w:hAnsi="Arial" w:cs="Arial"/>
          <w:sz w:val="20"/>
        </w:rPr>
      </w:pPr>
      <w:r w:rsidRPr="00A67D25">
        <w:rPr>
          <w:rFonts w:ascii="Arial" w:hAnsi="Arial" w:cs="Arial"/>
          <w:sz w:val="20"/>
          <w:lang w:val="pt-BR"/>
        </w:rPr>
        <w:t xml:space="preserve">13.01. </w:t>
      </w:r>
      <w:proofErr w:type="spellStart"/>
      <w:r w:rsidR="0021089B" w:rsidRPr="0021089B">
        <w:rPr>
          <w:rFonts w:ascii="Arial" w:hAnsi="Arial" w:cs="Arial"/>
          <w:sz w:val="20"/>
        </w:rPr>
        <w:t>Todas</w:t>
      </w:r>
      <w:proofErr w:type="spellEnd"/>
      <w:r w:rsidR="0021089B" w:rsidRPr="0021089B">
        <w:rPr>
          <w:rFonts w:ascii="Arial" w:hAnsi="Arial" w:cs="Arial"/>
          <w:sz w:val="20"/>
        </w:rPr>
        <w:t xml:space="preserve"> as </w:t>
      </w:r>
      <w:proofErr w:type="spellStart"/>
      <w:r w:rsidR="0021089B" w:rsidRPr="0021089B">
        <w:rPr>
          <w:rFonts w:ascii="Arial" w:hAnsi="Arial" w:cs="Arial"/>
          <w:sz w:val="20"/>
        </w:rPr>
        <w:t>penalidades</w:t>
      </w:r>
      <w:proofErr w:type="spellEnd"/>
      <w:r w:rsidR="0021089B" w:rsidRPr="0021089B">
        <w:rPr>
          <w:rFonts w:ascii="Arial" w:hAnsi="Arial" w:cs="Arial"/>
          <w:sz w:val="20"/>
        </w:rPr>
        <w:t xml:space="preserve"> se </w:t>
      </w:r>
      <w:proofErr w:type="spellStart"/>
      <w:r w:rsidR="0021089B" w:rsidRPr="0021089B">
        <w:rPr>
          <w:rFonts w:ascii="Arial" w:hAnsi="Arial" w:cs="Arial"/>
          <w:sz w:val="20"/>
        </w:rPr>
        <w:t>darão</w:t>
      </w:r>
      <w:proofErr w:type="spellEnd"/>
      <w:r w:rsidR="0021089B" w:rsidRPr="0021089B">
        <w:rPr>
          <w:rFonts w:ascii="Arial" w:hAnsi="Arial" w:cs="Arial"/>
          <w:sz w:val="20"/>
        </w:rPr>
        <w:t xml:space="preserve"> com base </w:t>
      </w:r>
      <w:proofErr w:type="spellStart"/>
      <w:r w:rsidR="0021089B" w:rsidRPr="0021089B">
        <w:rPr>
          <w:rFonts w:ascii="Arial" w:hAnsi="Arial" w:cs="Arial"/>
          <w:sz w:val="20"/>
        </w:rPr>
        <w:t>nos</w:t>
      </w:r>
      <w:proofErr w:type="spellEnd"/>
      <w:r w:rsidR="0021089B" w:rsidRPr="0021089B">
        <w:rPr>
          <w:rFonts w:ascii="Arial" w:hAnsi="Arial" w:cs="Arial"/>
          <w:sz w:val="20"/>
        </w:rPr>
        <w:t xml:space="preserve"> </w:t>
      </w:r>
      <w:proofErr w:type="spellStart"/>
      <w:r w:rsidR="0021089B" w:rsidRPr="0021089B">
        <w:rPr>
          <w:rFonts w:ascii="Arial" w:hAnsi="Arial" w:cs="Arial"/>
          <w:sz w:val="20"/>
        </w:rPr>
        <w:t>Artigos</w:t>
      </w:r>
      <w:proofErr w:type="spellEnd"/>
      <w:r w:rsidR="0021089B" w:rsidRPr="0021089B">
        <w:rPr>
          <w:rFonts w:ascii="Arial" w:hAnsi="Arial" w:cs="Arial"/>
          <w:sz w:val="20"/>
        </w:rPr>
        <w:t xml:space="preserve"> 64, 81, 90 e 93 da Lei nº. 8.666/93, 7º da Lei nº. 10.520/02, e </w:t>
      </w:r>
      <w:proofErr w:type="spellStart"/>
      <w:r w:rsidR="0021089B" w:rsidRPr="0021089B">
        <w:rPr>
          <w:rFonts w:ascii="Arial" w:hAnsi="Arial" w:cs="Arial"/>
          <w:sz w:val="20"/>
        </w:rPr>
        <w:t>na</w:t>
      </w:r>
      <w:proofErr w:type="spellEnd"/>
      <w:r w:rsidR="0021089B" w:rsidRPr="0021089B">
        <w:rPr>
          <w:rFonts w:ascii="Arial" w:hAnsi="Arial" w:cs="Arial"/>
          <w:sz w:val="20"/>
        </w:rPr>
        <w:t xml:space="preserve"> </w:t>
      </w:r>
      <w:proofErr w:type="spellStart"/>
      <w:r w:rsidR="0021089B" w:rsidRPr="0021089B">
        <w:rPr>
          <w:rFonts w:ascii="Arial" w:hAnsi="Arial" w:cs="Arial"/>
          <w:sz w:val="20"/>
        </w:rPr>
        <w:t>legislação</w:t>
      </w:r>
      <w:proofErr w:type="spellEnd"/>
      <w:r w:rsidR="0021089B" w:rsidRPr="0021089B">
        <w:rPr>
          <w:rFonts w:ascii="Arial" w:hAnsi="Arial" w:cs="Arial"/>
          <w:sz w:val="20"/>
        </w:rPr>
        <w:t xml:space="preserve"> de </w:t>
      </w:r>
      <w:proofErr w:type="spellStart"/>
      <w:r w:rsidR="0021089B" w:rsidRPr="0021089B">
        <w:rPr>
          <w:rFonts w:ascii="Arial" w:hAnsi="Arial" w:cs="Arial"/>
          <w:sz w:val="20"/>
        </w:rPr>
        <w:t>regência</w:t>
      </w:r>
      <w:proofErr w:type="spellEnd"/>
      <w:r w:rsidR="0021089B" w:rsidRPr="0021089B">
        <w:rPr>
          <w:rFonts w:ascii="Arial" w:hAnsi="Arial" w:cs="Arial"/>
          <w:sz w:val="20"/>
        </w:rPr>
        <w:t>.</w:t>
      </w:r>
    </w:p>
    <w:p w:rsidR="00452124" w:rsidRPr="00A67D25" w:rsidRDefault="00452124" w:rsidP="00452124">
      <w:pPr>
        <w:pStyle w:val="Textopadro"/>
        <w:widowControl/>
        <w:jc w:val="both"/>
        <w:rPr>
          <w:rFonts w:ascii="Arial" w:hAnsi="Arial" w:cs="Arial"/>
          <w:b/>
          <w:sz w:val="20"/>
          <w:lang w:val="pt-BR"/>
        </w:rPr>
      </w:pPr>
    </w:p>
    <w:p w:rsidR="0021089B" w:rsidRPr="0021089B" w:rsidRDefault="0021089B" w:rsidP="0021089B">
      <w:pPr>
        <w:pStyle w:val="Corpodetexto3"/>
        <w:rPr>
          <w:rFonts w:ascii="Arial" w:hAnsi="Arial" w:cs="Arial"/>
          <w:bCs/>
          <w:sz w:val="20"/>
          <w:szCs w:val="20"/>
        </w:rPr>
      </w:pPr>
      <w:r>
        <w:rPr>
          <w:rFonts w:ascii="Arial" w:hAnsi="Arial" w:cs="Arial"/>
          <w:bCs/>
          <w:sz w:val="20"/>
          <w:szCs w:val="20"/>
        </w:rPr>
        <w:t xml:space="preserve">13.02. </w:t>
      </w:r>
      <w:r w:rsidRPr="0021089B">
        <w:rPr>
          <w:rFonts w:ascii="Arial" w:hAnsi="Arial" w:cs="Arial"/>
          <w:bCs/>
          <w:sz w:val="20"/>
          <w:szCs w:val="20"/>
        </w:rPr>
        <w:t xml:space="preserve">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21089B">
          <w:rPr>
            <w:rFonts w:ascii="Arial" w:hAnsi="Arial" w:cs="Arial"/>
            <w:bCs/>
            <w:sz w:val="20"/>
            <w:szCs w:val="20"/>
          </w:rPr>
          <w:t>86 a</w:t>
        </w:r>
      </w:smartTag>
      <w:r w:rsidRPr="0021089B">
        <w:rPr>
          <w:rFonts w:ascii="Arial" w:hAnsi="Arial" w:cs="Arial"/>
          <w:bCs/>
          <w:sz w:val="20"/>
          <w:szCs w:val="20"/>
        </w:rPr>
        <w:t xml:space="preserve"> 88 da Lei nº. 8.666/93, e responsabilidades civis e criminais:</w:t>
      </w:r>
    </w:p>
    <w:p w:rsidR="0021089B" w:rsidRPr="0021089B" w:rsidRDefault="0021089B" w:rsidP="0021089B">
      <w:pPr>
        <w:pStyle w:val="Corpodetexto3"/>
        <w:rPr>
          <w:rFonts w:ascii="Arial" w:hAnsi="Arial" w:cs="Arial"/>
          <w:bCs/>
          <w:sz w:val="20"/>
          <w:szCs w:val="20"/>
        </w:rPr>
      </w:pPr>
      <w:r w:rsidRPr="0021089B">
        <w:rPr>
          <w:rFonts w:ascii="Arial" w:hAnsi="Arial" w:cs="Arial"/>
          <w:bCs/>
          <w:sz w:val="20"/>
          <w:szCs w:val="20"/>
        </w:rPr>
        <w:t>a) 0,33% por dia de atraso na entrega do objeto licitado, calculado sobre o valor correspondente à parte inadimplida, até o limite de 9,9%.</w:t>
      </w:r>
    </w:p>
    <w:p w:rsidR="0021089B" w:rsidRPr="0021089B" w:rsidRDefault="0021089B" w:rsidP="0021089B">
      <w:pPr>
        <w:pStyle w:val="SemEspaamento"/>
        <w:rPr>
          <w:rFonts w:ascii="Arial" w:hAnsi="Arial" w:cs="Arial"/>
          <w:sz w:val="20"/>
          <w:szCs w:val="20"/>
        </w:rPr>
      </w:pPr>
      <w:r w:rsidRPr="0021089B">
        <w:rPr>
          <w:rFonts w:ascii="Arial" w:hAnsi="Arial" w:cs="Arial"/>
          <w:sz w:val="20"/>
          <w:szCs w:val="20"/>
        </w:rPr>
        <w:t>b) Até 10% sobre o valor do Contrato, pelo descumprimento de qualquer cláusula deste, exceto o prazo de entrega.</w:t>
      </w:r>
    </w:p>
    <w:p w:rsidR="0021089B" w:rsidRDefault="0021089B" w:rsidP="0021089B">
      <w:pPr>
        <w:pStyle w:val="SemEspaamento"/>
      </w:pPr>
    </w:p>
    <w:p w:rsidR="0021089B" w:rsidRPr="0021089B" w:rsidRDefault="00452124" w:rsidP="0021089B">
      <w:pPr>
        <w:pStyle w:val="Textopadro"/>
        <w:jc w:val="both"/>
        <w:rPr>
          <w:rFonts w:ascii="Arial" w:hAnsi="Arial" w:cs="Arial"/>
          <w:bCs/>
          <w:sz w:val="20"/>
        </w:rPr>
      </w:pPr>
      <w:r w:rsidRPr="00A67D25">
        <w:rPr>
          <w:rFonts w:ascii="Arial" w:hAnsi="Arial" w:cs="Arial"/>
          <w:bCs/>
          <w:sz w:val="20"/>
          <w:lang w:val="pt-BR"/>
        </w:rPr>
        <w:t xml:space="preserve">13.03. </w:t>
      </w:r>
      <w:proofErr w:type="spellStart"/>
      <w:r w:rsidR="0021089B" w:rsidRPr="0021089B">
        <w:rPr>
          <w:rFonts w:ascii="Arial" w:hAnsi="Arial" w:cs="Arial"/>
          <w:bCs/>
          <w:sz w:val="20"/>
        </w:rPr>
        <w:t>Aos</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proponentes</w:t>
      </w:r>
      <w:proofErr w:type="spellEnd"/>
      <w:r w:rsidR="0021089B" w:rsidRPr="0021089B">
        <w:rPr>
          <w:rFonts w:ascii="Arial" w:hAnsi="Arial" w:cs="Arial"/>
          <w:bCs/>
          <w:sz w:val="20"/>
        </w:rPr>
        <w:t xml:space="preserve"> que, </w:t>
      </w:r>
      <w:proofErr w:type="spellStart"/>
      <w:r w:rsidR="0021089B" w:rsidRPr="0021089B">
        <w:rPr>
          <w:rFonts w:ascii="Arial" w:hAnsi="Arial" w:cs="Arial"/>
          <w:bCs/>
          <w:sz w:val="20"/>
        </w:rPr>
        <w:t>convocados</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dentro</w:t>
      </w:r>
      <w:proofErr w:type="spellEnd"/>
      <w:r w:rsidR="0021089B" w:rsidRPr="0021089B">
        <w:rPr>
          <w:rFonts w:ascii="Arial" w:hAnsi="Arial" w:cs="Arial"/>
          <w:bCs/>
          <w:sz w:val="20"/>
        </w:rPr>
        <w:t xml:space="preserve"> do </w:t>
      </w:r>
      <w:proofErr w:type="spellStart"/>
      <w:r w:rsidR="0021089B" w:rsidRPr="0021089B">
        <w:rPr>
          <w:rFonts w:ascii="Arial" w:hAnsi="Arial" w:cs="Arial"/>
          <w:bCs/>
          <w:sz w:val="20"/>
        </w:rPr>
        <w:t>prazo</w:t>
      </w:r>
      <w:proofErr w:type="spellEnd"/>
      <w:r w:rsidR="0021089B" w:rsidRPr="0021089B">
        <w:rPr>
          <w:rFonts w:ascii="Arial" w:hAnsi="Arial" w:cs="Arial"/>
          <w:bCs/>
          <w:sz w:val="20"/>
        </w:rPr>
        <w:t xml:space="preserve"> de </w:t>
      </w:r>
      <w:proofErr w:type="spellStart"/>
      <w:r w:rsidR="0021089B" w:rsidRPr="0021089B">
        <w:rPr>
          <w:rFonts w:ascii="Arial" w:hAnsi="Arial" w:cs="Arial"/>
          <w:bCs/>
          <w:sz w:val="20"/>
        </w:rPr>
        <w:t>validade</w:t>
      </w:r>
      <w:proofErr w:type="spellEnd"/>
      <w:r w:rsidR="0021089B" w:rsidRPr="0021089B">
        <w:rPr>
          <w:rFonts w:ascii="Arial" w:hAnsi="Arial" w:cs="Arial"/>
          <w:bCs/>
          <w:sz w:val="20"/>
        </w:rPr>
        <w:t xml:space="preserve"> da </w:t>
      </w:r>
      <w:proofErr w:type="spellStart"/>
      <w:r w:rsidR="0021089B" w:rsidRPr="0021089B">
        <w:rPr>
          <w:rFonts w:ascii="Arial" w:hAnsi="Arial" w:cs="Arial"/>
          <w:bCs/>
          <w:sz w:val="20"/>
        </w:rPr>
        <w:t>sua</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proposta</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não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celebrarem</w:t>
      </w:r>
      <w:proofErr w:type="spellEnd"/>
      <w:r w:rsidR="0021089B" w:rsidRPr="0021089B">
        <w:rPr>
          <w:rFonts w:ascii="Arial" w:hAnsi="Arial" w:cs="Arial"/>
          <w:bCs/>
          <w:sz w:val="20"/>
        </w:rPr>
        <w:t xml:space="preserve"> o </w:t>
      </w:r>
      <w:proofErr w:type="spellStart"/>
      <w:r w:rsidR="0021089B" w:rsidRPr="0021089B">
        <w:rPr>
          <w:rFonts w:ascii="Arial" w:hAnsi="Arial" w:cs="Arial"/>
          <w:bCs/>
          <w:sz w:val="20"/>
        </w:rPr>
        <w:t>Contrato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deixarem</w:t>
      </w:r>
      <w:proofErr w:type="spellEnd"/>
      <w:r w:rsidR="0021089B" w:rsidRPr="0021089B">
        <w:rPr>
          <w:rFonts w:ascii="Arial" w:hAnsi="Arial" w:cs="Arial"/>
          <w:bCs/>
          <w:sz w:val="20"/>
        </w:rPr>
        <w:t xml:space="preserve"> de </w:t>
      </w:r>
      <w:proofErr w:type="spellStart"/>
      <w:r w:rsidR="0021089B" w:rsidRPr="0021089B">
        <w:rPr>
          <w:rFonts w:ascii="Arial" w:hAnsi="Arial" w:cs="Arial"/>
          <w:bCs/>
          <w:sz w:val="20"/>
        </w:rPr>
        <w:t>entregar</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ou</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apresentar</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documentação</w:t>
      </w:r>
      <w:proofErr w:type="spellEnd"/>
      <w:r w:rsidR="0021089B" w:rsidRPr="0021089B">
        <w:rPr>
          <w:rFonts w:ascii="Arial" w:hAnsi="Arial" w:cs="Arial"/>
          <w:bCs/>
          <w:sz w:val="20"/>
        </w:rPr>
        <w:t xml:space="preserve"> falsa, </w:t>
      </w:r>
      <w:proofErr w:type="spellStart"/>
      <w:r w:rsidR="0021089B" w:rsidRPr="0021089B">
        <w:rPr>
          <w:rFonts w:ascii="Arial" w:hAnsi="Arial" w:cs="Arial"/>
          <w:bCs/>
          <w:sz w:val="20"/>
        </w:rPr>
        <w:t>exigida</w:t>
      </w:r>
      <w:proofErr w:type="spellEnd"/>
      <w:r w:rsidR="0021089B" w:rsidRPr="0021089B">
        <w:rPr>
          <w:rFonts w:ascii="Arial" w:hAnsi="Arial" w:cs="Arial"/>
          <w:bCs/>
          <w:sz w:val="20"/>
        </w:rPr>
        <w:t xml:space="preserve"> para a </w:t>
      </w:r>
      <w:proofErr w:type="spellStart"/>
      <w:r w:rsidR="0021089B" w:rsidRPr="0021089B">
        <w:rPr>
          <w:rFonts w:ascii="Arial" w:hAnsi="Arial" w:cs="Arial"/>
          <w:bCs/>
          <w:sz w:val="20"/>
        </w:rPr>
        <w:t>licitação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ensejarem</w:t>
      </w:r>
      <w:proofErr w:type="spellEnd"/>
      <w:r w:rsidR="0021089B" w:rsidRPr="0021089B">
        <w:rPr>
          <w:rFonts w:ascii="Arial" w:hAnsi="Arial" w:cs="Arial"/>
          <w:bCs/>
          <w:sz w:val="20"/>
        </w:rPr>
        <w:t xml:space="preserve"> o </w:t>
      </w:r>
      <w:proofErr w:type="spellStart"/>
      <w:r w:rsidR="0021089B" w:rsidRPr="0021089B">
        <w:rPr>
          <w:rFonts w:ascii="Arial" w:hAnsi="Arial" w:cs="Arial"/>
          <w:bCs/>
          <w:sz w:val="20"/>
        </w:rPr>
        <w:t>retardamento</w:t>
      </w:r>
      <w:proofErr w:type="spellEnd"/>
      <w:r w:rsidR="0021089B" w:rsidRPr="0021089B">
        <w:rPr>
          <w:rFonts w:ascii="Arial" w:hAnsi="Arial" w:cs="Arial"/>
          <w:bCs/>
          <w:sz w:val="20"/>
        </w:rPr>
        <w:t xml:space="preserve"> da </w:t>
      </w:r>
      <w:proofErr w:type="spellStart"/>
      <w:r w:rsidR="0021089B" w:rsidRPr="0021089B">
        <w:rPr>
          <w:rFonts w:ascii="Arial" w:hAnsi="Arial" w:cs="Arial"/>
          <w:bCs/>
          <w:sz w:val="20"/>
        </w:rPr>
        <w:t>execução</w:t>
      </w:r>
      <w:proofErr w:type="spellEnd"/>
      <w:r w:rsidR="0021089B" w:rsidRPr="0021089B">
        <w:rPr>
          <w:rFonts w:ascii="Arial" w:hAnsi="Arial" w:cs="Arial"/>
          <w:bCs/>
          <w:sz w:val="20"/>
        </w:rPr>
        <w:t xml:space="preserve"> do </w:t>
      </w:r>
      <w:proofErr w:type="spellStart"/>
      <w:r w:rsidR="0021089B" w:rsidRPr="0021089B">
        <w:rPr>
          <w:rFonts w:ascii="Arial" w:hAnsi="Arial" w:cs="Arial"/>
          <w:bCs/>
          <w:sz w:val="20"/>
        </w:rPr>
        <w:t>certame</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não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mantiverem</w:t>
      </w:r>
      <w:proofErr w:type="spellEnd"/>
      <w:r w:rsidR="0021089B" w:rsidRPr="0021089B">
        <w:rPr>
          <w:rFonts w:ascii="Arial" w:hAnsi="Arial" w:cs="Arial"/>
          <w:bCs/>
          <w:sz w:val="20"/>
        </w:rPr>
        <w:t xml:space="preserve"> a </w:t>
      </w:r>
      <w:proofErr w:type="spellStart"/>
      <w:r w:rsidR="0021089B" w:rsidRPr="0021089B">
        <w:rPr>
          <w:rFonts w:ascii="Arial" w:hAnsi="Arial" w:cs="Arial"/>
          <w:bCs/>
          <w:sz w:val="20"/>
        </w:rPr>
        <w:t>proposta</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falharem</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ou</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fraudarem</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na</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execução</w:t>
      </w:r>
      <w:proofErr w:type="spellEnd"/>
      <w:r w:rsidR="0021089B" w:rsidRPr="0021089B">
        <w:rPr>
          <w:rFonts w:ascii="Arial" w:hAnsi="Arial" w:cs="Arial"/>
          <w:bCs/>
          <w:sz w:val="20"/>
        </w:rPr>
        <w:t xml:space="preserve"> do </w:t>
      </w:r>
      <w:proofErr w:type="spellStart"/>
      <w:r w:rsidR="0021089B" w:rsidRPr="0021089B">
        <w:rPr>
          <w:rFonts w:ascii="Arial" w:hAnsi="Arial" w:cs="Arial"/>
          <w:bCs/>
          <w:sz w:val="20"/>
        </w:rPr>
        <w:t>Contrato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comportarem</w:t>
      </w:r>
      <w:proofErr w:type="spellEnd"/>
      <w:r w:rsidR="0021089B" w:rsidRPr="0021089B">
        <w:rPr>
          <w:rFonts w:ascii="Arial" w:hAnsi="Arial" w:cs="Arial"/>
          <w:bCs/>
          <w:sz w:val="20"/>
        </w:rPr>
        <w:t xml:space="preserve">-se de </w:t>
      </w:r>
      <w:proofErr w:type="spellStart"/>
      <w:r w:rsidR="0021089B" w:rsidRPr="0021089B">
        <w:rPr>
          <w:rFonts w:ascii="Arial" w:hAnsi="Arial" w:cs="Arial"/>
          <w:bCs/>
          <w:sz w:val="20"/>
        </w:rPr>
        <w:t>modo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inidôneo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fizerem</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declaração</w:t>
      </w:r>
      <w:proofErr w:type="spellEnd"/>
      <w:r w:rsidR="0021089B" w:rsidRPr="0021089B">
        <w:rPr>
          <w:rFonts w:ascii="Arial" w:hAnsi="Arial" w:cs="Arial"/>
          <w:bCs/>
          <w:sz w:val="20"/>
        </w:rPr>
        <w:t xml:space="preserve"> falsa </w:t>
      </w:r>
      <w:proofErr w:type="spellStart"/>
      <w:r w:rsidR="0021089B" w:rsidRPr="0021089B">
        <w:rPr>
          <w:rFonts w:ascii="Arial" w:hAnsi="Arial" w:cs="Arial"/>
          <w:bCs/>
          <w:sz w:val="20"/>
        </w:rPr>
        <w:t>ou</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cometerem</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fraude</w:t>
      </w:r>
      <w:proofErr w:type="spellEnd"/>
      <w:r w:rsidR="0021089B" w:rsidRPr="0021089B">
        <w:rPr>
          <w:rFonts w:ascii="Arial" w:hAnsi="Arial" w:cs="Arial"/>
          <w:bCs/>
          <w:sz w:val="20"/>
        </w:rPr>
        <w:t xml:space="preserve"> fiscal, </w:t>
      </w:r>
      <w:proofErr w:type="spellStart"/>
      <w:r w:rsidR="0021089B" w:rsidRPr="0021089B">
        <w:rPr>
          <w:rFonts w:ascii="Arial" w:hAnsi="Arial" w:cs="Arial"/>
          <w:bCs/>
          <w:sz w:val="20"/>
        </w:rPr>
        <w:t>poderão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ser</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aplicadas</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conforme</w:t>
      </w:r>
      <w:proofErr w:type="spellEnd"/>
      <w:r w:rsidR="0021089B" w:rsidRPr="0021089B">
        <w:rPr>
          <w:rFonts w:ascii="Arial" w:hAnsi="Arial" w:cs="Arial"/>
          <w:bCs/>
          <w:sz w:val="20"/>
        </w:rPr>
        <w:t xml:space="preserve"> o </w:t>
      </w:r>
      <w:proofErr w:type="spellStart"/>
      <w:r w:rsidR="0021089B" w:rsidRPr="0021089B">
        <w:rPr>
          <w:rFonts w:ascii="Arial" w:hAnsi="Arial" w:cs="Arial"/>
          <w:bCs/>
          <w:sz w:val="20"/>
        </w:rPr>
        <w:t>caso</w:t>
      </w:r>
      <w:proofErr w:type="spellEnd"/>
      <w:r w:rsidR="0021089B" w:rsidRPr="0021089B">
        <w:rPr>
          <w:rFonts w:ascii="Arial" w:hAnsi="Arial" w:cs="Arial"/>
          <w:bCs/>
          <w:sz w:val="20"/>
        </w:rPr>
        <w:t xml:space="preserve">, as </w:t>
      </w:r>
      <w:proofErr w:type="spellStart"/>
      <w:r w:rsidR="0021089B" w:rsidRPr="0021089B">
        <w:rPr>
          <w:rFonts w:ascii="Arial" w:hAnsi="Arial" w:cs="Arial"/>
          <w:bCs/>
          <w:sz w:val="20"/>
        </w:rPr>
        <w:t>sanções</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previstas</w:t>
      </w:r>
      <w:proofErr w:type="spellEnd"/>
      <w:r w:rsidR="0021089B" w:rsidRPr="0021089B">
        <w:rPr>
          <w:rFonts w:ascii="Arial" w:hAnsi="Arial" w:cs="Arial"/>
          <w:bCs/>
          <w:sz w:val="20"/>
        </w:rPr>
        <w:t xml:space="preserve"> no </w:t>
      </w:r>
      <w:proofErr w:type="spellStart"/>
      <w:r w:rsidR="0021089B" w:rsidRPr="0021089B">
        <w:rPr>
          <w:rFonts w:ascii="Arial" w:hAnsi="Arial" w:cs="Arial"/>
          <w:bCs/>
          <w:sz w:val="20"/>
        </w:rPr>
        <w:t>Artigo</w:t>
      </w:r>
      <w:proofErr w:type="spellEnd"/>
      <w:r w:rsidR="0021089B" w:rsidRPr="0021089B">
        <w:rPr>
          <w:rFonts w:ascii="Arial" w:hAnsi="Arial" w:cs="Arial"/>
          <w:bCs/>
          <w:sz w:val="20"/>
        </w:rPr>
        <w:t xml:space="preserve"> 7º da Lei nº. 10.520/02, </w:t>
      </w:r>
      <w:proofErr w:type="spellStart"/>
      <w:r w:rsidR="0021089B" w:rsidRPr="0021089B">
        <w:rPr>
          <w:rFonts w:ascii="Arial" w:hAnsi="Arial" w:cs="Arial"/>
          <w:bCs/>
          <w:sz w:val="20"/>
        </w:rPr>
        <w:t>sem</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prejuízo</w:t>
      </w:r>
      <w:proofErr w:type="spellEnd"/>
      <w:r w:rsidR="0021089B" w:rsidRPr="0021089B">
        <w:rPr>
          <w:rFonts w:ascii="Arial" w:hAnsi="Arial" w:cs="Arial"/>
          <w:bCs/>
          <w:sz w:val="20"/>
        </w:rPr>
        <w:t xml:space="preserve"> da </w:t>
      </w:r>
      <w:proofErr w:type="spellStart"/>
      <w:r w:rsidR="0021089B" w:rsidRPr="0021089B">
        <w:rPr>
          <w:rFonts w:ascii="Arial" w:hAnsi="Arial" w:cs="Arial"/>
          <w:bCs/>
          <w:sz w:val="20"/>
        </w:rPr>
        <w:t>reparação</w:t>
      </w:r>
      <w:proofErr w:type="spellEnd"/>
      <w:r w:rsidR="0021089B" w:rsidRPr="0021089B">
        <w:rPr>
          <w:rFonts w:ascii="Arial" w:hAnsi="Arial" w:cs="Arial"/>
          <w:bCs/>
          <w:sz w:val="20"/>
        </w:rPr>
        <w:t xml:space="preserve"> dos </w:t>
      </w:r>
      <w:proofErr w:type="spellStart"/>
      <w:r w:rsidR="0021089B" w:rsidRPr="0021089B">
        <w:rPr>
          <w:rFonts w:ascii="Arial" w:hAnsi="Arial" w:cs="Arial"/>
          <w:bCs/>
          <w:sz w:val="20"/>
        </w:rPr>
        <w:t>danos</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causados</w:t>
      </w:r>
      <w:proofErr w:type="spellEnd"/>
      <w:r w:rsidR="0021089B" w:rsidRPr="0021089B">
        <w:rPr>
          <w:rFonts w:ascii="Arial" w:hAnsi="Arial" w:cs="Arial"/>
          <w:bCs/>
          <w:sz w:val="20"/>
        </w:rPr>
        <w:t xml:space="preserve"> à SAECIL </w:t>
      </w:r>
      <w:proofErr w:type="spellStart"/>
      <w:r w:rsidR="0021089B" w:rsidRPr="0021089B">
        <w:rPr>
          <w:rFonts w:ascii="Arial" w:hAnsi="Arial" w:cs="Arial"/>
          <w:bCs/>
          <w:sz w:val="20"/>
        </w:rPr>
        <w:t>pelo</w:t>
      </w:r>
      <w:proofErr w:type="spellEnd"/>
      <w:r w:rsidR="0021089B" w:rsidRPr="0021089B">
        <w:rPr>
          <w:rFonts w:ascii="Arial" w:hAnsi="Arial" w:cs="Arial"/>
          <w:bCs/>
          <w:sz w:val="20"/>
        </w:rPr>
        <w:t xml:space="preserve"> </w:t>
      </w:r>
      <w:proofErr w:type="spellStart"/>
      <w:r w:rsidR="0021089B" w:rsidRPr="0021089B">
        <w:rPr>
          <w:rFonts w:ascii="Arial" w:hAnsi="Arial" w:cs="Arial"/>
          <w:bCs/>
          <w:sz w:val="20"/>
        </w:rPr>
        <w:t>infrator</w:t>
      </w:r>
      <w:proofErr w:type="spellEnd"/>
      <w:r w:rsidR="0021089B" w:rsidRPr="0021089B">
        <w:rPr>
          <w:rFonts w:ascii="Arial" w:hAnsi="Arial" w:cs="Arial"/>
          <w:bCs/>
          <w:sz w:val="20"/>
        </w:rPr>
        <w:t xml:space="preserve">, e </w:t>
      </w:r>
      <w:proofErr w:type="spellStart"/>
      <w:r w:rsidR="0021089B" w:rsidRPr="0021089B">
        <w:rPr>
          <w:rFonts w:ascii="Arial" w:hAnsi="Arial" w:cs="Arial"/>
          <w:bCs/>
          <w:sz w:val="20"/>
        </w:rPr>
        <w:t>outras</w:t>
      </w:r>
      <w:proofErr w:type="spellEnd"/>
      <w:r w:rsidR="0021089B" w:rsidRPr="0021089B">
        <w:rPr>
          <w:rFonts w:ascii="Arial" w:hAnsi="Arial" w:cs="Arial"/>
          <w:bCs/>
          <w:sz w:val="20"/>
        </w:rPr>
        <w:t xml:space="preserve"> a saber: </w:t>
      </w:r>
    </w:p>
    <w:p w:rsidR="00452124" w:rsidRPr="00A67D25" w:rsidRDefault="00452124" w:rsidP="00452124">
      <w:pPr>
        <w:pStyle w:val="Textopadro"/>
        <w:widowControl/>
        <w:tabs>
          <w:tab w:val="left" w:pos="720"/>
          <w:tab w:val="left" w:pos="1080"/>
        </w:tabs>
        <w:jc w:val="both"/>
        <w:rPr>
          <w:rFonts w:ascii="Arial" w:hAnsi="Arial" w:cs="Arial"/>
          <w:bCs/>
          <w:sz w:val="20"/>
          <w:lang w:val="pt-BR"/>
        </w:rPr>
      </w:pP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452124" w:rsidRPr="00A67D25" w:rsidRDefault="00452124" w:rsidP="00452124">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452124" w:rsidRPr="00A67D25" w:rsidRDefault="00452124" w:rsidP="00452124">
      <w:pPr>
        <w:pStyle w:val="Textopadro"/>
        <w:widowControl/>
        <w:tabs>
          <w:tab w:val="left" w:pos="993"/>
        </w:tabs>
        <w:jc w:val="both"/>
        <w:rPr>
          <w:rFonts w:ascii="Arial" w:hAnsi="Arial" w:cs="Arial"/>
          <w:b/>
          <w:sz w:val="20"/>
          <w:lang w:val="pt-BR"/>
        </w:rPr>
      </w:pPr>
    </w:p>
    <w:p w:rsidR="00452124" w:rsidRPr="00A67D25" w:rsidRDefault="00452124" w:rsidP="00452124">
      <w:pPr>
        <w:pStyle w:val="Textopadro"/>
        <w:widowControl/>
        <w:tabs>
          <w:tab w:val="left" w:pos="993"/>
        </w:tabs>
        <w:jc w:val="both"/>
        <w:rPr>
          <w:rFonts w:ascii="Arial" w:hAnsi="Arial" w:cs="Arial"/>
          <w:sz w:val="20"/>
          <w:lang w:val="pt-BR"/>
        </w:rPr>
      </w:pPr>
      <w:r w:rsidRPr="00A67D25">
        <w:rPr>
          <w:rFonts w:ascii="Arial" w:hAnsi="Arial" w:cs="Arial"/>
          <w:sz w:val="20"/>
          <w:lang w:val="pt-BR"/>
        </w:rPr>
        <w:lastRenderedPageBreak/>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Pr="0067783C" w:rsidRDefault="00894217" w:rsidP="005F2D4E">
      <w:pPr>
        <w:jc w:val="both"/>
        <w:rPr>
          <w:rFonts w:ascii="Arial" w:eastAsiaTheme="minorHAnsi" w:hAnsi="Arial" w:cs="Arial"/>
          <w:b/>
          <w:color w:val="000000" w:themeColor="text1"/>
          <w:sz w:val="20"/>
          <w:szCs w:val="20"/>
        </w:rPr>
      </w:pPr>
    </w:p>
    <w:p w:rsidR="005F2D4E" w:rsidRPr="0067783C" w:rsidRDefault="005F2D4E" w:rsidP="005F2D4E">
      <w:pPr>
        <w:jc w:val="both"/>
        <w:rPr>
          <w:rFonts w:ascii="Arial" w:hAnsi="Arial" w:cs="Arial"/>
          <w:b/>
          <w:color w:val="000000" w:themeColor="text1"/>
          <w:sz w:val="20"/>
          <w:szCs w:val="20"/>
        </w:rPr>
      </w:pPr>
      <w:r w:rsidRPr="0067783C">
        <w:rPr>
          <w:rFonts w:ascii="Arial" w:eastAsiaTheme="minorHAnsi" w:hAnsi="Arial" w:cs="Arial"/>
          <w:b/>
          <w:color w:val="000000" w:themeColor="text1"/>
          <w:sz w:val="20"/>
          <w:szCs w:val="20"/>
        </w:rPr>
        <w:t>15. DA CONTRATAÇÃO</w:t>
      </w:r>
      <w:r w:rsidR="00842A2C" w:rsidRPr="0067783C">
        <w:rPr>
          <w:rFonts w:ascii="Arial" w:eastAsiaTheme="minorHAnsi" w:hAnsi="Arial" w:cs="Arial"/>
          <w:b/>
          <w:color w:val="000000" w:themeColor="text1"/>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15.01. O prazo de vigência do Contrato é de 12 (doze) meses, a contar da data de sua assinatura, podendo ser prorrogado, conforme a Lei Federal 8.666/93.</w:t>
      </w:r>
    </w:p>
    <w:p w:rsidR="00842A2C" w:rsidRPr="00842A2C" w:rsidRDefault="00842A2C" w:rsidP="00842A2C">
      <w:pPr>
        <w:jc w:val="both"/>
        <w:rPr>
          <w:rFonts w:ascii="Arial" w:hAnsi="Arial" w:cs="Arial"/>
          <w:sz w:val="20"/>
          <w:szCs w:val="20"/>
        </w:rPr>
      </w:pPr>
    </w:p>
    <w:p w:rsidR="00842A2C" w:rsidRPr="00181677" w:rsidRDefault="00842A2C" w:rsidP="00842A2C">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842A2C" w:rsidRPr="00181677"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842A2C" w:rsidRDefault="00842A2C"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2D7CC4">
        <w:rPr>
          <w:rFonts w:ascii="Arial" w:hAnsi="Arial" w:cs="Arial"/>
          <w:sz w:val="20"/>
          <w:szCs w:val="20"/>
        </w:rPr>
        <w:t>15.04. No ato da assinatura do Contrato, a Contratada deverá apresentar o seguinte documento:</w:t>
      </w:r>
    </w:p>
    <w:p w:rsidR="00842A2C" w:rsidRPr="002D7CC4" w:rsidRDefault="00842A2C" w:rsidP="00842A2C">
      <w:pPr>
        <w:jc w:val="both"/>
        <w:rPr>
          <w:rFonts w:ascii="Arial" w:hAnsi="Arial" w:cs="Arial"/>
          <w:sz w:val="20"/>
          <w:szCs w:val="20"/>
        </w:rPr>
      </w:pPr>
    </w:p>
    <w:p w:rsidR="00842A2C" w:rsidRPr="00BE0831" w:rsidRDefault="00842A2C" w:rsidP="00842A2C">
      <w:pPr>
        <w:ind w:left="708"/>
        <w:jc w:val="both"/>
        <w:rPr>
          <w:rFonts w:ascii="Arial" w:hAnsi="Arial" w:cs="Arial"/>
          <w:b/>
          <w:sz w:val="20"/>
          <w:szCs w:val="20"/>
        </w:rPr>
      </w:pPr>
      <w:r w:rsidRPr="00BE0831">
        <w:rPr>
          <w:rFonts w:ascii="Arial" w:hAnsi="Arial" w:cs="Arial"/>
          <w:b/>
          <w:sz w:val="20"/>
          <w:szCs w:val="20"/>
        </w:rPr>
        <w:t>15.04.01. O laudo de atendimento aos requisitos de saúde estabelecidos pela norma técnica da ABNT n.º 15.784/2009, conforme determinado pela Portaria 2.914/2011, para controle de qualidade dos produtos químicos utilizados no tratamento de água.</w:t>
      </w:r>
    </w:p>
    <w:p w:rsidR="00842A2C" w:rsidRPr="00BE0831" w:rsidRDefault="00842A2C" w:rsidP="00842A2C">
      <w:pPr>
        <w:jc w:val="both"/>
        <w:rPr>
          <w:rFonts w:ascii="Arial" w:hAnsi="Arial" w:cs="Arial"/>
          <w:sz w:val="20"/>
          <w:szCs w:val="20"/>
        </w:rPr>
      </w:pPr>
    </w:p>
    <w:p w:rsidR="001E445D" w:rsidRPr="001E445D" w:rsidRDefault="00842A2C" w:rsidP="001E445D">
      <w:pPr>
        <w:jc w:val="both"/>
        <w:rPr>
          <w:rFonts w:ascii="Arial" w:hAnsi="Arial" w:cs="Arial"/>
          <w:sz w:val="20"/>
          <w:szCs w:val="20"/>
        </w:rPr>
      </w:pPr>
      <w:r w:rsidRPr="00842A2C">
        <w:rPr>
          <w:rFonts w:ascii="Arial" w:hAnsi="Arial" w:cs="Arial"/>
          <w:sz w:val="20"/>
          <w:szCs w:val="20"/>
        </w:rPr>
        <w:t>15.05.</w:t>
      </w:r>
      <w:r w:rsidR="001E445D" w:rsidRPr="001E445D">
        <w:rPr>
          <w:rFonts w:ascii="Arial" w:hAnsi="Arial" w:cs="Arial"/>
          <w:sz w:val="20"/>
          <w:szCs w:val="20"/>
        </w:rPr>
        <w:t xml:space="preserve">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 lei.</w:t>
      </w:r>
    </w:p>
    <w:p w:rsidR="00842A2C" w:rsidRPr="00842A2C" w:rsidRDefault="00842A2C" w:rsidP="00842A2C">
      <w:pPr>
        <w:jc w:val="both"/>
        <w:rPr>
          <w:rFonts w:ascii="Arial" w:hAnsi="Arial" w:cs="Arial"/>
          <w:sz w:val="20"/>
          <w:szCs w:val="20"/>
        </w:rPr>
      </w:pPr>
    </w:p>
    <w:p w:rsidR="00842A2C" w:rsidRDefault="00842A2C" w:rsidP="00842A2C">
      <w:pPr>
        <w:jc w:val="both"/>
        <w:rPr>
          <w:rFonts w:ascii="Arial" w:hAnsi="Arial" w:cs="Arial"/>
          <w:sz w:val="20"/>
          <w:szCs w:val="20"/>
        </w:rPr>
      </w:pPr>
      <w:r w:rsidRPr="00842A2C">
        <w:rPr>
          <w:rFonts w:ascii="Arial" w:hAnsi="Arial" w:cs="Arial"/>
          <w:sz w:val="20"/>
          <w:szCs w:val="20"/>
        </w:rPr>
        <w:t>15.06.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1E445D" w:rsidRPr="00842A2C" w:rsidRDefault="001E445D" w:rsidP="00842A2C">
      <w:pPr>
        <w:jc w:val="both"/>
        <w:rPr>
          <w:rFonts w:ascii="Arial" w:hAnsi="Arial" w:cs="Arial"/>
          <w:sz w:val="20"/>
          <w:szCs w:val="20"/>
        </w:rPr>
      </w:pPr>
    </w:p>
    <w:p w:rsidR="005F2D4E" w:rsidRPr="006B65EC" w:rsidRDefault="007D7FDB" w:rsidP="005F2D4E">
      <w:pPr>
        <w:jc w:val="both"/>
        <w:rPr>
          <w:rFonts w:ascii="Arial" w:hAnsi="Arial" w:cs="Arial"/>
          <w:b/>
          <w:sz w:val="20"/>
          <w:szCs w:val="20"/>
        </w:rPr>
      </w:pPr>
      <w:r w:rsidRPr="006B65EC">
        <w:rPr>
          <w:rFonts w:ascii="Arial" w:hAnsi="Arial" w:cs="Arial"/>
          <w:b/>
          <w:sz w:val="20"/>
          <w:szCs w:val="20"/>
        </w:rPr>
        <w:t>16. DA ENTREGA E DO RECEBIMENTO DO OBJETO</w:t>
      </w:r>
      <w:r w:rsidR="00EE034C" w:rsidRPr="006B65EC">
        <w:rPr>
          <w:rFonts w:ascii="Arial" w:hAnsi="Arial" w:cs="Arial"/>
          <w:b/>
          <w:sz w:val="20"/>
          <w:szCs w:val="20"/>
        </w:rPr>
        <w:t xml:space="preserve"> </w:t>
      </w:r>
    </w:p>
    <w:p w:rsidR="005F2D4E" w:rsidRPr="006B65EC" w:rsidRDefault="005F2D4E" w:rsidP="005F2D4E">
      <w:pPr>
        <w:jc w:val="both"/>
        <w:rPr>
          <w:rFonts w:ascii="Arial" w:hAnsi="Arial" w:cs="Arial"/>
          <w:b/>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16.01. O produto dever</w:t>
      </w:r>
      <w:r w:rsidR="006B65EC" w:rsidRPr="006B65EC">
        <w:rPr>
          <w:rFonts w:ascii="Arial" w:hAnsi="Arial" w:cs="Arial"/>
          <w:sz w:val="20"/>
          <w:szCs w:val="20"/>
        </w:rPr>
        <w:t>á</w:t>
      </w:r>
      <w:r w:rsidRPr="006B65EC">
        <w:rPr>
          <w:rFonts w:ascii="Arial" w:hAnsi="Arial" w:cs="Arial"/>
          <w:sz w:val="20"/>
          <w:szCs w:val="20"/>
        </w:rPr>
        <w:t xml:space="preserve"> ser entregue na ETA (Estação de Tratamento de Água) desta cidade, localizada à Via Anhanguera, km 192</w:t>
      </w:r>
      <w:r w:rsidR="00345404" w:rsidRPr="006B65EC">
        <w:rPr>
          <w:rFonts w:ascii="Arial" w:hAnsi="Arial" w:cs="Arial"/>
          <w:sz w:val="20"/>
          <w:szCs w:val="20"/>
        </w:rPr>
        <w:t xml:space="preserve"> + 700 metros</w:t>
      </w:r>
      <w:r w:rsidRPr="006B65EC">
        <w:rPr>
          <w:rFonts w:ascii="Arial" w:hAnsi="Arial" w:cs="Arial"/>
          <w:sz w:val="20"/>
          <w:szCs w:val="20"/>
        </w:rPr>
        <w:t xml:space="preserve">, sentido </w:t>
      </w:r>
      <w:r w:rsidR="00EE034C" w:rsidRPr="006B65EC">
        <w:rPr>
          <w:rFonts w:ascii="Arial" w:hAnsi="Arial" w:cs="Arial"/>
          <w:sz w:val="20"/>
          <w:szCs w:val="20"/>
        </w:rPr>
        <w:t>C</w:t>
      </w:r>
      <w:r w:rsidRPr="006B65EC">
        <w:rPr>
          <w:rFonts w:ascii="Arial" w:hAnsi="Arial" w:cs="Arial"/>
          <w:sz w:val="20"/>
          <w:szCs w:val="20"/>
        </w:rPr>
        <w:t>apital/</w:t>
      </w:r>
      <w:r w:rsidR="00EE034C" w:rsidRPr="006B65EC">
        <w:rPr>
          <w:rFonts w:ascii="Arial" w:hAnsi="Arial" w:cs="Arial"/>
          <w:sz w:val="20"/>
          <w:szCs w:val="20"/>
        </w:rPr>
        <w:t>I</w:t>
      </w:r>
      <w:r w:rsidRPr="006B65EC">
        <w:rPr>
          <w:rFonts w:ascii="Arial" w:hAnsi="Arial" w:cs="Arial"/>
          <w:sz w:val="20"/>
          <w:szCs w:val="20"/>
        </w:rPr>
        <w:t xml:space="preserve">nterior, </w:t>
      </w:r>
      <w:r w:rsidR="00345404" w:rsidRPr="006B65EC">
        <w:rPr>
          <w:rFonts w:ascii="Arial" w:hAnsi="Arial" w:cs="Arial"/>
          <w:sz w:val="20"/>
          <w:szCs w:val="20"/>
        </w:rPr>
        <w:t>conforme exigências do Anexo I</w:t>
      </w:r>
      <w:r w:rsidRPr="006B65EC">
        <w:rPr>
          <w:rFonts w:ascii="Arial" w:hAnsi="Arial" w:cs="Arial"/>
          <w:sz w:val="20"/>
          <w:szCs w:val="20"/>
        </w:rPr>
        <w:t>, correndo por conta do fornecedor todas as despesas e riscos até o momento da entrega e descarga do produto.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16.02. A entrega do produto será de forma parcelada</w:t>
      </w:r>
      <w:r w:rsidR="00AA7CC0" w:rsidRPr="006B65EC">
        <w:rPr>
          <w:rFonts w:ascii="Arial" w:hAnsi="Arial" w:cs="Arial"/>
          <w:sz w:val="20"/>
          <w:szCs w:val="20"/>
        </w:rPr>
        <w:t>,</w:t>
      </w:r>
      <w:r w:rsidRPr="006B65EC">
        <w:rPr>
          <w:rFonts w:ascii="Arial" w:hAnsi="Arial" w:cs="Arial"/>
          <w:sz w:val="20"/>
          <w:szCs w:val="20"/>
        </w:rPr>
        <w:t xml:space="preserve"> </w:t>
      </w:r>
      <w:r w:rsidR="002D7CC4" w:rsidRPr="006B65EC">
        <w:rPr>
          <w:rFonts w:ascii="Arial" w:hAnsi="Arial" w:cs="Arial"/>
          <w:sz w:val="20"/>
          <w:szCs w:val="20"/>
        </w:rPr>
        <w:t>de acordo com a programação a ser feita pela</w:t>
      </w:r>
      <w:r w:rsidRPr="006B65EC">
        <w:rPr>
          <w:rFonts w:ascii="Arial" w:hAnsi="Arial" w:cs="Arial"/>
          <w:sz w:val="20"/>
          <w:szCs w:val="20"/>
        </w:rPr>
        <w:t xml:space="preserve"> SAECIL, </w:t>
      </w:r>
      <w:r w:rsidR="002D7CC4" w:rsidRPr="006B65EC">
        <w:rPr>
          <w:rFonts w:ascii="Arial" w:hAnsi="Arial" w:cs="Arial"/>
          <w:sz w:val="20"/>
          <w:szCs w:val="20"/>
        </w:rPr>
        <w:t>em</w:t>
      </w:r>
      <w:r w:rsidRPr="006B65EC">
        <w:rPr>
          <w:rFonts w:ascii="Arial" w:hAnsi="Arial" w:cs="Arial"/>
          <w:sz w:val="20"/>
          <w:szCs w:val="20"/>
        </w:rPr>
        <w:t xml:space="preserve"> até 5 (cinco) dias após a solicitação. Os pedidos serão feitos pelos Srs. Edson L. </w:t>
      </w:r>
      <w:proofErr w:type="spellStart"/>
      <w:r w:rsidRPr="006B65EC">
        <w:rPr>
          <w:rFonts w:ascii="Arial" w:hAnsi="Arial" w:cs="Arial"/>
          <w:sz w:val="20"/>
          <w:szCs w:val="20"/>
        </w:rPr>
        <w:t>Pacagnella</w:t>
      </w:r>
      <w:proofErr w:type="spellEnd"/>
      <w:r w:rsidRPr="006B65EC">
        <w:rPr>
          <w:rFonts w:ascii="Arial" w:hAnsi="Arial" w:cs="Arial"/>
          <w:sz w:val="20"/>
          <w:szCs w:val="20"/>
        </w:rPr>
        <w:t xml:space="preserve"> ou</w:t>
      </w:r>
      <w:r w:rsidR="00AA7CC0" w:rsidRPr="006B65EC">
        <w:rPr>
          <w:rFonts w:ascii="Arial" w:hAnsi="Arial" w:cs="Arial"/>
          <w:sz w:val="20"/>
          <w:szCs w:val="20"/>
        </w:rPr>
        <w:t xml:space="preserve"> </w:t>
      </w:r>
      <w:r w:rsidRPr="006B65EC">
        <w:rPr>
          <w:rFonts w:ascii="Arial" w:hAnsi="Arial" w:cs="Arial"/>
          <w:sz w:val="20"/>
          <w:szCs w:val="20"/>
        </w:rPr>
        <w:t>Paulo César V. Fogo, através dos e-mails eta@saecil.com.br ou paulofogo@saecil.com.br.</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3</w:t>
      </w:r>
      <w:r w:rsidRPr="006B65EC">
        <w:rPr>
          <w:rFonts w:ascii="Arial" w:hAnsi="Arial" w:cs="Arial"/>
          <w:sz w:val="20"/>
          <w:szCs w:val="20"/>
        </w:rPr>
        <w:t>. A SAECIL não está obrigada a adquirir uma quantidade mínima do produto, ficando a seu exclusivo critério a definição da quantidade e do momento da aquisição.</w:t>
      </w:r>
    </w:p>
    <w:p w:rsidR="007D7FDB" w:rsidRPr="006B65EC" w:rsidRDefault="007D7FDB"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4</w:t>
      </w:r>
      <w:r w:rsidRPr="006B65EC">
        <w:rPr>
          <w:rFonts w:ascii="Arial" w:hAnsi="Arial" w:cs="Arial"/>
          <w:sz w:val="20"/>
          <w:szCs w:val="20"/>
        </w:rPr>
        <w:t>. A SAECIL exercerá fiscalização e conferência no ato do recebimento do produto, fazendo observações quando necessárias.</w:t>
      </w:r>
    </w:p>
    <w:p w:rsidR="007D7FDB" w:rsidRPr="006B65EC" w:rsidRDefault="007D7FDB" w:rsidP="007D7FDB">
      <w:pPr>
        <w:jc w:val="both"/>
        <w:rPr>
          <w:rFonts w:ascii="Arial" w:hAnsi="Arial" w:cs="Arial"/>
          <w:sz w:val="20"/>
          <w:szCs w:val="20"/>
        </w:rPr>
      </w:pPr>
      <w:r w:rsidRPr="006B65EC">
        <w:rPr>
          <w:rFonts w:ascii="Arial" w:hAnsi="Arial" w:cs="Arial"/>
          <w:sz w:val="20"/>
          <w:szCs w:val="20"/>
        </w:rPr>
        <w:lastRenderedPageBreak/>
        <w:t xml:space="preserve"> </w:t>
      </w: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5</w:t>
      </w:r>
      <w:r w:rsidRPr="006B65EC">
        <w:rPr>
          <w:rFonts w:ascii="Arial" w:hAnsi="Arial" w:cs="Arial"/>
          <w:sz w:val="20"/>
          <w:szCs w:val="20"/>
        </w:rPr>
        <w:t>. O produto será recebido provisoriamente no ato de entr</w:t>
      </w:r>
      <w:r w:rsidR="00AA7CC0" w:rsidRPr="006B65EC">
        <w:rPr>
          <w:rFonts w:ascii="Arial" w:hAnsi="Arial" w:cs="Arial"/>
          <w:sz w:val="20"/>
          <w:szCs w:val="20"/>
        </w:rPr>
        <w:t>ega, para efeito de verificação; d</w:t>
      </w:r>
      <w:r w:rsidRPr="006B65EC">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Pr="006B65EC" w:rsidRDefault="008A75BD" w:rsidP="007D7FDB">
      <w:pPr>
        <w:jc w:val="both"/>
        <w:rPr>
          <w:rFonts w:ascii="Arial" w:hAnsi="Arial" w:cs="Arial"/>
          <w:sz w:val="20"/>
          <w:szCs w:val="20"/>
        </w:rPr>
      </w:pPr>
    </w:p>
    <w:p w:rsidR="007D7FDB" w:rsidRPr="006B65EC" w:rsidRDefault="007D7FDB" w:rsidP="007D7FDB">
      <w:pPr>
        <w:jc w:val="both"/>
        <w:rPr>
          <w:rFonts w:ascii="Arial" w:hAnsi="Arial" w:cs="Arial"/>
          <w:sz w:val="20"/>
          <w:szCs w:val="20"/>
        </w:rPr>
      </w:pPr>
      <w:r w:rsidRPr="006B65EC">
        <w:rPr>
          <w:rFonts w:ascii="Arial" w:hAnsi="Arial" w:cs="Arial"/>
          <w:sz w:val="20"/>
          <w:szCs w:val="20"/>
        </w:rPr>
        <w:t>16.0</w:t>
      </w:r>
      <w:r w:rsidR="00AA7CC0" w:rsidRPr="006B65EC">
        <w:rPr>
          <w:rFonts w:ascii="Arial" w:hAnsi="Arial" w:cs="Arial"/>
          <w:sz w:val="20"/>
          <w:szCs w:val="20"/>
        </w:rPr>
        <w:t>6</w:t>
      </w:r>
      <w:r w:rsidRPr="006B65EC">
        <w:rPr>
          <w:rFonts w:ascii="Arial" w:hAnsi="Arial" w:cs="Arial"/>
          <w:sz w:val="20"/>
          <w:szCs w:val="20"/>
        </w:rPr>
        <w:t>. O(s) servidor responsável(</w:t>
      </w:r>
      <w:proofErr w:type="spellStart"/>
      <w:r w:rsidRPr="006B65EC">
        <w:rPr>
          <w:rFonts w:ascii="Arial" w:hAnsi="Arial" w:cs="Arial"/>
          <w:sz w:val="20"/>
          <w:szCs w:val="20"/>
        </w:rPr>
        <w:t>is</w:t>
      </w:r>
      <w:proofErr w:type="spellEnd"/>
      <w:r w:rsidRPr="006B65EC">
        <w:rPr>
          <w:rFonts w:ascii="Arial" w:hAnsi="Arial" w:cs="Arial"/>
          <w:sz w:val="20"/>
          <w:szCs w:val="20"/>
        </w:rPr>
        <w:t>) pelo recebimento do objeto, após a verificação, encaminhará(</w:t>
      </w:r>
      <w:proofErr w:type="spellStart"/>
      <w:r w:rsidRPr="006B65EC">
        <w:rPr>
          <w:rFonts w:ascii="Arial" w:hAnsi="Arial" w:cs="Arial"/>
          <w:sz w:val="20"/>
          <w:szCs w:val="20"/>
        </w:rPr>
        <w:t>ão</w:t>
      </w:r>
      <w:proofErr w:type="spellEnd"/>
      <w:r w:rsidRPr="006B65EC">
        <w:rPr>
          <w:rFonts w:ascii="Arial" w:hAnsi="Arial" w:cs="Arial"/>
          <w:sz w:val="20"/>
          <w:szCs w:val="20"/>
        </w:rPr>
        <w:t>)   o documento hábil para aprovação da autoridade competente, que o encaminhará para pagamento.</w:t>
      </w:r>
    </w:p>
    <w:p w:rsidR="001D5502" w:rsidRPr="006B65EC" w:rsidRDefault="001D5502" w:rsidP="007D7FDB">
      <w:pPr>
        <w:jc w:val="both"/>
        <w:rPr>
          <w:rFonts w:ascii="Arial" w:hAnsi="Arial" w:cs="Arial"/>
          <w:b/>
          <w:sz w:val="20"/>
          <w:szCs w:val="20"/>
        </w:rPr>
      </w:pPr>
    </w:p>
    <w:p w:rsidR="00894217" w:rsidRPr="006B65EC" w:rsidRDefault="00894217" w:rsidP="007D7FDB">
      <w:pPr>
        <w:jc w:val="both"/>
        <w:rPr>
          <w:rFonts w:ascii="Arial" w:hAnsi="Arial" w:cs="Arial"/>
          <w:b/>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2D7CC4" w:rsidRPr="006B65EC" w:rsidRDefault="002D7CC4" w:rsidP="007D7FDB">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1</w:t>
      </w:r>
      <w:r w:rsidR="00A91C6C" w:rsidRPr="006B65EC">
        <w:rPr>
          <w:rFonts w:ascii="Arial" w:hAnsi="Arial" w:cs="Arial"/>
          <w:sz w:val="20"/>
          <w:szCs w:val="20"/>
        </w:rPr>
        <w:t>7</w:t>
      </w:r>
      <w:r w:rsidRPr="006B65EC">
        <w:rPr>
          <w:rFonts w:ascii="Arial" w:hAnsi="Arial" w:cs="Arial"/>
          <w:sz w:val="20"/>
          <w:szCs w:val="20"/>
        </w:rPr>
        <w:t>.0</w:t>
      </w:r>
      <w:r w:rsidR="00A91C6C" w:rsidRPr="006B65EC">
        <w:rPr>
          <w:rFonts w:ascii="Arial" w:hAnsi="Arial" w:cs="Arial"/>
          <w:sz w:val="20"/>
          <w:szCs w:val="20"/>
        </w:rPr>
        <w:t>1</w:t>
      </w:r>
      <w:r w:rsidRPr="006B65EC">
        <w:rPr>
          <w:rFonts w:ascii="Arial" w:hAnsi="Arial" w:cs="Arial"/>
          <w:sz w:val="20"/>
          <w:szCs w:val="20"/>
        </w:rPr>
        <w:t>.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17.02.  Efetuar a entrega do objeto com as características exigidas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E37BBF">
        <w:rPr>
          <w:rFonts w:ascii="Arial" w:hAnsi="Arial" w:cs="Arial"/>
          <w:sz w:val="20"/>
          <w:szCs w:val="20"/>
        </w:rPr>
        <w:t>12</w:t>
      </w:r>
      <w:r w:rsidRPr="006B65EC">
        <w:rPr>
          <w:rFonts w:ascii="Arial" w:hAnsi="Arial" w:cs="Arial"/>
          <w:sz w:val="20"/>
          <w:szCs w:val="20"/>
        </w:rPr>
        <w:t>/20</w:t>
      </w:r>
      <w:r w:rsidR="00E37BBF">
        <w:rPr>
          <w:rFonts w:ascii="Arial" w:hAnsi="Arial" w:cs="Arial"/>
          <w:sz w:val="20"/>
          <w:szCs w:val="20"/>
        </w:rPr>
        <w:t>20</w:t>
      </w:r>
      <w:r w:rsidRPr="006B65EC">
        <w:rPr>
          <w:rFonts w:ascii="Arial" w:hAnsi="Arial" w:cs="Arial"/>
          <w:sz w:val="20"/>
          <w:szCs w:val="20"/>
        </w:rPr>
        <w:t>.</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17.03. Manter durante toda a execução do Contrato, em compatibilidade com as obrigações por ele assumidas, todas as condições de habilitação e qualificação exigidas na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17.04. A CONTRATADA será responsável pelos danos causados à SAECIL ou a terceiros, decorrentes de sua culpa ou dolo, pela inexecução do objeto da licitação.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17.05. Sempre que for convocada, a CONTRATADA deverá comparecer, sob pena de assumir o ônus pelo não cumprimento.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17.06. Atender prontamente às notificações, reclamações, exigências ou observações feitas pela Contratante, substituindo, quando for o caso e às suas expensas, os produtos que eventualmente tenham sido entregues em desacordo com o Contrato.</w:t>
      </w:r>
    </w:p>
    <w:p w:rsidR="00452124" w:rsidRPr="006B65EC" w:rsidRDefault="00452124"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17.07. A Contratada obriga-se a aceitar, nas mesmas condições contratuais, os acréscimos e supressões que lhes forem determinadas nos termos da Lei.</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17.08. Demais obrigações da Contratada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2F7653">
        <w:rPr>
          <w:rFonts w:ascii="Arial" w:hAnsi="Arial" w:cs="Arial"/>
          <w:sz w:val="20"/>
          <w:szCs w:val="20"/>
        </w:rPr>
        <w:t>12</w:t>
      </w:r>
      <w:r w:rsidRPr="006B65EC">
        <w:rPr>
          <w:rFonts w:ascii="Arial" w:hAnsi="Arial" w:cs="Arial"/>
          <w:sz w:val="20"/>
          <w:szCs w:val="20"/>
        </w:rPr>
        <w:t>/20</w:t>
      </w:r>
      <w:r w:rsidR="0067783C">
        <w:rPr>
          <w:rFonts w:ascii="Arial" w:hAnsi="Arial" w:cs="Arial"/>
          <w:sz w:val="20"/>
          <w:szCs w:val="20"/>
        </w:rPr>
        <w:t>20</w:t>
      </w:r>
      <w:r w:rsidRPr="006B65EC">
        <w:rPr>
          <w:rFonts w:ascii="Arial" w:hAnsi="Arial" w:cs="Arial"/>
          <w:sz w:val="20"/>
          <w:szCs w:val="20"/>
        </w:rPr>
        <w:t>.</w:t>
      </w:r>
    </w:p>
    <w:p w:rsidR="005F2D4E" w:rsidRPr="006B65EC" w:rsidRDefault="005F2D4E" w:rsidP="005F2D4E">
      <w:pPr>
        <w:tabs>
          <w:tab w:val="left" w:pos="600"/>
          <w:tab w:val="left" w:pos="9639"/>
        </w:tabs>
        <w:jc w:val="both"/>
        <w:rPr>
          <w:rFonts w:ascii="Arial" w:hAnsi="Arial" w:cs="Arial"/>
          <w:b/>
          <w:sz w:val="20"/>
          <w:szCs w:val="20"/>
        </w:rPr>
      </w:pPr>
    </w:p>
    <w:p w:rsidR="001E445D" w:rsidRDefault="001E445D" w:rsidP="00A91C6C">
      <w:pPr>
        <w:jc w:val="both"/>
        <w:rPr>
          <w:rFonts w:ascii="Arial" w:hAnsi="Arial" w:cs="Arial"/>
          <w:b/>
          <w:sz w:val="20"/>
          <w:szCs w:val="20"/>
        </w:rPr>
      </w:pPr>
    </w:p>
    <w:p w:rsidR="00A91C6C" w:rsidRPr="006B65EC" w:rsidRDefault="005F2D4E" w:rsidP="00A91C6C">
      <w:pPr>
        <w:jc w:val="both"/>
        <w:rPr>
          <w:rFonts w:ascii="Arial" w:hAnsi="Arial" w:cs="Arial"/>
          <w:b/>
          <w:sz w:val="20"/>
          <w:szCs w:val="20"/>
        </w:rPr>
      </w:pPr>
      <w:r w:rsidRPr="006B65EC">
        <w:rPr>
          <w:rFonts w:ascii="Arial" w:hAnsi="Arial" w:cs="Arial"/>
          <w:b/>
          <w:sz w:val="20"/>
          <w:szCs w:val="20"/>
        </w:rPr>
        <w:t>1</w:t>
      </w:r>
      <w:r w:rsidR="00A91C6C" w:rsidRPr="006B65EC">
        <w:rPr>
          <w:rFonts w:ascii="Arial" w:hAnsi="Arial" w:cs="Arial"/>
          <w:b/>
          <w:sz w:val="20"/>
          <w:szCs w:val="20"/>
        </w:rPr>
        <w:t>8</w:t>
      </w:r>
      <w:r w:rsidRPr="006B65EC">
        <w:rPr>
          <w:rFonts w:ascii="Arial" w:hAnsi="Arial" w:cs="Arial"/>
          <w:b/>
          <w:sz w:val="20"/>
          <w:szCs w:val="20"/>
        </w:rPr>
        <w:t>. DAS OBRIGAÇÕES DA CONTRATANTE</w:t>
      </w:r>
    </w:p>
    <w:p w:rsidR="00B37D5B" w:rsidRPr="006B65EC" w:rsidRDefault="00B37D5B"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São obrigações da Contratante:</w:t>
      </w:r>
    </w:p>
    <w:p w:rsidR="005F2D4E" w:rsidRPr="006B65EC" w:rsidRDefault="005F2D4E"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1</w:t>
      </w:r>
      <w:r w:rsidR="00A91C6C" w:rsidRPr="006B65EC">
        <w:rPr>
          <w:rFonts w:ascii="Arial" w:hAnsi="Arial" w:cs="Arial"/>
          <w:sz w:val="20"/>
          <w:szCs w:val="20"/>
        </w:rPr>
        <w:t>8</w:t>
      </w:r>
      <w:r w:rsidRPr="006B65EC">
        <w:rPr>
          <w:rFonts w:ascii="Arial" w:hAnsi="Arial" w:cs="Arial"/>
          <w:sz w:val="20"/>
          <w:szCs w:val="20"/>
        </w:rPr>
        <w:t>.01.</w:t>
      </w:r>
      <w:r w:rsidRPr="006B65EC">
        <w:rPr>
          <w:rFonts w:ascii="Arial" w:hAnsi="Arial" w:cs="Arial"/>
          <w:b/>
          <w:sz w:val="20"/>
          <w:szCs w:val="20"/>
        </w:rPr>
        <w:t xml:space="preserve"> </w:t>
      </w:r>
      <w:r w:rsidRPr="006B65EC">
        <w:rPr>
          <w:rFonts w:ascii="Arial" w:hAnsi="Arial" w:cs="Arial"/>
          <w:sz w:val="20"/>
          <w:szCs w:val="20"/>
        </w:rPr>
        <w:t xml:space="preserve">Efetuar os pagamentos devidos de acordo com o estipulado no Edital. </w:t>
      </w:r>
    </w:p>
    <w:p w:rsidR="005F2D4E" w:rsidRPr="006B65EC" w:rsidRDefault="005F2D4E" w:rsidP="005F2D4E">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18.02.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91C6C" w:rsidRPr="006B65EC" w:rsidRDefault="00A91C6C" w:rsidP="00A91C6C">
      <w:pPr>
        <w:jc w:val="both"/>
        <w:rPr>
          <w:rFonts w:ascii="Arial" w:hAnsi="Arial" w:cs="Arial"/>
          <w:sz w:val="20"/>
          <w:szCs w:val="20"/>
        </w:rPr>
      </w:pPr>
      <w:r w:rsidRPr="006B65EC">
        <w:rPr>
          <w:rFonts w:ascii="Arial" w:hAnsi="Arial" w:cs="Arial"/>
          <w:sz w:val="20"/>
          <w:szCs w:val="20"/>
        </w:rPr>
        <w:t xml:space="preserve"> </w:t>
      </w:r>
    </w:p>
    <w:p w:rsidR="00A91C6C" w:rsidRPr="006B65EC" w:rsidRDefault="00A91C6C" w:rsidP="00A91C6C">
      <w:pPr>
        <w:jc w:val="both"/>
        <w:rPr>
          <w:rFonts w:ascii="Arial" w:hAnsi="Arial" w:cs="Arial"/>
          <w:sz w:val="20"/>
          <w:szCs w:val="20"/>
        </w:rPr>
      </w:pPr>
      <w:r w:rsidRPr="006B65EC">
        <w:rPr>
          <w:rFonts w:ascii="Arial" w:hAnsi="Arial" w:cs="Arial"/>
          <w:sz w:val="20"/>
          <w:szCs w:val="20"/>
        </w:rPr>
        <w:t>18.03. Recusar quaisquer entregas dos produtos em desacordo com as exigências do Edital e seus Anexos.</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w:t>
      </w:r>
      <w:r w:rsidR="00081903" w:rsidRPr="006B65EC">
        <w:rPr>
          <w:rFonts w:ascii="Arial" w:hAnsi="Arial" w:cs="Arial"/>
          <w:sz w:val="20"/>
          <w:szCs w:val="20"/>
        </w:rPr>
        <w:t>4</w:t>
      </w:r>
      <w:r w:rsidRPr="006B65EC">
        <w:rPr>
          <w:rFonts w:ascii="Arial" w:hAnsi="Arial" w:cs="Arial"/>
          <w:sz w:val="20"/>
          <w:szCs w:val="20"/>
        </w:rPr>
        <w:t>. Exigir da vencedora todos os esclarecimentos necessários ao perfeito conhecimento e controle da execução do Contrato.</w:t>
      </w:r>
    </w:p>
    <w:p w:rsidR="00A91C6C" w:rsidRPr="006B65EC" w:rsidRDefault="00A91C6C" w:rsidP="00A91C6C">
      <w:pPr>
        <w:jc w:val="both"/>
        <w:rPr>
          <w:rFonts w:ascii="Arial" w:hAnsi="Arial" w:cs="Arial"/>
          <w:sz w:val="20"/>
          <w:szCs w:val="20"/>
        </w:rPr>
      </w:pPr>
    </w:p>
    <w:p w:rsidR="00A91C6C" w:rsidRPr="006B65EC" w:rsidRDefault="00A91C6C" w:rsidP="00A91C6C">
      <w:pPr>
        <w:jc w:val="both"/>
        <w:rPr>
          <w:rFonts w:ascii="Arial" w:hAnsi="Arial" w:cs="Arial"/>
          <w:sz w:val="20"/>
          <w:szCs w:val="20"/>
        </w:rPr>
      </w:pPr>
      <w:r w:rsidRPr="006B65EC">
        <w:rPr>
          <w:rFonts w:ascii="Arial" w:hAnsi="Arial" w:cs="Arial"/>
          <w:sz w:val="20"/>
          <w:szCs w:val="20"/>
        </w:rPr>
        <w:t>18.0</w:t>
      </w:r>
      <w:r w:rsidR="00081903" w:rsidRPr="006B65EC">
        <w:rPr>
          <w:rFonts w:ascii="Arial" w:hAnsi="Arial" w:cs="Arial"/>
          <w:sz w:val="20"/>
          <w:szCs w:val="20"/>
        </w:rPr>
        <w:t>5</w:t>
      </w:r>
      <w:r w:rsidRPr="006B65EC">
        <w:rPr>
          <w:rFonts w:ascii="Arial" w:hAnsi="Arial" w:cs="Arial"/>
          <w:sz w:val="20"/>
          <w:szCs w:val="20"/>
        </w:rPr>
        <w:t xml:space="preserve">. Demais obrigações da Contratante indicadas no Pregão Eletrônico </w:t>
      </w:r>
      <w:proofErr w:type="gramStart"/>
      <w:r w:rsidRPr="006B65EC">
        <w:rPr>
          <w:rFonts w:ascii="Arial" w:hAnsi="Arial" w:cs="Arial"/>
          <w:sz w:val="20"/>
          <w:szCs w:val="20"/>
        </w:rPr>
        <w:t>n.º</w:t>
      </w:r>
      <w:proofErr w:type="gramEnd"/>
      <w:r w:rsidRPr="006B65EC">
        <w:rPr>
          <w:rFonts w:ascii="Arial" w:hAnsi="Arial" w:cs="Arial"/>
          <w:sz w:val="20"/>
          <w:szCs w:val="20"/>
        </w:rPr>
        <w:t xml:space="preserve"> </w:t>
      </w:r>
      <w:r w:rsidR="002F7653">
        <w:rPr>
          <w:rFonts w:ascii="Arial" w:hAnsi="Arial" w:cs="Arial"/>
          <w:sz w:val="20"/>
          <w:szCs w:val="20"/>
        </w:rPr>
        <w:t>12</w:t>
      </w:r>
      <w:r w:rsidRPr="006B65EC">
        <w:rPr>
          <w:rFonts w:ascii="Arial" w:hAnsi="Arial" w:cs="Arial"/>
          <w:sz w:val="20"/>
          <w:szCs w:val="20"/>
        </w:rPr>
        <w:t>/20</w:t>
      </w:r>
      <w:r w:rsidR="00BC5941">
        <w:rPr>
          <w:rFonts w:ascii="Arial" w:hAnsi="Arial" w:cs="Arial"/>
          <w:sz w:val="20"/>
          <w:szCs w:val="20"/>
        </w:rPr>
        <w:t>20</w:t>
      </w:r>
      <w:r w:rsidRPr="006B65EC">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5F2D4E" w:rsidRPr="006B65EC" w:rsidRDefault="005F2D4E" w:rsidP="005F2D4E">
      <w:pPr>
        <w:tabs>
          <w:tab w:val="left" w:pos="9639"/>
        </w:tabs>
        <w:jc w:val="both"/>
        <w:rPr>
          <w:rFonts w:ascii="Arial" w:hAnsi="Arial" w:cs="Arial"/>
          <w:b/>
          <w:sz w:val="20"/>
          <w:szCs w:val="20"/>
        </w:rPr>
      </w:pPr>
    </w:p>
    <w:p w:rsidR="005F2D4E" w:rsidRPr="006B65EC" w:rsidRDefault="005F2D4E" w:rsidP="005F2D4E">
      <w:pPr>
        <w:tabs>
          <w:tab w:val="left" w:pos="9639"/>
        </w:tabs>
        <w:jc w:val="both"/>
        <w:rPr>
          <w:rFonts w:ascii="Arial" w:hAnsi="Arial" w:cs="Arial"/>
          <w:sz w:val="20"/>
          <w:szCs w:val="20"/>
        </w:rPr>
      </w:pPr>
      <w:r w:rsidRPr="004C5E28">
        <w:rPr>
          <w:rFonts w:ascii="Arial" w:hAnsi="Arial" w:cs="Arial"/>
          <w:sz w:val="20"/>
          <w:szCs w:val="20"/>
        </w:rPr>
        <w:t xml:space="preserve">19.01. O pagamento será efetuado no prazo de até </w:t>
      </w:r>
      <w:r w:rsidR="00081903" w:rsidRPr="004C5E28">
        <w:rPr>
          <w:rFonts w:ascii="Arial" w:hAnsi="Arial" w:cs="Arial"/>
          <w:sz w:val="20"/>
          <w:szCs w:val="20"/>
        </w:rPr>
        <w:t>20</w:t>
      </w:r>
      <w:r w:rsidRPr="004C5E28">
        <w:rPr>
          <w:rFonts w:ascii="Arial" w:hAnsi="Arial" w:cs="Arial"/>
          <w:sz w:val="20"/>
          <w:szCs w:val="20"/>
        </w:rPr>
        <w:t xml:space="preserve"> (</w:t>
      </w:r>
      <w:r w:rsidR="00081903" w:rsidRPr="004C5E28">
        <w:rPr>
          <w:rFonts w:ascii="Arial" w:hAnsi="Arial" w:cs="Arial"/>
          <w:sz w:val="20"/>
          <w:szCs w:val="20"/>
        </w:rPr>
        <w:t>vinte</w:t>
      </w:r>
      <w:r w:rsidRPr="004C5E28">
        <w:rPr>
          <w:rFonts w:ascii="Arial" w:hAnsi="Arial" w:cs="Arial"/>
          <w:sz w:val="20"/>
          <w:szCs w:val="20"/>
        </w:rPr>
        <w:t xml:space="preserve">) dias após </w:t>
      </w:r>
      <w:r w:rsidR="004C5E28" w:rsidRPr="004C5E28">
        <w:rPr>
          <w:rFonts w:ascii="Arial" w:hAnsi="Arial" w:cs="Arial"/>
          <w:sz w:val="20"/>
          <w:szCs w:val="20"/>
        </w:rPr>
        <w:t xml:space="preserve">cada </w:t>
      </w:r>
      <w:r w:rsidRPr="004C5E28">
        <w:rPr>
          <w:rFonts w:ascii="Arial" w:hAnsi="Arial" w:cs="Arial"/>
          <w:sz w:val="20"/>
          <w:szCs w:val="20"/>
        </w:rPr>
        <w:t xml:space="preserve">entrega do </w:t>
      </w:r>
      <w:r w:rsidR="006B65EC" w:rsidRPr="004C5E28">
        <w:rPr>
          <w:rFonts w:ascii="Arial" w:hAnsi="Arial" w:cs="Arial"/>
          <w:sz w:val="20"/>
          <w:szCs w:val="20"/>
        </w:rPr>
        <w:t>produto</w:t>
      </w:r>
      <w:r w:rsidRPr="006B65EC">
        <w:rPr>
          <w:rFonts w:ascii="Arial" w:hAnsi="Arial" w:cs="Arial"/>
          <w:sz w:val="20"/>
          <w:szCs w:val="20"/>
        </w:rPr>
        <w:t xml:space="preserve"> e apresentação do documento hábil para pagamento, devidamente aprovado pela Contratante, junto à Tesouraria da SAECIL, seguindo as determinações constantes no </w:t>
      </w:r>
      <w:r w:rsidRPr="006B65EC">
        <w:rPr>
          <w:rFonts w:ascii="Arial" w:hAnsi="Arial" w:cs="Arial"/>
          <w:b/>
          <w:sz w:val="20"/>
          <w:szCs w:val="20"/>
        </w:rPr>
        <w:t>Anexo IV</w:t>
      </w:r>
      <w:r w:rsidRPr="006B65EC">
        <w:rPr>
          <w:rFonts w:ascii="Arial" w:hAnsi="Arial" w:cs="Arial"/>
          <w:sz w:val="20"/>
          <w:szCs w:val="20"/>
        </w:rPr>
        <w:t>.</w:t>
      </w:r>
    </w:p>
    <w:p w:rsidR="00894217" w:rsidRPr="006B65EC" w:rsidRDefault="00894217"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4C5E28">
        <w:rPr>
          <w:rFonts w:ascii="Arial" w:hAnsi="Arial" w:cs="Arial"/>
          <w:sz w:val="20"/>
          <w:szCs w:val="20"/>
        </w:rPr>
        <w:t xml:space="preserve">19.02. A Licitante vencedora deverá enviar o arquivo XML da NOTA FISCAL ELETRÔNICA para o e-mail </w:t>
      </w:r>
      <w:hyperlink r:id="rId13" w:history="1">
        <w:r w:rsidRPr="004C5E28">
          <w:rPr>
            <w:rStyle w:val="Hyperlink"/>
            <w:rFonts w:ascii="Arial" w:hAnsi="Arial" w:cs="Arial"/>
            <w:color w:val="auto"/>
            <w:sz w:val="20"/>
            <w:szCs w:val="20"/>
          </w:rPr>
          <w:t>compras@saecil.com.br</w:t>
        </w:r>
      </w:hyperlink>
      <w:r w:rsidRPr="004C5E28">
        <w:rPr>
          <w:rFonts w:ascii="Arial" w:hAnsi="Arial" w:cs="Arial"/>
          <w:sz w:val="20"/>
          <w:szCs w:val="20"/>
        </w:rPr>
        <w:t>, onde a nota será analisada pelo sistema VARITUS.</w:t>
      </w:r>
    </w:p>
    <w:p w:rsidR="005F2D4E" w:rsidRPr="004C5E28" w:rsidRDefault="005F2D4E" w:rsidP="005F2D4E">
      <w:pPr>
        <w:tabs>
          <w:tab w:val="left" w:pos="9639"/>
        </w:tabs>
        <w:jc w:val="both"/>
        <w:rPr>
          <w:rFonts w:ascii="Arial" w:hAnsi="Arial" w:cs="Arial"/>
          <w:sz w:val="20"/>
          <w:szCs w:val="20"/>
        </w:rPr>
      </w:pPr>
    </w:p>
    <w:p w:rsidR="005F2D4E" w:rsidRPr="004C5E28" w:rsidRDefault="005F2D4E" w:rsidP="005F2D4E">
      <w:pPr>
        <w:tabs>
          <w:tab w:val="left" w:pos="9639"/>
        </w:tabs>
        <w:jc w:val="both"/>
        <w:rPr>
          <w:rFonts w:ascii="Arial" w:hAnsi="Arial" w:cs="Arial"/>
          <w:sz w:val="20"/>
          <w:szCs w:val="20"/>
        </w:rPr>
      </w:pPr>
      <w:r w:rsidRPr="004C5E28">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4C5E28" w:rsidRDefault="005F2D4E" w:rsidP="005F2D4E">
      <w:pPr>
        <w:tabs>
          <w:tab w:val="left" w:pos="9639"/>
        </w:tabs>
        <w:jc w:val="both"/>
        <w:rPr>
          <w:rFonts w:ascii="Arial" w:hAnsi="Arial" w:cs="Arial"/>
          <w:sz w:val="20"/>
          <w:szCs w:val="20"/>
        </w:rPr>
      </w:pPr>
    </w:p>
    <w:p w:rsidR="00081903" w:rsidRPr="004C5E28" w:rsidRDefault="00081903" w:rsidP="00081903">
      <w:pPr>
        <w:tabs>
          <w:tab w:val="left" w:pos="9639"/>
        </w:tabs>
        <w:jc w:val="both"/>
        <w:rPr>
          <w:rFonts w:ascii="Arial" w:hAnsi="Arial" w:cs="Arial"/>
          <w:sz w:val="20"/>
          <w:szCs w:val="20"/>
        </w:rPr>
      </w:pPr>
      <w:r w:rsidRPr="004C5E28">
        <w:rPr>
          <w:rFonts w:ascii="Arial" w:hAnsi="Arial" w:cs="Arial"/>
          <w:sz w:val="20"/>
          <w:szCs w:val="20"/>
        </w:rPr>
        <w:t>19.04. Os preços serão fixos e irreajustáveis.</w:t>
      </w:r>
    </w:p>
    <w:p w:rsidR="00C52AB6" w:rsidRPr="004C5E28" w:rsidRDefault="00C52AB6" w:rsidP="00081903">
      <w:pPr>
        <w:tabs>
          <w:tab w:val="left" w:pos="9639"/>
        </w:tabs>
        <w:jc w:val="both"/>
        <w:rPr>
          <w:rFonts w:ascii="Arial" w:hAnsi="Arial" w:cs="Arial"/>
          <w:sz w:val="20"/>
          <w:szCs w:val="20"/>
        </w:rPr>
      </w:pPr>
    </w:p>
    <w:p w:rsidR="00C52AB6" w:rsidRPr="006B65EC" w:rsidRDefault="00C52AB6" w:rsidP="00C52AB6">
      <w:pPr>
        <w:tabs>
          <w:tab w:val="left" w:pos="9639"/>
        </w:tabs>
        <w:jc w:val="both"/>
        <w:rPr>
          <w:rFonts w:ascii="Arial" w:hAnsi="Arial" w:cs="Arial"/>
          <w:sz w:val="20"/>
          <w:szCs w:val="20"/>
        </w:rPr>
      </w:pPr>
      <w:r w:rsidRPr="006B65EC">
        <w:rPr>
          <w:rFonts w:ascii="Arial" w:hAnsi="Arial" w:cs="Arial"/>
          <w:sz w:val="20"/>
          <w:szCs w:val="20"/>
        </w:rPr>
        <w:t>19.05. Não haverá reajuste no período de 12 (doze) meses a partir da assinatura do Contrato, podendo, posteriormente, ser reajustado nos termos do Artigo 57, da Lei Federal 8.666/93, mediante a aplicação do Índice Geral de Preços de Mercado (IGPM/FGV) devidamente justificado, ou, na falta deste, por outro que o substitua, de acordo com a legislação.</w:t>
      </w:r>
    </w:p>
    <w:p w:rsidR="005F2D4E" w:rsidRPr="006B65EC"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Pr="006B65EC"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6B65EC">
        <w:rPr>
          <w:rFonts w:ascii="Arial" w:hAnsi="Arial" w:cs="Arial"/>
          <w:sz w:val="20"/>
          <w:szCs w:val="20"/>
        </w:rPr>
        <w:t>20.01.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n.º 030102.1751200422.0</w:t>
      </w:r>
      <w:r w:rsidR="008A75BD" w:rsidRPr="006B65EC">
        <w:rPr>
          <w:rFonts w:ascii="Arial" w:hAnsi="Arial" w:cs="Arial"/>
          <w:sz w:val="20"/>
          <w:szCs w:val="20"/>
        </w:rPr>
        <w:t>27</w:t>
      </w:r>
      <w:r w:rsidR="009D6482" w:rsidRPr="006B65EC">
        <w:rPr>
          <w:rFonts w:ascii="Arial" w:hAnsi="Arial" w:cs="Arial"/>
          <w:sz w:val="20"/>
          <w:szCs w:val="20"/>
        </w:rPr>
        <w:t xml:space="preserve"> – </w:t>
      </w:r>
      <w:r w:rsidRPr="006B65EC">
        <w:rPr>
          <w:rFonts w:ascii="Arial" w:hAnsi="Arial" w:cs="Arial"/>
          <w:sz w:val="20"/>
          <w:szCs w:val="20"/>
        </w:rPr>
        <w:t>33903000</w:t>
      </w:r>
      <w:r w:rsidR="009D6482" w:rsidRPr="006B65EC">
        <w:rPr>
          <w:rFonts w:ascii="Arial" w:hAnsi="Arial" w:cs="Arial"/>
          <w:sz w:val="20"/>
          <w:szCs w:val="20"/>
        </w:rPr>
        <w:t xml:space="preserve"> </w:t>
      </w:r>
      <w:r w:rsidRPr="006B65EC">
        <w:rPr>
          <w:rFonts w:ascii="Arial" w:hAnsi="Arial" w:cs="Arial"/>
          <w:sz w:val="20"/>
          <w:szCs w:val="20"/>
        </w:rPr>
        <w:t>do</w:t>
      </w:r>
      <w:r w:rsidR="009D6482" w:rsidRPr="006B65EC">
        <w:rPr>
          <w:rFonts w:ascii="Arial" w:hAnsi="Arial" w:cs="Arial"/>
          <w:sz w:val="20"/>
          <w:szCs w:val="20"/>
        </w:rPr>
        <w:t>s</w:t>
      </w:r>
      <w:r w:rsidRPr="006B65EC">
        <w:rPr>
          <w:rFonts w:ascii="Arial" w:hAnsi="Arial" w:cs="Arial"/>
          <w:sz w:val="20"/>
          <w:szCs w:val="20"/>
        </w:rPr>
        <w:t xml:space="preserve"> orçamento</w:t>
      </w:r>
      <w:r w:rsidR="009D6482" w:rsidRPr="006B65EC">
        <w:rPr>
          <w:rFonts w:ascii="Arial" w:hAnsi="Arial" w:cs="Arial"/>
          <w:sz w:val="20"/>
          <w:szCs w:val="20"/>
        </w:rPr>
        <w:t>s dos exercícios</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Pr="006B65EC" w:rsidRDefault="00452124" w:rsidP="005F2D4E">
      <w:pPr>
        <w:pStyle w:val="Textopadro"/>
        <w:widowControl/>
        <w:jc w:val="both"/>
        <w:rPr>
          <w:rFonts w:ascii="Arial" w:hAnsi="Arial" w:cs="Arial"/>
          <w:b/>
          <w:sz w:val="20"/>
          <w:lang w:val="pt-BR"/>
        </w:rPr>
      </w:pPr>
    </w:p>
    <w:p w:rsidR="00452124" w:rsidRPr="006B65EC" w:rsidRDefault="00452124"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EC463D" w:rsidRDefault="00EC463D"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lastRenderedPageBreak/>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EC463D" w:rsidRPr="00EC463D" w:rsidRDefault="00EC463D" w:rsidP="00EC463D">
      <w:pPr>
        <w:jc w:val="both"/>
        <w:rPr>
          <w:rFonts w:ascii="Arial" w:hAnsi="Arial" w:cs="Arial"/>
          <w:sz w:val="20"/>
          <w:szCs w:val="20"/>
        </w:rPr>
      </w:pPr>
    </w:p>
    <w:p w:rsidR="00EC463D" w:rsidRPr="00EC463D" w:rsidRDefault="00EC463D" w:rsidP="00EC463D">
      <w:pPr>
        <w:jc w:val="both"/>
        <w:rPr>
          <w:rFonts w:ascii="Arial" w:hAnsi="Arial" w:cs="Arial"/>
          <w:sz w:val="20"/>
          <w:szCs w:val="20"/>
        </w:rPr>
      </w:pPr>
      <w:r w:rsidRPr="00EC463D">
        <w:rPr>
          <w:rFonts w:ascii="Arial" w:hAnsi="Arial" w:cs="Arial"/>
          <w:sz w:val="20"/>
          <w:szCs w:val="20"/>
        </w:rPr>
        <w:t>22.13. Os casos omissos neste Edital serão resolvidos pelo Pregoeiro, ouvidos, se for o caso, os órgãos técnicos especializados da SAECIL, nos termos das Leis n°. 8.666/93 e n°. 10.520/2002, Lei Complementar nº. 123/06, com redação dada pela Lei Complementar nº. 147/14</w:t>
      </w:r>
      <w:r w:rsidR="002F7653" w:rsidRPr="002F7653">
        <w:rPr>
          <w:rFonts w:ascii="Arial" w:hAnsi="Arial" w:cs="Arial"/>
          <w:sz w:val="20"/>
          <w:szCs w:val="20"/>
        </w:rPr>
        <w:t xml:space="preserve"> e nº. 155/2016,</w:t>
      </w:r>
      <w:r w:rsidRPr="00EC463D">
        <w:rPr>
          <w:rFonts w:ascii="Arial" w:hAnsi="Arial" w:cs="Arial"/>
          <w:sz w:val="20"/>
          <w:szCs w:val="20"/>
        </w:rPr>
        <w:t xml:space="preserve"> e Decreto Municipal n°. 5.313/2006.</w:t>
      </w:r>
    </w:p>
    <w:p w:rsidR="005F2D4E" w:rsidRDefault="005F2D4E" w:rsidP="005F2D4E">
      <w:pPr>
        <w:jc w:val="both"/>
        <w:rPr>
          <w:rFonts w:ascii="Arial" w:hAnsi="Arial" w:cs="Arial"/>
          <w:sz w:val="20"/>
          <w:szCs w:val="20"/>
        </w:rPr>
      </w:pPr>
    </w:p>
    <w:p w:rsidR="00DD0E49" w:rsidRDefault="00DD0E49" w:rsidP="005F2D4E">
      <w:pPr>
        <w:jc w:val="both"/>
        <w:rPr>
          <w:rFonts w:ascii="Arial" w:hAnsi="Arial" w:cs="Arial"/>
          <w:sz w:val="20"/>
          <w:szCs w:val="20"/>
        </w:rPr>
      </w:pPr>
    </w:p>
    <w:p w:rsidR="00E37BBF" w:rsidRDefault="005F2D4E" w:rsidP="005F2D4E">
      <w:pPr>
        <w:jc w:val="both"/>
        <w:rPr>
          <w:rFonts w:ascii="Arial" w:hAnsi="Arial" w:cs="Arial"/>
          <w:sz w:val="20"/>
          <w:szCs w:val="20"/>
        </w:rPr>
      </w:pPr>
      <w:r w:rsidRPr="002D7602">
        <w:rPr>
          <w:rFonts w:ascii="Arial" w:hAnsi="Arial" w:cs="Arial"/>
          <w:sz w:val="20"/>
          <w:szCs w:val="20"/>
        </w:rPr>
        <w:t xml:space="preserve">Leme, </w:t>
      </w:r>
      <w:r w:rsidR="00833D77">
        <w:rPr>
          <w:rFonts w:ascii="Arial" w:hAnsi="Arial" w:cs="Arial"/>
          <w:sz w:val="20"/>
          <w:szCs w:val="20"/>
        </w:rPr>
        <w:t>11 de dezembro de 2020.</w:t>
      </w:r>
    </w:p>
    <w:p w:rsidR="00833D77" w:rsidRDefault="00833D77"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Default="005F2D4E" w:rsidP="007914FF">
      <w:pPr>
        <w:pStyle w:val="Pr-formataoHTML"/>
        <w:jc w:val="center"/>
        <w:rPr>
          <w:rFonts w:ascii="Arial" w:hAnsi="Arial" w:cs="Arial"/>
        </w:rPr>
      </w:pPr>
      <w:r w:rsidRPr="000140B3">
        <w:rPr>
          <w:rFonts w:ascii="Arial" w:hAnsi="Arial" w:cs="Arial"/>
        </w:rPr>
        <w:t>Diretor-Presidente</w:t>
      </w:r>
    </w:p>
    <w:p w:rsidR="00A20934" w:rsidRPr="005F2D4E" w:rsidRDefault="00A20934" w:rsidP="007914FF">
      <w:pPr>
        <w:pStyle w:val="Pr-formataoHTML"/>
        <w:jc w:val="center"/>
        <w:rPr>
          <w:rFonts w:ascii="Arial" w:hAnsi="Arial" w:cs="Arial"/>
        </w:rPr>
      </w:pPr>
      <w:bookmarkStart w:id="0" w:name="_GoBack"/>
      <w:bookmarkEnd w:id="0"/>
    </w:p>
    <w:sectPr w:rsidR="00A20934" w:rsidRPr="005F2D4E" w:rsidSect="004347BE">
      <w:footerReference w:type="default" r:id="rId14"/>
      <w:pgSz w:w="11906" w:h="16838"/>
      <w:pgMar w:top="2127" w:right="1134" w:bottom="170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10D" w:rsidRDefault="0085510D" w:rsidP="007914FF">
      <w:r>
        <w:separator/>
      </w:r>
    </w:p>
  </w:endnote>
  <w:endnote w:type="continuationSeparator" w:id="0">
    <w:p w:rsidR="0085510D" w:rsidRDefault="0085510D"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71639034"/>
      <w:docPartObj>
        <w:docPartGallery w:val="Page Numbers (Bottom of Page)"/>
        <w:docPartUnique/>
      </w:docPartObj>
    </w:sdtPr>
    <w:sdtEndPr/>
    <w:sdtContent>
      <w:sdt>
        <w:sdtPr>
          <w:rPr>
            <w:sz w:val="20"/>
            <w:szCs w:val="20"/>
          </w:rPr>
          <w:id w:val="-1992012507"/>
          <w:docPartObj>
            <w:docPartGallery w:val="Page Numbers (Top of Page)"/>
            <w:docPartUnique/>
          </w:docPartObj>
        </w:sdtPr>
        <w:sdtEndPr/>
        <w:sdtContent>
          <w:p w:rsidR="00366552" w:rsidRPr="007914FF" w:rsidRDefault="00366552">
            <w:pPr>
              <w:pStyle w:val="Rodap"/>
              <w:jc w:val="right"/>
              <w:rPr>
                <w:sz w:val="20"/>
                <w:szCs w:val="20"/>
              </w:rPr>
            </w:pPr>
            <w:r w:rsidRPr="004347BE">
              <w:rPr>
                <w:rFonts w:ascii="Arial" w:hAnsi="Arial" w:cs="Arial"/>
                <w:sz w:val="20"/>
                <w:szCs w:val="20"/>
              </w:rPr>
              <w:t xml:space="preserve">Página </w:t>
            </w:r>
            <w:r w:rsidRPr="004347BE">
              <w:rPr>
                <w:rFonts w:ascii="Arial" w:hAnsi="Arial" w:cs="Arial"/>
                <w:b/>
                <w:bCs/>
                <w:sz w:val="20"/>
                <w:szCs w:val="20"/>
              </w:rPr>
              <w:fldChar w:fldCharType="begin"/>
            </w:r>
            <w:r w:rsidRPr="004347BE">
              <w:rPr>
                <w:rFonts w:ascii="Arial" w:hAnsi="Arial" w:cs="Arial"/>
                <w:b/>
                <w:bCs/>
                <w:sz w:val="20"/>
                <w:szCs w:val="20"/>
              </w:rPr>
              <w:instrText>PAGE</w:instrText>
            </w:r>
            <w:r w:rsidRPr="004347BE">
              <w:rPr>
                <w:rFonts w:ascii="Arial" w:hAnsi="Arial" w:cs="Arial"/>
                <w:b/>
                <w:bCs/>
                <w:sz w:val="20"/>
                <w:szCs w:val="20"/>
              </w:rPr>
              <w:fldChar w:fldCharType="separate"/>
            </w:r>
            <w:r w:rsidR="00B64AEB">
              <w:rPr>
                <w:rFonts w:ascii="Arial" w:hAnsi="Arial" w:cs="Arial"/>
                <w:b/>
                <w:bCs/>
                <w:noProof/>
                <w:sz w:val="20"/>
                <w:szCs w:val="20"/>
              </w:rPr>
              <w:t>12</w:t>
            </w:r>
            <w:r w:rsidRPr="004347BE">
              <w:rPr>
                <w:rFonts w:ascii="Arial" w:hAnsi="Arial" w:cs="Arial"/>
                <w:b/>
                <w:bCs/>
                <w:sz w:val="20"/>
                <w:szCs w:val="20"/>
              </w:rPr>
              <w:fldChar w:fldCharType="end"/>
            </w:r>
            <w:r w:rsidRPr="004347BE">
              <w:rPr>
                <w:rFonts w:ascii="Arial" w:hAnsi="Arial" w:cs="Arial"/>
                <w:sz w:val="20"/>
                <w:szCs w:val="20"/>
              </w:rPr>
              <w:t xml:space="preserve"> de </w:t>
            </w:r>
            <w:r w:rsidRPr="004347BE">
              <w:rPr>
                <w:rFonts w:ascii="Arial" w:hAnsi="Arial" w:cs="Arial"/>
                <w:b/>
                <w:bCs/>
                <w:sz w:val="20"/>
                <w:szCs w:val="20"/>
              </w:rPr>
              <w:fldChar w:fldCharType="begin"/>
            </w:r>
            <w:r w:rsidRPr="004347BE">
              <w:rPr>
                <w:rFonts w:ascii="Arial" w:hAnsi="Arial" w:cs="Arial"/>
                <w:b/>
                <w:bCs/>
                <w:sz w:val="20"/>
                <w:szCs w:val="20"/>
              </w:rPr>
              <w:instrText>NUMPAGES</w:instrText>
            </w:r>
            <w:r w:rsidRPr="004347BE">
              <w:rPr>
                <w:rFonts w:ascii="Arial" w:hAnsi="Arial" w:cs="Arial"/>
                <w:b/>
                <w:bCs/>
                <w:sz w:val="20"/>
                <w:szCs w:val="20"/>
              </w:rPr>
              <w:fldChar w:fldCharType="separate"/>
            </w:r>
            <w:r w:rsidR="00B64AEB">
              <w:rPr>
                <w:rFonts w:ascii="Arial" w:hAnsi="Arial" w:cs="Arial"/>
                <w:b/>
                <w:bCs/>
                <w:noProof/>
                <w:sz w:val="20"/>
                <w:szCs w:val="20"/>
              </w:rPr>
              <w:t>13</w:t>
            </w:r>
            <w:r w:rsidRPr="004347BE">
              <w:rPr>
                <w:rFonts w:ascii="Arial" w:hAnsi="Arial" w:cs="Arial"/>
                <w:b/>
                <w:bCs/>
                <w:sz w:val="20"/>
                <w:szCs w:val="20"/>
              </w:rPr>
              <w:fldChar w:fldCharType="end"/>
            </w:r>
          </w:p>
        </w:sdtContent>
      </w:sdt>
    </w:sdtContent>
  </w:sdt>
  <w:p w:rsidR="00366552" w:rsidRDefault="003665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10D" w:rsidRDefault="0085510D" w:rsidP="007914FF">
      <w:r>
        <w:separator/>
      </w:r>
    </w:p>
  </w:footnote>
  <w:footnote w:type="continuationSeparator" w:id="0">
    <w:p w:rsidR="0085510D" w:rsidRDefault="0085510D"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625A1"/>
    <w:multiLevelType w:val="multilevel"/>
    <w:tmpl w:val="7B025B20"/>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8"/>
  </w:num>
  <w:num w:numId="3">
    <w:abstractNumId w:val="3"/>
  </w:num>
  <w:num w:numId="4">
    <w:abstractNumId w:val="5"/>
  </w:num>
  <w:num w:numId="5">
    <w:abstractNumId w:val="7"/>
  </w:num>
  <w:num w:numId="6">
    <w:abstractNumId w:val="20"/>
  </w:num>
  <w:num w:numId="7">
    <w:abstractNumId w:val="14"/>
  </w:num>
  <w:num w:numId="8">
    <w:abstractNumId w:val="13"/>
  </w:num>
  <w:num w:numId="9">
    <w:abstractNumId w:val="4"/>
  </w:num>
  <w:num w:numId="10">
    <w:abstractNumId w:val="12"/>
  </w:num>
  <w:num w:numId="11">
    <w:abstractNumId w:val="6"/>
  </w:num>
  <w:num w:numId="12">
    <w:abstractNumId w:val="21"/>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9"/>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D1D"/>
    <w:rsid w:val="00017609"/>
    <w:rsid w:val="00021DDD"/>
    <w:rsid w:val="000368A5"/>
    <w:rsid w:val="00081903"/>
    <w:rsid w:val="000C10A0"/>
    <w:rsid w:val="000E4E39"/>
    <w:rsid w:val="0011277C"/>
    <w:rsid w:val="00125ECD"/>
    <w:rsid w:val="00127E23"/>
    <w:rsid w:val="00146EF7"/>
    <w:rsid w:val="00181677"/>
    <w:rsid w:val="00197277"/>
    <w:rsid w:val="001B1285"/>
    <w:rsid w:val="001D5502"/>
    <w:rsid w:val="001E445D"/>
    <w:rsid w:val="001F15D6"/>
    <w:rsid w:val="0021089B"/>
    <w:rsid w:val="002250E8"/>
    <w:rsid w:val="0023316A"/>
    <w:rsid w:val="00234215"/>
    <w:rsid w:val="00236789"/>
    <w:rsid w:val="002375FB"/>
    <w:rsid w:val="002424A0"/>
    <w:rsid w:val="002844DA"/>
    <w:rsid w:val="002906AA"/>
    <w:rsid w:val="00290EBD"/>
    <w:rsid w:val="002B1040"/>
    <w:rsid w:val="002D2B52"/>
    <w:rsid w:val="002D7CC4"/>
    <w:rsid w:val="002F7653"/>
    <w:rsid w:val="00345404"/>
    <w:rsid w:val="00362FC0"/>
    <w:rsid w:val="00366552"/>
    <w:rsid w:val="00370F8F"/>
    <w:rsid w:val="003C3E4A"/>
    <w:rsid w:val="003E5EE7"/>
    <w:rsid w:val="00406F07"/>
    <w:rsid w:val="00410678"/>
    <w:rsid w:val="004347BE"/>
    <w:rsid w:val="004419E9"/>
    <w:rsid w:val="004422CC"/>
    <w:rsid w:val="00452124"/>
    <w:rsid w:val="00463959"/>
    <w:rsid w:val="004645D3"/>
    <w:rsid w:val="00471731"/>
    <w:rsid w:val="00486DDE"/>
    <w:rsid w:val="004B7E95"/>
    <w:rsid w:val="004C5E28"/>
    <w:rsid w:val="005044AB"/>
    <w:rsid w:val="00514952"/>
    <w:rsid w:val="00522065"/>
    <w:rsid w:val="00522AC7"/>
    <w:rsid w:val="00542924"/>
    <w:rsid w:val="00552993"/>
    <w:rsid w:val="00571C6A"/>
    <w:rsid w:val="00580D32"/>
    <w:rsid w:val="00587841"/>
    <w:rsid w:val="00591395"/>
    <w:rsid w:val="005E7C71"/>
    <w:rsid w:val="005F2D4E"/>
    <w:rsid w:val="00657E25"/>
    <w:rsid w:val="0067783C"/>
    <w:rsid w:val="00690648"/>
    <w:rsid w:val="00695AC6"/>
    <w:rsid w:val="006B4D9A"/>
    <w:rsid w:val="006B65EC"/>
    <w:rsid w:val="006B7C3C"/>
    <w:rsid w:val="006D348D"/>
    <w:rsid w:val="00711BB8"/>
    <w:rsid w:val="007156C2"/>
    <w:rsid w:val="00721436"/>
    <w:rsid w:val="00756750"/>
    <w:rsid w:val="007755B3"/>
    <w:rsid w:val="00785866"/>
    <w:rsid w:val="007873A4"/>
    <w:rsid w:val="007914FF"/>
    <w:rsid w:val="007935E9"/>
    <w:rsid w:val="007B2A43"/>
    <w:rsid w:val="007D7FDB"/>
    <w:rsid w:val="007E1056"/>
    <w:rsid w:val="007F10C0"/>
    <w:rsid w:val="00800771"/>
    <w:rsid w:val="00833D77"/>
    <w:rsid w:val="00842A2C"/>
    <w:rsid w:val="00844D15"/>
    <w:rsid w:val="0085510D"/>
    <w:rsid w:val="008756A4"/>
    <w:rsid w:val="00882E7B"/>
    <w:rsid w:val="00894217"/>
    <w:rsid w:val="008A1AA5"/>
    <w:rsid w:val="008A75BD"/>
    <w:rsid w:val="008E7AE8"/>
    <w:rsid w:val="008F3ECA"/>
    <w:rsid w:val="00946E34"/>
    <w:rsid w:val="00956A82"/>
    <w:rsid w:val="0097054E"/>
    <w:rsid w:val="00980158"/>
    <w:rsid w:val="009D6482"/>
    <w:rsid w:val="009E1305"/>
    <w:rsid w:val="00A20934"/>
    <w:rsid w:val="00A22BF5"/>
    <w:rsid w:val="00A3176C"/>
    <w:rsid w:val="00A67D25"/>
    <w:rsid w:val="00A72951"/>
    <w:rsid w:val="00A75822"/>
    <w:rsid w:val="00A812DF"/>
    <w:rsid w:val="00A91C6C"/>
    <w:rsid w:val="00A97732"/>
    <w:rsid w:val="00AA12B7"/>
    <w:rsid w:val="00AA7CC0"/>
    <w:rsid w:val="00AE0163"/>
    <w:rsid w:val="00B17292"/>
    <w:rsid w:val="00B205FE"/>
    <w:rsid w:val="00B37D5B"/>
    <w:rsid w:val="00B64AEB"/>
    <w:rsid w:val="00B85F24"/>
    <w:rsid w:val="00B93829"/>
    <w:rsid w:val="00BA2717"/>
    <w:rsid w:val="00BB26A6"/>
    <w:rsid w:val="00BC4CE4"/>
    <w:rsid w:val="00BC5941"/>
    <w:rsid w:val="00BD4396"/>
    <w:rsid w:val="00BE0831"/>
    <w:rsid w:val="00BE68E0"/>
    <w:rsid w:val="00BF3C4A"/>
    <w:rsid w:val="00C10B5F"/>
    <w:rsid w:val="00C1470A"/>
    <w:rsid w:val="00C15347"/>
    <w:rsid w:val="00C46A34"/>
    <w:rsid w:val="00C4773B"/>
    <w:rsid w:val="00C52AB6"/>
    <w:rsid w:val="00C97BD4"/>
    <w:rsid w:val="00CC1921"/>
    <w:rsid w:val="00D05E83"/>
    <w:rsid w:val="00D1094E"/>
    <w:rsid w:val="00D47CD3"/>
    <w:rsid w:val="00D649A1"/>
    <w:rsid w:val="00D67C56"/>
    <w:rsid w:val="00D858E7"/>
    <w:rsid w:val="00DA65DC"/>
    <w:rsid w:val="00DB6945"/>
    <w:rsid w:val="00DC1496"/>
    <w:rsid w:val="00DD0E49"/>
    <w:rsid w:val="00E270C6"/>
    <w:rsid w:val="00E37BBF"/>
    <w:rsid w:val="00E56159"/>
    <w:rsid w:val="00E71652"/>
    <w:rsid w:val="00EA468D"/>
    <w:rsid w:val="00EC463D"/>
    <w:rsid w:val="00EC5280"/>
    <w:rsid w:val="00EC7FE3"/>
    <w:rsid w:val="00EE034C"/>
    <w:rsid w:val="00EF607C"/>
    <w:rsid w:val="00F03C54"/>
    <w:rsid w:val="00F3030D"/>
    <w:rsid w:val="00F41645"/>
    <w:rsid w:val="00F44258"/>
    <w:rsid w:val="00F6289D"/>
    <w:rsid w:val="00F63F54"/>
    <w:rsid w:val="00F73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744F06"/>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21089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62A27-F0E6-4C94-806F-E3EDAC85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5710</Words>
  <Characters>30840</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4</cp:revision>
  <cp:lastPrinted>2020-12-09T14:58:00Z</cp:lastPrinted>
  <dcterms:created xsi:type="dcterms:W3CDTF">2020-12-04T14:26:00Z</dcterms:created>
  <dcterms:modified xsi:type="dcterms:W3CDTF">2020-12-09T19:24:00Z</dcterms:modified>
</cp:coreProperties>
</file>