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34" w:rsidRPr="00B20765" w:rsidRDefault="009F623C" w:rsidP="00650292">
      <w:pPr>
        <w:spacing w:after="0" w:line="240" w:lineRule="auto"/>
        <w:jc w:val="center"/>
        <w:rPr>
          <w:rFonts w:ascii="Arial" w:hAnsi="Arial" w:cs="Arial"/>
          <w:b/>
          <w:sz w:val="20"/>
          <w:szCs w:val="20"/>
        </w:rPr>
      </w:pPr>
      <w:r w:rsidRPr="00B20765">
        <w:rPr>
          <w:rFonts w:ascii="Arial" w:hAnsi="Arial" w:cs="Arial"/>
          <w:b/>
          <w:sz w:val="20"/>
          <w:szCs w:val="20"/>
        </w:rPr>
        <w:t>ANEXO I</w:t>
      </w:r>
    </w:p>
    <w:p w:rsidR="009F623C" w:rsidRPr="00B20765" w:rsidRDefault="009F623C" w:rsidP="00650292">
      <w:pPr>
        <w:spacing w:after="0" w:line="240" w:lineRule="auto"/>
        <w:jc w:val="center"/>
        <w:rPr>
          <w:rFonts w:ascii="Arial" w:hAnsi="Arial" w:cs="Arial"/>
          <w:b/>
          <w:sz w:val="20"/>
          <w:szCs w:val="20"/>
        </w:rPr>
      </w:pPr>
    </w:p>
    <w:p w:rsidR="005D5E34" w:rsidRPr="00B20765" w:rsidRDefault="005D5E34" w:rsidP="00650292">
      <w:pPr>
        <w:spacing w:after="0" w:line="240" w:lineRule="auto"/>
        <w:jc w:val="center"/>
        <w:rPr>
          <w:rFonts w:ascii="Arial" w:hAnsi="Arial" w:cs="Arial"/>
          <w:b/>
          <w:sz w:val="20"/>
          <w:szCs w:val="20"/>
        </w:rPr>
      </w:pPr>
      <w:r w:rsidRPr="00B20765">
        <w:rPr>
          <w:rFonts w:ascii="Arial" w:hAnsi="Arial" w:cs="Arial"/>
          <w:b/>
          <w:sz w:val="20"/>
          <w:szCs w:val="20"/>
        </w:rPr>
        <w:t>TERMO DE REFERÊNCIA</w:t>
      </w:r>
    </w:p>
    <w:p w:rsidR="005D5E34" w:rsidRPr="00B20765" w:rsidRDefault="005D5E34" w:rsidP="00650292">
      <w:pPr>
        <w:spacing w:after="0" w:line="240" w:lineRule="auto"/>
        <w:jc w:val="center"/>
        <w:rPr>
          <w:rFonts w:ascii="Arial" w:hAnsi="Arial" w:cs="Arial"/>
          <w:b/>
          <w:sz w:val="20"/>
          <w:szCs w:val="20"/>
        </w:rPr>
      </w:pPr>
    </w:p>
    <w:p w:rsidR="005D5E34" w:rsidRPr="00B20765" w:rsidRDefault="005D5E34" w:rsidP="00650292">
      <w:pPr>
        <w:spacing w:after="0" w:line="240" w:lineRule="auto"/>
        <w:jc w:val="both"/>
        <w:rPr>
          <w:rFonts w:ascii="Arial" w:hAnsi="Arial" w:cs="Arial"/>
          <w:b/>
          <w:sz w:val="20"/>
          <w:szCs w:val="20"/>
        </w:rPr>
      </w:pPr>
    </w:p>
    <w:p w:rsidR="005D5E34" w:rsidRPr="00B20765" w:rsidRDefault="005D5E34" w:rsidP="00650292">
      <w:pPr>
        <w:spacing w:after="0" w:line="240" w:lineRule="auto"/>
        <w:jc w:val="both"/>
        <w:rPr>
          <w:rFonts w:ascii="Arial" w:hAnsi="Arial" w:cs="Arial"/>
          <w:b/>
          <w:sz w:val="20"/>
          <w:szCs w:val="20"/>
        </w:rPr>
      </w:pPr>
      <w:r w:rsidRPr="00B20765">
        <w:rPr>
          <w:rFonts w:ascii="Arial" w:hAnsi="Arial" w:cs="Arial"/>
          <w:b/>
          <w:sz w:val="20"/>
          <w:szCs w:val="20"/>
        </w:rPr>
        <w:t xml:space="preserve">1. </w:t>
      </w:r>
      <w:r w:rsidR="008217C8" w:rsidRPr="00B20765">
        <w:rPr>
          <w:rFonts w:ascii="Arial" w:hAnsi="Arial" w:cs="Arial"/>
          <w:b/>
          <w:sz w:val="20"/>
          <w:szCs w:val="20"/>
        </w:rPr>
        <w:t>OBJETO</w:t>
      </w:r>
    </w:p>
    <w:p w:rsidR="009F623C" w:rsidRPr="00B20765" w:rsidRDefault="009F623C" w:rsidP="00650292">
      <w:pPr>
        <w:spacing w:after="0" w:line="240" w:lineRule="auto"/>
        <w:jc w:val="both"/>
        <w:rPr>
          <w:rFonts w:ascii="Arial" w:hAnsi="Arial" w:cs="Arial"/>
          <w:b/>
          <w:sz w:val="20"/>
          <w:szCs w:val="20"/>
        </w:rPr>
      </w:pPr>
    </w:p>
    <w:p w:rsidR="006F04F4" w:rsidRPr="00B20765" w:rsidRDefault="005D5E34" w:rsidP="00650292">
      <w:pPr>
        <w:spacing w:after="0" w:line="240" w:lineRule="auto"/>
        <w:jc w:val="both"/>
        <w:rPr>
          <w:rFonts w:ascii="Arial" w:hAnsi="Arial" w:cs="Arial"/>
          <w:sz w:val="20"/>
          <w:szCs w:val="20"/>
        </w:rPr>
      </w:pPr>
      <w:r w:rsidRPr="00B20765">
        <w:rPr>
          <w:rFonts w:ascii="Arial" w:hAnsi="Arial" w:cs="Arial"/>
          <w:b/>
          <w:sz w:val="20"/>
          <w:szCs w:val="20"/>
        </w:rPr>
        <w:t>1.1.</w:t>
      </w:r>
      <w:r w:rsidR="005C6F75" w:rsidRPr="00B20765">
        <w:rPr>
          <w:rFonts w:ascii="Arial" w:hAnsi="Arial" w:cs="Arial"/>
          <w:b/>
          <w:sz w:val="20"/>
          <w:szCs w:val="20"/>
        </w:rPr>
        <w:t xml:space="preserve"> </w:t>
      </w:r>
      <w:r w:rsidRPr="00B20765">
        <w:rPr>
          <w:rFonts w:ascii="Arial" w:hAnsi="Arial" w:cs="Arial"/>
          <w:sz w:val="20"/>
          <w:szCs w:val="20"/>
        </w:rPr>
        <w:t>O presente Term</w:t>
      </w:r>
      <w:r w:rsidR="008217C8" w:rsidRPr="00B20765">
        <w:rPr>
          <w:rFonts w:ascii="Arial" w:hAnsi="Arial" w:cs="Arial"/>
          <w:sz w:val="20"/>
          <w:szCs w:val="20"/>
        </w:rPr>
        <w:t>o de Referência tem por objeto</w:t>
      </w:r>
      <w:r w:rsidRPr="00B20765">
        <w:rPr>
          <w:rFonts w:ascii="Arial" w:hAnsi="Arial" w:cs="Arial"/>
          <w:sz w:val="20"/>
          <w:szCs w:val="20"/>
        </w:rPr>
        <w:t xml:space="preserve"> </w:t>
      </w:r>
      <w:r w:rsidR="002B0D11" w:rsidRPr="00B20765">
        <w:rPr>
          <w:rFonts w:ascii="Arial" w:hAnsi="Arial" w:cs="Arial"/>
          <w:sz w:val="20"/>
          <w:szCs w:val="20"/>
        </w:rPr>
        <w:t xml:space="preserve">a </w:t>
      </w:r>
      <w:r w:rsidR="00EE74FA" w:rsidRPr="00B20765">
        <w:rPr>
          <w:rFonts w:ascii="Arial" w:hAnsi="Arial" w:cs="Arial"/>
          <w:sz w:val="20"/>
          <w:szCs w:val="20"/>
        </w:rPr>
        <w:t xml:space="preserve">aquisição de </w:t>
      </w:r>
      <w:r w:rsidR="009A4C8C" w:rsidRPr="00B20765">
        <w:rPr>
          <w:rFonts w:ascii="Arial" w:hAnsi="Arial" w:cs="Arial"/>
          <w:sz w:val="20"/>
          <w:szCs w:val="20"/>
        </w:rPr>
        <w:t>peças para a</w:t>
      </w:r>
      <w:r w:rsidR="00C577CB" w:rsidRPr="00B20765">
        <w:rPr>
          <w:rFonts w:ascii="Arial" w:hAnsi="Arial" w:cs="Arial"/>
          <w:sz w:val="20"/>
          <w:szCs w:val="20"/>
        </w:rPr>
        <w:t xml:space="preserve"> interligação entre</w:t>
      </w:r>
      <w:r w:rsidR="00225282" w:rsidRPr="00B20765">
        <w:rPr>
          <w:rFonts w:ascii="Arial" w:hAnsi="Arial" w:cs="Arial"/>
          <w:sz w:val="20"/>
          <w:szCs w:val="20"/>
        </w:rPr>
        <w:t xml:space="preserve"> os</w:t>
      </w:r>
      <w:r w:rsidR="00C577CB" w:rsidRPr="00B20765">
        <w:rPr>
          <w:rFonts w:ascii="Arial" w:hAnsi="Arial" w:cs="Arial"/>
          <w:sz w:val="20"/>
          <w:szCs w:val="20"/>
        </w:rPr>
        <w:t xml:space="preserve"> reservatórios</w:t>
      </w:r>
      <w:r w:rsidR="00225282" w:rsidRPr="00B20765">
        <w:rPr>
          <w:rFonts w:ascii="Arial" w:hAnsi="Arial" w:cs="Arial"/>
          <w:sz w:val="20"/>
          <w:szCs w:val="20"/>
        </w:rPr>
        <w:t xml:space="preserve"> n°</w:t>
      </w:r>
      <w:r w:rsidR="009F623C" w:rsidRPr="00B20765">
        <w:rPr>
          <w:rFonts w:ascii="Arial" w:hAnsi="Arial" w:cs="Arial"/>
          <w:sz w:val="20"/>
          <w:szCs w:val="20"/>
        </w:rPr>
        <w:t xml:space="preserve"> </w:t>
      </w:r>
      <w:r w:rsidR="00225282" w:rsidRPr="00B20765">
        <w:rPr>
          <w:rFonts w:ascii="Arial" w:hAnsi="Arial" w:cs="Arial"/>
          <w:sz w:val="20"/>
          <w:szCs w:val="20"/>
        </w:rPr>
        <w:t>4 e n°</w:t>
      </w:r>
      <w:r w:rsidR="009F623C" w:rsidRPr="00B20765">
        <w:rPr>
          <w:rFonts w:ascii="Arial" w:hAnsi="Arial" w:cs="Arial"/>
          <w:sz w:val="20"/>
          <w:szCs w:val="20"/>
        </w:rPr>
        <w:t xml:space="preserve"> </w:t>
      </w:r>
      <w:r w:rsidR="00225282" w:rsidRPr="00B20765">
        <w:rPr>
          <w:rFonts w:ascii="Arial" w:hAnsi="Arial" w:cs="Arial"/>
          <w:sz w:val="20"/>
          <w:szCs w:val="20"/>
        </w:rPr>
        <w:t>5</w:t>
      </w:r>
      <w:r w:rsidR="009F623C" w:rsidRPr="00B20765">
        <w:rPr>
          <w:rFonts w:ascii="Arial" w:hAnsi="Arial" w:cs="Arial"/>
          <w:sz w:val="20"/>
          <w:szCs w:val="20"/>
        </w:rPr>
        <w:t>,</w:t>
      </w:r>
      <w:r w:rsidR="00225282" w:rsidRPr="00B20765">
        <w:rPr>
          <w:rFonts w:ascii="Arial" w:hAnsi="Arial" w:cs="Arial"/>
          <w:sz w:val="20"/>
          <w:szCs w:val="20"/>
        </w:rPr>
        <w:t xml:space="preserve"> e n°</w:t>
      </w:r>
      <w:r w:rsidR="009F623C" w:rsidRPr="00B20765">
        <w:rPr>
          <w:rFonts w:ascii="Arial" w:hAnsi="Arial" w:cs="Arial"/>
          <w:sz w:val="20"/>
          <w:szCs w:val="20"/>
        </w:rPr>
        <w:t xml:space="preserve"> </w:t>
      </w:r>
      <w:r w:rsidR="00225282" w:rsidRPr="00B20765">
        <w:rPr>
          <w:rFonts w:ascii="Arial" w:hAnsi="Arial" w:cs="Arial"/>
          <w:sz w:val="20"/>
          <w:szCs w:val="20"/>
        </w:rPr>
        <w:t>3 e n°</w:t>
      </w:r>
      <w:r w:rsidR="009F623C" w:rsidRPr="00B20765">
        <w:rPr>
          <w:rFonts w:ascii="Arial" w:hAnsi="Arial" w:cs="Arial"/>
          <w:sz w:val="20"/>
          <w:szCs w:val="20"/>
        </w:rPr>
        <w:t xml:space="preserve"> </w:t>
      </w:r>
      <w:r w:rsidR="00225282" w:rsidRPr="00B20765">
        <w:rPr>
          <w:rFonts w:ascii="Arial" w:hAnsi="Arial" w:cs="Arial"/>
          <w:sz w:val="20"/>
          <w:szCs w:val="20"/>
        </w:rPr>
        <w:t>5</w:t>
      </w:r>
      <w:r w:rsidR="009F623C" w:rsidRPr="00B20765">
        <w:rPr>
          <w:rFonts w:ascii="Arial" w:hAnsi="Arial" w:cs="Arial"/>
          <w:sz w:val="20"/>
          <w:szCs w:val="20"/>
        </w:rPr>
        <w:t>,</w:t>
      </w:r>
      <w:r w:rsidR="00225282" w:rsidRPr="00B20765">
        <w:rPr>
          <w:rFonts w:ascii="Arial" w:hAnsi="Arial" w:cs="Arial"/>
          <w:sz w:val="20"/>
          <w:szCs w:val="20"/>
        </w:rPr>
        <w:t xml:space="preserve"> e também a</w:t>
      </w:r>
      <w:r w:rsidR="00C577CB" w:rsidRPr="00B20765">
        <w:rPr>
          <w:rFonts w:ascii="Arial" w:hAnsi="Arial" w:cs="Arial"/>
          <w:sz w:val="20"/>
          <w:szCs w:val="20"/>
        </w:rPr>
        <w:t xml:space="preserve"> saída</w:t>
      </w:r>
      <w:r w:rsidR="00225282" w:rsidRPr="00B20765">
        <w:rPr>
          <w:rFonts w:ascii="Arial" w:hAnsi="Arial" w:cs="Arial"/>
          <w:sz w:val="20"/>
          <w:szCs w:val="20"/>
        </w:rPr>
        <w:t xml:space="preserve"> para a futura adutora</w:t>
      </w:r>
      <w:r w:rsidR="00C577CB" w:rsidRPr="00B20765">
        <w:rPr>
          <w:rFonts w:ascii="Arial" w:hAnsi="Arial" w:cs="Arial"/>
          <w:sz w:val="20"/>
          <w:szCs w:val="20"/>
        </w:rPr>
        <w:t xml:space="preserve"> do novo reservatório da Estação de Tratamento de Água de Leme</w:t>
      </w:r>
      <w:r w:rsidR="009F623C" w:rsidRPr="00B20765">
        <w:rPr>
          <w:rFonts w:ascii="Arial" w:hAnsi="Arial" w:cs="Arial"/>
          <w:sz w:val="20"/>
          <w:szCs w:val="20"/>
        </w:rPr>
        <w:t>/SP</w:t>
      </w:r>
      <w:r w:rsidR="00C577CB" w:rsidRPr="00B20765">
        <w:rPr>
          <w:rFonts w:ascii="Arial" w:hAnsi="Arial" w:cs="Arial"/>
          <w:sz w:val="20"/>
          <w:szCs w:val="20"/>
        </w:rPr>
        <w:t xml:space="preserve"> (ETA)</w:t>
      </w:r>
      <w:r w:rsidR="00CE7DFC" w:rsidRPr="00B20765">
        <w:rPr>
          <w:rFonts w:ascii="Arial" w:hAnsi="Arial" w:cs="Arial"/>
          <w:sz w:val="20"/>
          <w:szCs w:val="20"/>
        </w:rPr>
        <w:t>,</w:t>
      </w:r>
      <w:r w:rsidR="009F623C" w:rsidRPr="00B20765">
        <w:rPr>
          <w:rFonts w:ascii="Arial" w:hAnsi="Arial" w:cs="Arial"/>
          <w:sz w:val="20"/>
          <w:szCs w:val="20"/>
        </w:rPr>
        <w:t xml:space="preserve"> </w:t>
      </w:r>
      <w:r w:rsidR="00B46F22" w:rsidRPr="00B20765">
        <w:rPr>
          <w:rFonts w:ascii="Arial" w:hAnsi="Arial" w:cs="Arial"/>
          <w:sz w:val="20"/>
          <w:szCs w:val="20"/>
        </w:rPr>
        <w:t>assim como</w:t>
      </w:r>
      <w:r w:rsidR="005B38BE" w:rsidRPr="00B20765">
        <w:rPr>
          <w:rFonts w:ascii="Arial" w:hAnsi="Arial" w:cs="Arial"/>
          <w:sz w:val="20"/>
          <w:szCs w:val="20"/>
        </w:rPr>
        <w:t xml:space="preserve"> a interligação e saídas do novo reservatório no bairro São Joaquim</w:t>
      </w:r>
      <w:r w:rsidR="00650292" w:rsidRPr="00B20765">
        <w:rPr>
          <w:rFonts w:ascii="Arial" w:hAnsi="Arial" w:cs="Arial"/>
          <w:sz w:val="20"/>
          <w:szCs w:val="20"/>
        </w:rPr>
        <w:t>,</w:t>
      </w:r>
      <w:r w:rsidR="00EE74FA" w:rsidRPr="00B20765">
        <w:rPr>
          <w:rFonts w:ascii="Arial" w:hAnsi="Arial" w:cs="Arial"/>
          <w:sz w:val="20"/>
          <w:szCs w:val="20"/>
        </w:rPr>
        <w:t xml:space="preserve"> conforme especificações abaixo:</w:t>
      </w:r>
      <w:r w:rsidR="0091323F" w:rsidRPr="00B20765">
        <w:rPr>
          <w:rFonts w:ascii="Arial" w:hAnsi="Arial" w:cs="Arial"/>
          <w:sz w:val="20"/>
          <w:szCs w:val="20"/>
        </w:rPr>
        <w:t xml:space="preserve"> </w:t>
      </w:r>
    </w:p>
    <w:p w:rsidR="00650292" w:rsidRPr="00B20765" w:rsidRDefault="00650292" w:rsidP="00650292">
      <w:pPr>
        <w:spacing w:after="0" w:line="240" w:lineRule="auto"/>
        <w:jc w:val="both"/>
        <w:rPr>
          <w:rFonts w:ascii="Arial" w:hAnsi="Arial" w:cs="Arial"/>
          <w:b/>
          <w:sz w:val="20"/>
          <w:szCs w:val="20"/>
        </w:rPr>
      </w:pPr>
    </w:p>
    <w:p w:rsidR="00650292" w:rsidRPr="00B20765" w:rsidRDefault="00650292" w:rsidP="00650292">
      <w:pPr>
        <w:spacing w:after="0" w:line="240" w:lineRule="auto"/>
        <w:jc w:val="both"/>
        <w:rPr>
          <w:rFonts w:ascii="Arial" w:hAnsi="Arial" w:cs="Arial"/>
          <w:b/>
          <w:sz w:val="20"/>
          <w:szCs w:val="20"/>
        </w:rPr>
      </w:pPr>
      <w:r w:rsidRPr="00B20765">
        <w:rPr>
          <w:rFonts w:ascii="Arial" w:hAnsi="Arial" w:cs="Arial"/>
          <w:b/>
          <w:sz w:val="20"/>
          <w:szCs w:val="20"/>
        </w:rPr>
        <w:t>Lote 01</w:t>
      </w:r>
    </w:p>
    <w:p w:rsidR="00650292" w:rsidRPr="00B20765" w:rsidRDefault="00650292" w:rsidP="00650292">
      <w:pPr>
        <w:spacing w:after="0" w:line="240" w:lineRule="auto"/>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49"/>
        <w:gridCol w:w="4836"/>
        <w:gridCol w:w="616"/>
        <w:gridCol w:w="557"/>
        <w:gridCol w:w="992"/>
        <w:gridCol w:w="1127"/>
      </w:tblGrid>
      <w:tr w:rsidR="00B20765" w:rsidRPr="00B20765" w:rsidTr="00650292">
        <w:trPr>
          <w:trHeight w:val="311"/>
          <w:jc w:val="center"/>
        </w:trPr>
        <w:tc>
          <w:tcPr>
            <w:tcW w:w="649" w:type="dxa"/>
            <w:vAlign w:val="center"/>
          </w:tcPr>
          <w:p w:rsidR="00650292" w:rsidRPr="00B20765" w:rsidRDefault="00650292" w:rsidP="00650292">
            <w:pPr>
              <w:jc w:val="center"/>
              <w:rPr>
                <w:rFonts w:ascii="Arial" w:hAnsi="Arial" w:cs="Arial"/>
                <w:sz w:val="16"/>
                <w:szCs w:val="16"/>
              </w:rPr>
            </w:pPr>
            <w:r w:rsidRPr="00B20765">
              <w:rPr>
                <w:rFonts w:ascii="Arial" w:eastAsia="Times New Roman" w:hAnsi="Arial" w:cs="Arial"/>
                <w:b/>
                <w:bCs/>
                <w:sz w:val="16"/>
                <w:szCs w:val="16"/>
              </w:rPr>
              <w:t>Item</w:t>
            </w:r>
          </w:p>
        </w:tc>
        <w:tc>
          <w:tcPr>
            <w:tcW w:w="4836" w:type="dxa"/>
            <w:vAlign w:val="center"/>
          </w:tcPr>
          <w:p w:rsidR="00650292" w:rsidRPr="00B20765" w:rsidRDefault="00650292" w:rsidP="00650292">
            <w:pPr>
              <w:jc w:val="center"/>
              <w:rPr>
                <w:rFonts w:ascii="Arial" w:hAnsi="Arial" w:cs="Arial"/>
                <w:sz w:val="16"/>
                <w:szCs w:val="16"/>
              </w:rPr>
            </w:pPr>
            <w:r w:rsidRPr="00B20765">
              <w:rPr>
                <w:rFonts w:ascii="Arial" w:eastAsia="Times New Roman" w:hAnsi="Arial" w:cs="Arial"/>
                <w:b/>
                <w:bCs/>
                <w:sz w:val="16"/>
                <w:szCs w:val="16"/>
              </w:rPr>
              <w:t xml:space="preserve">Descrição do Objeto </w:t>
            </w:r>
          </w:p>
        </w:tc>
        <w:tc>
          <w:tcPr>
            <w:tcW w:w="616" w:type="dxa"/>
            <w:vAlign w:val="center"/>
          </w:tcPr>
          <w:p w:rsidR="00650292" w:rsidRPr="00B20765" w:rsidRDefault="00650292" w:rsidP="00650292">
            <w:pPr>
              <w:jc w:val="center"/>
              <w:rPr>
                <w:rFonts w:ascii="Arial" w:eastAsia="Times New Roman" w:hAnsi="Arial" w:cs="Arial"/>
                <w:b/>
                <w:bCs/>
                <w:sz w:val="16"/>
                <w:szCs w:val="16"/>
              </w:rPr>
            </w:pPr>
            <w:r w:rsidRPr="00B20765">
              <w:rPr>
                <w:rFonts w:ascii="Arial" w:eastAsia="Times New Roman" w:hAnsi="Arial" w:cs="Arial"/>
                <w:b/>
                <w:bCs/>
                <w:sz w:val="16"/>
                <w:szCs w:val="16"/>
              </w:rPr>
              <w:t>Unid.</w:t>
            </w:r>
          </w:p>
        </w:tc>
        <w:tc>
          <w:tcPr>
            <w:tcW w:w="557" w:type="dxa"/>
            <w:vAlign w:val="center"/>
          </w:tcPr>
          <w:p w:rsidR="00650292" w:rsidRPr="00B20765" w:rsidRDefault="00650292" w:rsidP="00650292">
            <w:pPr>
              <w:jc w:val="center"/>
              <w:rPr>
                <w:rFonts w:ascii="Arial" w:eastAsia="Times New Roman" w:hAnsi="Arial" w:cs="Arial"/>
                <w:b/>
                <w:bCs/>
                <w:sz w:val="16"/>
                <w:szCs w:val="16"/>
              </w:rPr>
            </w:pPr>
            <w:proofErr w:type="spellStart"/>
            <w:r w:rsidRPr="00B20765">
              <w:rPr>
                <w:rFonts w:ascii="Arial" w:eastAsia="Times New Roman" w:hAnsi="Arial" w:cs="Arial"/>
                <w:b/>
                <w:bCs/>
                <w:sz w:val="16"/>
                <w:szCs w:val="16"/>
              </w:rPr>
              <w:t>Qtd</w:t>
            </w:r>
            <w:proofErr w:type="spellEnd"/>
            <w:r w:rsidRPr="00B20765">
              <w:rPr>
                <w:rFonts w:ascii="Arial" w:eastAsia="Times New Roman" w:hAnsi="Arial" w:cs="Arial"/>
                <w:b/>
                <w:bCs/>
                <w:sz w:val="16"/>
                <w:szCs w:val="16"/>
              </w:rPr>
              <w:t>.</w:t>
            </w:r>
          </w:p>
        </w:tc>
        <w:tc>
          <w:tcPr>
            <w:tcW w:w="992" w:type="dxa"/>
            <w:vAlign w:val="center"/>
          </w:tcPr>
          <w:p w:rsidR="00650292" w:rsidRPr="00B20765" w:rsidRDefault="00650292" w:rsidP="00650292">
            <w:pPr>
              <w:jc w:val="center"/>
              <w:rPr>
                <w:rFonts w:ascii="Arial" w:eastAsia="Times New Roman" w:hAnsi="Arial" w:cs="Arial"/>
                <w:b/>
                <w:bCs/>
                <w:sz w:val="16"/>
                <w:szCs w:val="16"/>
              </w:rPr>
            </w:pPr>
            <w:r w:rsidRPr="00B20765">
              <w:rPr>
                <w:rFonts w:ascii="Arial" w:eastAsia="Times New Roman" w:hAnsi="Arial" w:cs="Arial"/>
                <w:b/>
                <w:bCs/>
                <w:sz w:val="16"/>
                <w:szCs w:val="16"/>
              </w:rPr>
              <w:t>Unit. (R$)</w:t>
            </w:r>
          </w:p>
        </w:tc>
        <w:tc>
          <w:tcPr>
            <w:tcW w:w="1127" w:type="dxa"/>
            <w:vAlign w:val="center"/>
          </w:tcPr>
          <w:p w:rsidR="00650292" w:rsidRPr="00B20765" w:rsidRDefault="00650292" w:rsidP="00650292">
            <w:pPr>
              <w:jc w:val="center"/>
              <w:rPr>
                <w:rFonts w:ascii="Arial" w:eastAsia="Times New Roman" w:hAnsi="Arial" w:cs="Arial"/>
                <w:b/>
                <w:bCs/>
                <w:sz w:val="16"/>
                <w:szCs w:val="16"/>
              </w:rPr>
            </w:pPr>
            <w:r w:rsidRPr="00B20765">
              <w:rPr>
                <w:rFonts w:ascii="Arial" w:eastAsia="Times New Roman" w:hAnsi="Arial" w:cs="Arial"/>
                <w:b/>
                <w:bCs/>
                <w:sz w:val="16"/>
                <w:szCs w:val="16"/>
              </w:rPr>
              <w:t>Total (R$)</w:t>
            </w:r>
          </w:p>
        </w:tc>
      </w:tr>
      <w:tr w:rsidR="00B20765" w:rsidRPr="00B20765" w:rsidTr="00650292">
        <w:trPr>
          <w:trHeight w:val="489"/>
          <w:jc w:val="center"/>
        </w:trPr>
        <w:tc>
          <w:tcPr>
            <w:tcW w:w="649" w:type="dxa"/>
            <w:vAlign w:val="center"/>
          </w:tcPr>
          <w:p w:rsidR="00650292" w:rsidRPr="00B20765" w:rsidRDefault="00650292" w:rsidP="00650292">
            <w:pPr>
              <w:jc w:val="center"/>
              <w:rPr>
                <w:rFonts w:ascii="Arial" w:hAnsi="Arial" w:cs="Arial"/>
                <w:sz w:val="16"/>
                <w:szCs w:val="16"/>
              </w:rPr>
            </w:pPr>
            <w:r w:rsidRPr="00B20765">
              <w:rPr>
                <w:rFonts w:ascii="Arial" w:hAnsi="Arial" w:cs="Arial"/>
                <w:sz w:val="16"/>
                <w:szCs w:val="16"/>
              </w:rPr>
              <w:t>01</w:t>
            </w:r>
          </w:p>
        </w:tc>
        <w:tc>
          <w:tcPr>
            <w:tcW w:w="4836" w:type="dxa"/>
            <w:vAlign w:val="center"/>
          </w:tcPr>
          <w:p w:rsidR="00650292" w:rsidRPr="00B20765" w:rsidRDefault="00650292" w:rsidP="00650292">
            <w:pPr>
              <w:jc w:val="both"/>
              <w:rPr>
                <w:rFonts w:ascii="Arial" w:hAnsi="Arial" w:cs="Arial"/>
                <w:sz w:val="16"/>
                <w:szCs w:val="16"/>
              </w:rPr>
            </w:pPr>
            <w:r w:rsidRPr="00B20765">
              <w:rPr>
                <w:rFonts w:ascii="Arial" w:hAnsi="Arial" w:cs="Arial"/>
                <w:sz w:val="16"/>
                <w:szCs w:val="16"/>
              </w:rPr>
              <w:t xml:space="preserve">Tubo 300mm em ferro fundido dúctil com flanges (FF), comprimento de barra para pressões conforme NBR7675, PN10 revestido interna e externamente, com junta plana de borracha, parafusos, porcas e arruelas.     </w:t>
            </w:r>
          </w:p>
        </w:tc>
        <w:tc>
          <w:tcPr>
            <w:tcW w:w="616" w:type="dxa"/>
            <w:vAlign w:val="center"/>
          </w:tcPr>
          <w:p w:rsidR="00650292" w:rsidRPr="00B20765" w:rsidRDefault="00650292" w:rsidP="00650292">
            <w:pPr>
              <w:jc w:val="center"/>
              <w:rPr>
                <w:rFonts w:ascii="Arial" w:hAnsi="Arial" w:cs="Arial"/>
                <w:sz w:val="16"/>
                <w:szCs w:val="16"/>
              </w:rPr>
            </w:pPr>
            <w:r w:rsidRPr="00B20765">
              <w:rPr>
                <w:rFonts w:ascii="Arial" w:hAnsi="Arial" w:cs="Arial"/>
                <w:sz w:val="16"/>
                <w:szCs w:val="16"/>
              </w:rPr>
              <w:t>barra</w:t>
            </w:r>
          </w:p>
        </w:tc>
        <w:tc>
          <w:tcPr>
            <w:tcW w:w="557" w:type="dxa"/>
            <w:vAlign w:val="center"/>
          </w:tcPr>
          <w:p w:rsidR="00650292" w:rsidRPr="00B20765" w:rsidRDefault="00650292" w:rsidP="00650292">
            <w:pPr>
              <w:jc w:val="center"/>
              <w:rPr>
                <w:rFonts w:ascii="Arial" w:hAnsi="Arial" w:cs="Arial"/>
                <w:sz w:val="16"/>
                <w:szCs w:val="16"/>
              </w:rPr>
            </w:pPr>
            <w:r w:rsidRPr="00B20765">
              <w:rPr>
                <w:rFonts w:ascii="Arial" w:hAnsi="Arial" w:cs="Arial"/>
                <w:sz w:val="16"/>
                <w:szCs w:val="16"/>
              </w:rPr>
              <w:t>02</w:t>
            </w:r>
          </w:p>
        </w:tc>
        <w:tc>
          <w:tcPr>
            <w:tcW w:w="992" w:type="dxa"/>
            <w:vAlign w:val="center"/>
          </w:tcPr>
          <w:p w:rsidR="00650292" w:rsidRPr="00B20765" w:rsidRDefault="00B20765" w:rsidP="00650292">
            <w:pPr>
              <w:jc w:val="center"/>
              <w:rPr>
                <w:rFonts w:ascii="Arial" w:hAnsi="Arial" w:cs="Arial"/>
                <w:sz w:val="16"/>
                <w:szCs w:val="16"/>
              </w:rPr>
            </w:pPr>
            <w:r>
              <w:rPr>
                <w:rFonts w:ascii="Arial" w:hAnsi="Arial" w:cs="Arial"/>
                <w:sz w:val="16"/>
                <w:szCs w:val="16"/>
              </w:rPr>
              <w:t>4.138,11</w:t>
            </w:r>
          </w:p>
        </w:tc>
        <w:tc>
          <w:tcPr>
            <w:tcW w:w="1127" w:type="dxa"/>
            <w:vAlign w:val="center"/>
          </w:tcPr>
          <w:p w:rsidR="00650292" w:rsidRPr="00B20765" w:rsidRDefault="00B20765" w:rsidP="00650292">
            <w:pPr>
              <w:jc w:val="center"/>
              <w:rPr>
                <w:rFonts w:ascii="Arial" w:hAnsi="Arial" w:cs="Arial"/>
                <w:sz w:val="16"/>
                <w:szCs w:val="16"/>
              </w:rPr>
            </w:pPr>
            <w:r>
              <w:rPr>
                <w:rFonts w:ascii="Arial" w:hAnsi="Arial" w:cs="Arial"/>
                <w:sz w:val="16"/>
                <w:szCs w:val="16"/>
              </w:rPr>
              <w:t>8.276,22</w:t>
            </w:r>
          </w:p>
        </w:tc>
      </w:tr>
      <w:tr w:rsidR="00B20765" w:rsidRPr="00B20765" w:rsidTr="00650292">
        <w:trPr>
          <w:trHeight w:val="497"/>
          <w:jc w:val="center"/>
        </w:trPr>
        <w:tc>
          <w:tcPr>
            <w:tcW w:w="649" w:type="dxa"/>
            <w:vAlign w:val="center"/>
          </w:tcPr>
          <w:p w:rsidR="00650292" w:rsidRPr="00B20765" w:rsidRDefault="00650292" w:rsidP="00650292">
            <w:pPr>
              <w:jc w:val="center"/>
              <w:rPr>
                <w:rFonts w:ascii="Arial" w:hAnsi="Arial" w:cs="Arial"/>
                <w:sz w:val="16"/>
                <w:szCs w:val="16"/>
              </w:rPr>
            </w:pPr>
            <w:r w:rsidRPr="00B20765">
              <w:rPr>
                <w:rFonts w:ascii="Arial" w:hAnsi="Arial" w:cs="Arial"/>
                <w:sz w:val="16"/>
                <w:szCs w:val="16"/>
              </w:rPr>
              <w:t>02</w:t>
            </w:r>
          </w:p>
        </w:tc>
        <w:tc>
          <w:tcPr>
            <w:tcW w:w="4836" w:type="dxa"/>
            <w:vAlign w:val="center"/>
          </w:tcPr>
          <w:p w:rsidR="00650292" w:rsidRPr="00B20765" w:rsidRDefault="00650292" w:rsidP="00650292">
            <w:pPr>
              <w:jc w:val="both"/>
              <w:rPr>
                <w:rFonts w:ascii="Arial" w:hAnsi="Arial" w:cs="Arial"/>
                <w:sz w:val="16"/>
                <w:szCs w:val="16"/>
              </w:rPr>
            </w:pPr>
            <w:r w:rsidRPr="00B20765">
              <w:rPr>
                <w:rFonts w:ascii="Arial" w:hAnsi="Arial" w:cs="Arial"/>
                <w:sz w:val="16"/>
                <w:szCs w:val="16"/>
              </w:rPr>
              <w:t xml:space="preserve">Tubo 200mm em ferro fundido dúctil com ponta bolsa (PB), comprimento de barra para pressões conforme NBR7675, PN10 revestido interna e externamente, com anéis de borracha.    </w:t>
            </w:r>
          </w:p>
        </w:tc>
        <w:tc>
          <w:tcPr>
            <w:tcW w:w="616" w:type="dxa"/>
            <w:vAlign w:val="center"/>
          </w:tcPr>
          <w:p w:rsidR="00650292" w:rsidRPr="00B20765" w:rsidRDefault="00650292" w:rsidP="00650292">
            <w:pPr>
              <w:jc w:val="center"/>
              <w:rPr>
                <w:rFonts w:ascii="Arial" w:hAnsi="Arial" w:cs="Arial"/>
                <w:sz w:val="16"/>
                <w:szCs w:val="16"/>
              </w:rPr>
            </w:pPr>
            <w:r w:rsidRPr="00B20765">
              <w:rPr>
                <w:rFonts w:ascii="Arial" w:hAnsi="Arial" w:cs="Arial"/>
                <w:sz w:val="16"/>
                <w:szCs w:val="16"/>
              </w:rPr>
              <w:t>barra</w:t>
            </w:r>
          </w:p>
        </w:tc>
        <w:tc>
          <w:tcPr>
            <w:tcW w:w="557" w:type="dxa"/>
            <w:vAlign w:val="center"/>
          </w:tcPr>
          <w:p w:rsidR="00650292" w:rsidRPr="00B20765" w:rsidRDefault="00650292" w:rsidP="00650292">
            <w:pPr>
              <w:jc w:val="center"/>
              <w:rPr>
                <w:rFonts w:ascii="Arial" w:hAnsi="Arial" w:cs="Arial"/>
                <w:sz w:val="16"/>
                <w:szCs w:val="16"/>
              </w:rPr>
            </w:pPr>
            <w:r w:rsidRPr="00B20765">
              <w:rPr>
                <w:rFonts w:ascii="Arial" w:hAnsi="Arial" w:cs="Arial"/>
                <w:sz w:val="16"/>
                <w:szCs w:val="16"/>
              </w:rPr>
              <w:t>04</w:t>
            </w:r>
          </w:p>
        </w:tc>
        <w:tc>
          <w:tcPr>
            <w:tcW w:w="992" w:type="dxa"/>
            <w:vAlign w:val="center"/>
          </w:tcPr>
          <w:p w:rsidR="00650292" w:rsidRPr="00B20765" w:rsidRDefault="00B20765" w:rsidP="00650292">
            <w:pPr>
              <w:jc w:val="center"/>
              <w:rPr>
                <w:rFonts w:ascii="Arial" w:hAnsi="Arial" w:cs="Arial"/>
                <w:sz w:val="16"/>
                <w:szCs w:val="16"/>
              </w:rPr>
            </w:pPr>
            <w:r>
              <w:rPr>
                <w:rFonts w:ascii="Arial" w:hAnsi="Arial" w:cs="Arial"/>
                <w:sz w:val="16"/>
                <w:szCs w:val="16"/>
              </w:rPr>
              <w:t>2.089,40</w:t>
            </w:r>
          </w:p>
        </w:tc>
        <w:tc>
          <w:tcPr>
            <w:tcW w:w="1127" w:type="dxa"/>
            <w:vAlign w:val="center"/>
          </w:tcPr>
          <w:p w:rsidR="00650292" w:rsidRPr="00B20765" w:rsidRDefault="00B20765" w:rsidP="00650292">
            <w:pPr>
              <w:jc w:val="center"/>
              <w:rPr>
                <w:rFonts w:ascii="Arial" w:hAnsi="Arial" w:cs="Arial"/>
                <w:sz w:val="16"/>
                <w:szCs w:val="16"/>
              </w:rPr>
            </w:pPr>
            <w:r>
              <w:rPr>
                <w:rFonts w:ascii="Arial" w:hAnsi="Arial" w:cs="Arial"/>
                <w:sz w:val="16"/>
                <w:szCs w:val="16"/>
              </w:rPr>
              <w:t>8.357,60</w:t>
            </w:r>
          </w:p>
        </w:tc>
      </w:tr>
      <w:tr w:rsidR="003A1B8B" w:rsidRPr="00B20765" w:rsidTr="00BC4C2A">
        <w:trPr>
          <w:trHeight w:val="497"/>
          <w:jc w:val="center"/>
        </w:trPr>
        <w:tc>
          <w:tcPr>
            <w:tcW w:w="8777" w:type="dxa"/>
            <w:gridSpan w:val="6"/>
            <w:vAlign w:val="center"/>
          </w:tcPr>
          <w:p w:rsidR="00B20765" w:rsidRPr="00B20765" w:rsidRDefault="00650292" w:rsidP="003A1B8B">
            <w:pPr>
              <w:jc w:val="center"/>
              <w:rPr>
                <w:rFonts w:ascii="Arial" w:hAnsi="Arial" w:cs="Arial"/>
                <w:sz w:val="16"/>
                <w:szCs w:val="16"/>
              </w:rPr>
            </w:pPr>
            <w:r w:rsidRPr="00B20765">
              <w:rPr>
                <w:rFonts w:ascii="Arial" w:hAnsi="Arial" w:cs="Arial"/>
                <w:b/>
                <w:sz w:val="16"/>
                <w:szCs w:val="16"/>
              </w:rPr>
              <w:t xml:space="preserve">TOTAL ESTIMADO LOTE 01: </w:t>
            </w:r>
            <w:r w:rsidRPr="00B20765">
              <w:rPr>
                <w:rFonts w:ascii="Arial" w:hAnsi="Arial" w:cs="Arial"/>
                <w:sz w:val="16"/>
                <w:szCs w:val="16"/>
              </w:rPr>
              <w:t xml:space="preserve">R$ </w:t>
            </w:r>
            <w:r w:rsidR="00B20765" w:rsidRPr="00B20765">
              <w:rPr>
                <w:rFonts w:ascii="Arial" w:hAnsi="Arial" w:cs="Arial"/>
                <w:sz w:val="16"/>
                <w:szCs w:val="16"/>
              </w:rPr>
              <w:t>16.633,82 (dezesseis mil, seiscentos e trinta e três reais e oitenta</w:t>
            </w:r>
          </w:p>
          <w:p w:rsidR="00650292" w:rsidRPr="00B20765" w:rsidRDefault="00B20765" w:rsidP="003A1B8B">
            <w:pPr>
              <w:jc w:val="center"/>
              <w:rPr>
                <w:rFonts w:ascii="Arial" w:hAnsi="Arial" w:cs="Arial"/>
                <w:sz w:val="16"/>
                <w:szCs w:val="16"/>
              </w:rPr>
            </w:pPr>
            <w:r w:rsidRPr="00B20765">
              <w:rPr>
                <w:rFonts w:ascii="Arial" w:hAnsi="Arial" w:cs="Arial"/>
                <w:sz w:val="16"/>
                <w:szCs w:val="16"/>
              </w:rPr>
              <w:t>e dois centavos)</w:t>
            </w:r>
          </w:p>
        </w:tc>
      </w:tr>
    </w:tbl>
    <w:p w:rsidR="00650292" w:rsidRPr="00B20765" w:rsidRDefault="00650292" w:rsidP="00650292">
      <w:pPr>
        <w:spacing w:after="0" w:line="240" w:lineRule="auto"/>
        <w:jc w:val="both"/>
        <w:rPr>
          <w:rFonts w:ascii="Arial" w:hAnsi="Arial" w:cs="Arial"/>
          <w:b/>
          <w:sz w:val="20"/>
          <w:szCs w:val="20"/>
        </w:rPr>
      </w:pPr>
    </w:p>
    <w:p w:rsidR="00650292" w:rsidRPr="00B20765" w:rsidRDefault="00650292" w:rsidP="00650292">
      <w:pPr>
        <w:spacing w:after="0" w:line="240" w:lineRule="auto"/>
        <w:jc w:val="both"/>
        <w:rPr>
          <w:rFonts w:ascii="Arial" w:hAnsi="Arial" w:cs="Arial"/>
          <w:b/>
          <w:sz w:val="20"/>
          <w:szCs w:val="20"/>
        </w:rPr>
      </w:pPr>
      <w:r w:rsidRPr="00B20765">
        <w:rPr>
          <w:rFonts w:ascii="Arial" w:hAnsi="Arial" w:cs="Arial"/>
          <w:b/>
          <w:sz w:val="20"/>
          <w:szCs w:val="20"/>
        </w:rPr>
        <w:t>Lote 02</w:t>
      </w:r>
    </w:p>
    <w:p w:rsidR="00650292" w:rsidRPr="00B20765" w:rsidRDefault="00650292" w:rsidP="00650292">
      <w:pPr>
        <w:spacing w:after="0" w:line="240" w:lineRule="auto"/>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48"/>
        <w:gridCol w:w="4837"/>
        <w:gridCol w:w="616"/>
        <w:gridCol w:w="557"/>
        <w:gridCol w:w="992"/>
        <w:gridCol w:w="1127"/>
      </w:tblGrid>
      <w:tr w:rsidR="00B20765" w:rsidRPr="00B20765" w:rsidTr="007D7D3E">
        <w:trPr>
          <w:trHeight w:val="311"/>
          <w:jc w:val="center"/>
        </w:trPr>
        <w:tc>
          <w:tcPr>
            <w:tcW w:w="648" w:type="dxa"/>
            <w:vAlign w:val="center"/>
          </w:tcPr>
          <w:p w:rsidR="00650292" w:rsidRPr="00B20765" w:rsidRDefault="00650292" w:rsidP="00650292">
            <w:pPr>
              <w:jc w:val="center"/>
              <w:rPr>
                <w:rFonts w:ascii="Arial" w:hAnsi="Arial" w:cs="Arial"/>
                <w:sz w:val="16"/>
                <w:szCs w:val="16"/>
              </w:rPr>
            </w:pPr>
            <w:r w:rsidRPr="00B20765">
              <w:rPr>
                <w:rFonts w:ascii="Arial" w:eastAsia="Times New Roman" w:hAnsi="Arial" w:cs="Arial"/>
                <w:b/>
                <w:bCs/>
                <w:sz w:val="16"/>
                <w:szCs w:val="16"/>
              </w:rPr>
              <w:t>Item</w:t>
            </w:r>
          </w:p>
        </w:tc>
        <w:tc>
          <w:tcPr>
            <w:tcW w:w="4837" w:type="dxa"/>
            <w:vAlign w:val="center"/>
          </w:tcPr>
          <w:p w:rsidR="00650292" w:rsidRPr="00B20765" w:rsidRDefault="00650292" w:rsidP="00650292">
            <w:pPr>
              <w:jc w:val="center"/>
              <w:rPr>
                <w:rFonts w:ascii="Arial" w:hAnsi="Arial" w:cs="Arial"/>
                <w:sz w:val="16"/>
                <w:szCs w:val="16"/>
              </w:rPr>
            </w:pPr>
            <w:r w:rsidRPr="00B20765">
              <w:rPr>
                <w:rFonts w:ascii="Arial" w:eastAsia="Times New Roman" w:hAnsi="Arial" w:cs="Arial"/>
                <w:b/>
                <w:bCs/>
                <w:sz w:val="16"/>
                <w:szCs w:val="16"/>
              </w:rPr>
              <w:t>Descrição do Objeto</w:t>
            </w:r>
          </w:p>
        </w:tc>
        <w:tc>
          <w:tcPr>
            <w:tcW w:w="616" w:type="dxa"/>
            <w:vAlign w:val="center"/>
          </w:tcPr>
          <w:p w:rsidR="00650292" w:rsidRPr="00B20765" w:rsidRDefault="00650292" w:rsidP="00650292">
            <w:pPr>
              <w:jc w:val="center"/>
              <w:rPr>
                <w:rFonts w:ascii="Arial" w:eastAsia="Times New Roman" w:hAnsi="Arial" w:cs="Arial"/>
                <w:b/>
                <w:bCs/>
                <w:sz w:val="16"/>
                <w:szCs w:val="16"/>
              </w:rPr>
            </w:pPr>
            <w:r w:rsidRPr="00B20765">
              <w:rPr>
                <w:rFonts w:ascii="Arial" w:eastAsia="Times New Roman" w:hAnsi="Arial" w:cs="Arial"/>
                <w:b/>
                <w:bCs/>
                <w:sz w:val="16"/>
                <w:szCs w:val="16"/>
              </w:rPr>
              <w:t>Unid.</w:t>
            </w:r>
          </w:p>
        </w:tc>
        <w:tc>
          <w:tcPr>
            <w:tcW w:w="557" w:type="dxa"/>
            <w:vAlign w:val="center"/>
          </w:tcPr>
          <w:p w:rsidR="00650292" w:rsidRPr="00B20765" w:rsidRDefault="00650292" w:rsidP="00650292">
            <w:pPr>
              <w:jc w:val="center"/>
              <w:rPr>
                <w:rFonts w:ascii="Arial" w:eastAsia="Times New Roman" w:hAnsi="Arial" w:cs="Arial"/>
                <w:b/>
                <w:bCs/>
                <w:sz w:val="16"/>
                <w:szCs w:val="16"/>
              </w:rPr>
            </w:pPr>
            <w:proofErr w:type="spellStart"/>
            <w:r w:rsidRPr="00B20765">
              <w:rPr>
                <w:rFonts w:ascii="Arial" w:eastAsia="Times New Roman" w:hAnsi="Arial" w:cs="Arial"/>
                <w:b/>
                <w:bCs/>
                <w:sz w:val="16"/>
                <w:szCs w:val="16"/>
              </w:rPr>
              <w:t>Qtd</w:t>
            </w:r>
            <w:proofErr w:type="spellEnd"/>
            <w:r w:rsidRPr="00B20765">
              <w:rPr>
                <w:rFonts w:ascii="Arial" w:eastAsia="Times New Roman" w:hAnsi="Arial" w:cs="Arial"/>
                <w:b/>
                <w:bCs/>
                <w:sz w:val="16"/>
                <w:szCs w:val="16"/>
              </w:rPr>
              <w:t>.</w:t>
            </w:r>
          </w:p>
        </w:tc>
        <w:tc>
          <w:tcPr>
            <w:tcW w:w="992" w:type="dxa"/>
            <w:vAlign w:val="center"/>
          </w:tcPr>
          <w:p w:rsidR="00650292" w:rsidRPr="00B20765" w:rsidRDefault="00650292" w:rsidP="00650292">
            <w:pPr>
              <w:jc w:val="center"/>
              <w:rPr>
                <w:rFonts w:ascii="Arial" w:eastAsia="Times New Roman" w:hAnsi="Arial" w:cs="Arial"/>
                <w:b/>
                <w:bCs/>
                <w:sz w:val="16"/>
                <w:szCs w:val="16"/>
              </w:rPr>
            </w:pPr>
            <w:r w:rsidRPr="00B20765">
              <w:rPr>
                <w:rFonts w:ascii="Arial" w:eastAsia="Times New Roman" w:hAnsi="Arial" w:cs="Arial"/>
                <w:b/>
                <w:bCs/>
                <w:sz w:val="16"/>
                <w:szCs w:val="16"/>
              </w:rPr>
              <w:t>Unit. (R$)</w:t>
            </w:r>
          </w:p>
        </w:tc>
        <w:tc>
          <w:tcPr>
            <w:tcW w:w="1127" w:type="dxa"/>
            <w:vAlign w:val="center"/>
          </w:tcPr>
          <w:p w:rsidR="00650292" w:rsidRPr="00B20765" w:rsidRDefault="00650292" w:rsidP="00650292">
            <w:pPr>
              <w:jc w:val="center"/>
              <w:rPr>
                <w:rFonts w:ascii="Arial" w:eastAsia="Times New Roman" w:hAnsi="Arial" w:cs="Arial"/>
                <w:b/>
                <w:bCs/>
                <w:sz w:val="16"/>
                <w:szCs w:val="16"/>
              </w:rPr>
            </w:pPr>
            <w:r w:rsidRPr="00B20765">
              <w:rPr>
                <w:rFonts w:ascii="Arial" w:eastAsia="Times New Roman" w:hAnsi="Arial" w:cs="Arial"/>
                <w:b/>
                <w:bCs/>
                <w:sz w:val="16"/>
                <w:szCs w:val="16"/>
              </w:rPr>
              <w:t>Total (R$)</w:t>
            </w:r>
          </w:p>
        </w:tc>
      </w:tr>
      <w:tr w:rsidR="00B20765" w:rsidRPr="00B20765" w:rsidTr="007D7D3E">
        <w:trPr>
          <w:trHeight w:val="619"/>
          <w:jc w:val="center"/>
        </w:trPr>
        <w:tc>
          <w:tcPr>
            <w:tcW w:w="648"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01</w:t>
            </w:r>
          </w:p>
        </w:tc>
        <w:tc>
          <w:tcPr>
            <w:tcW w:w="4837" w:type="dxa"/>
            <w:vAlign w:val="center"/>
          </w:tcPr>
          <w:p w:rsidR="00B20765" w:rsidRPr="00B20765" w:rsidRDefault="00B20765" w:rsidP="00B20765">
            <w:pPr>
              <w:jc w:val="both"/>
              <w:rPr>
                <w:rFonts w:ascii="Arial" w:hAnsi="Arial" w:cs="Arial"/>
                <w:sz w:val="16"/>
                <w:szCs w:val="16"/>
              </w:rPr>
            </w:pPr>
            <w:r w:rsidRPr="00B20765">
              <w:rPr>
                <w:rFonts w:ascii="Arial" w:hAnsi="Arial" w:cs="Arial"/>
                <w:sz w:val="16"/>
                <w:szCs w:val="16"/>
              </w:rPr>
              <w:t xml:space="preserve">Registro de gaveta 300mm </w:t>
            </w:r>
            <w:proofErr w:type="spellStart"/>
            <w:r w:rsidRPr="00B20765">
              <w:rPr>
                <w:rFonts w:ascii="Arial" w:hAnsi="Arial" w:cs="Arial"/>
                <w:sz w:val="16"/>
                <w:szCs w:val="16"/>
              </w:rPr>
              <w:t>flangeado</w:t>
            </w:r>
            <w:proofErr w:type="spellEnd"/>
            <w:r w:rsidRPr="00B20765">
              <w:rPr>
                <w:rFonts w:ascii="Arial" w:hAnsi="Arial" w:cs="Arial"/>
                <w:sz w:val="16"/>
                <w:szCs w:val="16"/>
              </w:rPr>
              <w:t xml:space="preserve"> com redutor e volante de ferro fundido nodular com cunha emborrachada conforme NBR 14968, PN 10, com os seguintes acessórios-cabeçote, junta plana de borracha, parafusos, porcas sextavadas e arruela conforme norma ASTM A 153, classe C. </w:t>
            </w:r>
          </w:p>
        </w:tc>
        <w:tc>
          <w:tcPr>
            <w:tcW w:w="616"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peça</w:t>
            </w:r>
          </w:p>
        </w:tc>
        <w:tc>
          <w:tcPr>
            <w:tcW w:w="557"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01</w:t>
            </w:r>
          </w:p>
        </w:tc>
        <w:tc>
          <w:tcPr>
            <w:tcW w:w="992"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5.152,11</w:t>
            </w:r>
          </w:p>
        </w:tc>
        <w:tc>
          <w:tcPr>
            <w:tcW w:w="1127"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5.152,11</w:t>
            </w:r>
          </w:p>
        </w:tc>
      </w:tr>
      <w:tr w:rsidR="00B20765" w:rsidRPr="00B20765" w:rsidTr="007D7D3E">
        <w:trPr>
          <w:trHeight w:val="289"/>
          <w:jc w:val="center"/>
        </w:trPr>
        <w:tc>
          <w:tcPr>
            <w:tcW w:w="648"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02</w:t>
            </w:r>
          </w:p>
        </w:tc>
        <w:tc>
          <w:tcPr>
            <w:tcW w:w="4837" w:type="dxa"/>
            <w:vAlign w:val="center"/>
          </w:tcPr>
          <w:p w:rsidR="00B20765" w:rsidRPr="00B20765" w:rsidRDefault="00B20765" w:rsidP="00B20765">
            <w:pPr>
              <w:jc w:val="both"/>
              <w:rPr>
                <w:rFonts w:ascii="Arial" w:hAnsi="Arial" w:cs="Arial"/>
                <w:sz w:val="16"/>
                <w:szCs w:val="16"/>
              </w:rPr>
            </w:pPr>
            <w:r w:rsidRPr="00B20765">
              <w:rPr>
                <w:rFonts w:ascii="Arial" w:hAnsi="Arial" w:cs="Arial"/>
                <w:sz w:val="16"/>
                <w:szCs w:val="16"/>
              </w:rPr>
              <w:t xml:space="preserve">Registro de gaveta 600mm </w:t>
            </w:r>
            <w:proofErr w:type="spellStart"/>
            <w:r w:rsidRPr="00B20765">
              <w:rPr>
                <w:rFonts w:ascii="Arial" w:hAnsi="Arial" w:cs="Arial"/>
                <w:sz w:val="16"/>
                <w:szCs w:val="16"/>
              </w:rPr>
              <w:t>flangeado</w:t>
            </w:r>
            <w:proofErr w:type="spellEnd"/>
            <w:r w:rsidRPr="00B20765">
              <w:rPr>
                <w:rFonts w:ascii="Arial" w:hAnsi="Arial" w:cs="Arial"/>
                <w:sz w:val="16"/>
                <w:szCs w:val="16"/>
              </w:rPr>
              <w:t xml:space="preserve"> com redutor e volante de ferro fundido nodular com cunha emborrachada conforme NBR 14968, PN 10, com os seguintes acessórios-cabeçote, junta plana de borracha, parafusos, porcas sextavadas e arruela conforme norma ASTM A 153, classe C.     </w:t>
            </w:r>
          </w:p>
        </w:tc>
        <w:tc>
          <w:tcPr>
            <w:tcW w:w="616"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peça</w:t>
            </w:r>
          </w:p>
        </w:tc>
        <w:tc>
          <w:tcPr>
            <w:tcW w:w="557"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01</w:t>
            </w:r>
          </w:p>
        </w:tc>
        <w:tc>
          <w:tcPr>
            <w:tcW w:w="992"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39.683,81</w:t>
            </w:r>
          </w:p>
        </w:tc>
        <w:tc>
          <w:tcPr>
            <w:tcW w:w="1127"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39.683,81</w:t>
            </w:r>
          </w:p>
        </w:tc>
      </w:tr>
      <w:tr w:rsidR="00B20765" w:rsidRPr="00B20765" w:rsidTr="007D7D3E">
        <w:trPr>
          <w:trHeight w:val="399"/>
          <w:jc w:val="center"/>
        </w:trPr>
        <w:tc>
          <w:tcPr>
            <w:tcW w:w="648"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03</w:t>
            </w:r>
          </w:p>
        </w:tc>
        <w:tc>
          <w:tcPr>
            <w:tcW w:w="4837" w:type="dxa"/>
            <w:vAlign w:val="center"/>
          </w:tcPr>
          <w:p w:rsidR="00B20765" w:rsidRPr="00B20765" w:rsidRDefault="00B20765" w:rsidP="00B20765">
            <w:pPr>
              <w:jc w:val="both"/>
              <w:rPr>
                <w:rFonts w:ascii="Arial" w:hAnsi="Arial" w:cs="Arial"/>
                <w:sz w:val="16"/>
                <w:szCs w:val="16"/>
              </w:rPr>
            </w:pPr>
            <w:r w:rsidRPr="00B20765">
              <w:rPr>
                <w:rFonts w:ascii="Arial" w:hAnsi="Arial" w:cs="Arial"/>
                <w:sz w:val="16"/>
                <w:szCs w:val="16"/>
              </w:rPr>
              <w:t xml:space="preserve">Registro de gaveta 500mm </w:t>
            </w:r>
            <w:proofErr w:type="spellStart"/>
            <w:r w:rsidRPr="00B20765">
              <w:rPr>
                <w:rFonts w:ascii="Arial" w:hAnsi="Arial" w:cs="Arial"/>
                <w:sz w:val="16"/>
                <w:szCs w:val="16"/>
              </w:rPr>
              <w:t>flangeado</w:t>
            </w:r>
            <w:proofErr w:type="spellEnd"/>
            <w:r w:rsidRPr="00B20765">
              <w:rPr>
                <w:rFonts w:ascii="Arial" w:hAnsi="Arial" w:cs="Arial"/>
                <w:sz w:val="16"/>
                <w:szCs w:val="16"/>
              </w:rPr>
              <w:t xml:space="preserve"> com redutor e volante de ferro fundido nodular com cunha emborrachada conforme NBR 14968, PN 10, com os seguintes acessórios-cabeçote, junta plana de borracha, parafusos, porcas sextavadas e arruela conforme norma ASTM A 153, classe C.        </w:t>
            </w:r>
          </w:p>
        </w:tc>
        <w:tc>
          <w:tcPr>
            <w:tcW w:w="616"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peça</w:t>
            </w:r>
          </w:p>
        </w:tc>
        <w:tc>
          <w:tcPr>
            <w:tcW w:w="557"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01</w:t>
            </w:r>
          </w:p>
        </w:tc>
        <w:tc>
          <w:tcPr>
            <w:tcW w:w="992"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27.720,72</w:t>
            </w:r>
          </w:p>
        </w:tc>
        <w:tc>
          <w:tcPr>
            <w:tcW w:w="1127"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27.720,72</w:t>
            </w:r>
          </w:p>
        </w:tc>
      </w:tr>
      <w:tr w:rsidR="00B20765" w:rsidRPr="00B20765" w:rsidTr="007D7D3E">
        <w:trPr>
          <w:trHeight w:val="495"/>
          <w:jc w:val="center"/>
        </w:trPr>
        <w:tc>
          <w:tcPr>
            <w:tcW w:w="648"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04</w:t>
            </w:r>
          </w:p>
        </w:tc>
        <w:tc>
          <w:tcPr>
            <w:tcW w:w="4837" w:type="dxa"/>
            <w:vAlign w:val="center"/>
          </w:tcPr>
          <w:p w:rsidR="00B20765" w:rsidRPr="00B20765" w:rsidRDefault="00B20765" w:rsidP="00B20765">
            <w:pPr>
              <w:jc w:val="both"/>
              <w:rPr>
                <w:rFonts w:ascii="Arial" w:hAnsi="Arial" w:cs="Arial"/>
                <w:sz w:val="16"/>
                <w:szCs w:val="16"/>
              </w:rPr>
            </w:pPr>
            <w:r w:rsidRPr="00B20765">
              <w:rPr>
                <w:rFonts w:ascii="Arial" w:hAnsi="Arial" w:cs="Arial"/>
                <w:sz w:val="16"/>
                <w:szCs w:val="16"/>
              </w:rPr>
              <w:t xml:space="preserve">Registro de gaveta 200mm </w:t>
            </w:r>
            <w:proofErr w:type="spellStart"/>
            <w:r w:rsidRPr="00B20765">
              <w:rPr>
                <w:rFonts w:ascii="Arial" w:hAnsi="Arial" w:cs="Arial"/>
                <w:sz w:val="16"/>
                <w:szCs w:val="16"/>
              </w:rPr>
              <w:t>flangeado</w:t>
            </w:r>
            <w:proofErr w:type="spellEnd"/>
            <w:r w:rsidRPr="00B20765">
              <w:rPr>
                <w:rFonts w:ascii="Arial" w:hAnsi="Arial" w:cs="Arial"/>
                <w:sz w:val="16"/>
                <w:szCs w:val="16"/>
              </w:rPr>
              <w:t xml:space="preserve"> e volante de ferro fundido nodular com cunha emborrachada conforme NBR14968, PN10 com os seguintes acessórios-cabeçote, junta plana de borracha, parafusos, porcas sextavadas e arruelas conforme norma ASTM A 153, classe C.         </w:t>
            </w:r>
          </w:p>
        </w:tc>
        <w:tc>
          <w:tcPr>
            <w:tcW w:w="616"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peça</w:t>
            </w:r>
          </w:p>
        </w:tc>
        <w:tc>
          <w:tcPr>
            <w:tcW w:w="557"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04</w:t>
            </w:r>
          </w:p>
        </w:tc>
        <w:tc>
          <w:tcPr>
            <w:tcW w:w="992"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1.865,11</w:t>
            </w:r>
          </w:p>
        </w:tc>
        <w:tc>
          <w:tcPr>
            <w:tcW w:w="1127"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7.460,44</w:t>
            </w:r>
          </w:p>
        </w:tc>
      </w:tr>
      <w:tr w:rsidR="00B20765" w:rsidRPr="00B20765" w:rsidTr="007D7D3E">
        <w:trPr>
          <w:trHeight w:val="321"/>
          <w:jc w:val="center"/>
        </w:trPr>
        <w:tc>
          <w:tcPr>
            <w:tcW w:w="648"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05</w:t>
            </w:r>
          </w:p>
        </w:tc>
        <w:tc>
          <w:tcPr>
            <w:tcW w:w="4837" w:type="dxa"/>
            <w:vAlign w:val="center"/>
          </w:tcPr>
          <w:p w:rsidR="00B20765" w:rsidRPr="00B20765" w:rsidRDefault="00B20765" w:rsidP="00B20765">
            <w:pPr>
              <w:jc w:val="both"/>
              <w:rPr>
                <w:rFonts w:ascii="Arial" w:hAnsi="Arial" w:cs="Arial"/>
                <w:sz w:val="16"/>
                <w:szCs w:val="16"/>
              </w:rPr>
            </w:pPr>
            <w:r w:rsidRPr="00B20765">
              <w:rPr>
                <w:rFonts w:ascii="Arial" w:hAnsi="Arial" w:cs="Arial"/>
                <w:sz w:val="16"/>
                <w:szCs w:val="16"/>
              </w:rPr>
              <w:t xml:space="preserve">Registro de gaveta 150mm </w:t>
            </w:r>
            <w:proofErr w:type="spellStart"/>
            <w:r w:rsidRPr="00B20765">
              <w:rPr>
                <w:rFonts w:ascii="Arial" w:hAnsi="Arial" w:cs="Arial"/>
                <w:sz w:val="16"/>
                <w:szCs w:val="16"/>
              </w:rPr>
              <w:t>flangeado</w:t>
            </w:r>
            <w:proofErr w:type="spellEnd"/>
            <w:r w:rsidRPr="00B20765">
              <w:rPr>
                <w:rFonts w:ascii="Arial" w:hAnsi="Arial" w:cs="Arial"/>
                <w:sz w:val="16"/>
                <w:szCs w:val="16"/>
              </w:rPr>
              <w:t xml:space="preserve"> e volante de ferro fundido nodular com cunha emborrachada conforme NBR14968, PN10 com os seguintes acessórios-cabeçote, junta plana de borracha, parafusos, porcas sextavadas e arruelas conforme norma ASTM A 153, classe C.         </w:t>
            </w:r>
          </w:p>
        </w:tc>
        <w:tc>
          <w:tcPr>
            <w:tcW w:w="616"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peça</w:t>
            </w:r>
          </w:p>
        </w:tc>
        <w:tc>
          <w:tcPr>
            <w:tcW w:w="557" w:type="dxa"/>
            <w:vAlign w:val="center"/>
          </w:tcPr>
          <w:p w:rsidR="00B20765" w:rsidRPr="00B20765" w:rsidRDefault="00B20765" w:rsidP="00B20765">
            <w:pPr>
              <w:jc w:val="center"/>
              <w:rPr>
                <w:rFonts w:ascii="Arial" w:hAnsi="Arial" w:cs="Arial"/>
                <w:sz w:val="16"/>
                <w:szCs w:val="16"/>
              </w:rPr>
            </w:pPr>
            <w:r w:rsidRPr="00B20765">
              <w:rPr>
                <w:rFonts w:ascii="Arial" w:hAnsi="Arial" w:cs="Arial"/>
                <w:sz w:val="16"/>
                <w:szCs w:val="16"/>
              </w:rPr>
              <w:t>02</w:t>
            </w:r>
          </w:p>
        </w:tc>
        <w:tc>
          <w:tcPr>
            <w:tcW w:w="992"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1.179,02</w:t>
            </w:r>
          </w:p>
        </w:tc>
        <w:tc>
          <w:tcPr>
            <w:tcW w:w="1127" w:type="dxa"/>
            <w:vAlign w:val="center"/>
          </w:tcPr>
          <w:p w:rsidR="00B20765" w:rsidRPr="00B20765" w:rsidRDefault="00B20765" w:rsidP="00B20765">
            <w:pPr>
              <w:jc w:val="center"/>
              <w:rPr>
                <w:rFonts w:ascii="Arial" w:hAnsi="Arial" w:cs="Arial"/>
                <w:sz w:val="16"/>
                <w:szCs w:val="16"/>
              </w:rPr>
            </w:pPr>
            <w:r>
              <w:rPr>
                <w:rFonts w:ascii="Arial" w:hAnsi="Arial" w:cs="Arial"/>
                <w:sz w:val="16"/>
                <w:szCs w:val="16"/>
              </w:rPr>
              <w:t>2.358,04</w:t>
            </w:r>
          </w:p>
        </w:tc>
      </w:tr>
      <w:tr w:rsidR="00B20765" w:rsidRPr="00B20765" w:rsidTr="002D5DDB">
        <w:trPr>
          <w:trHeight w:val="321"/>
          <w:jc w:val="center"/>
        </w:trPr>
        <w:tc>
          <w:tcPr>
            <w:tcW w:w="8777" w:type="dxa"/>
            <w:gridSpan w:val="6"/>
            <w:vAlign w:val="center"/>
          </w:tcPr>
          <w:p w:rsidR="00B20765" w:rsidRPr="00B20765" w:rsidRDefault="00B20765" w:rsidP="00B20765">
            <w:pPr>
              <w:jc w:val="center"/>
              <w:rPr>
                <w:rFonts w:ascii="Arial" w:hAnsi="Arial" w:cs="Arial"/>
                <w:sz w:val="16"/>
                <w:szCs w:val="16"/>
              </w:rPr>
            </w:pPr>
            <w:r w:rsidRPr="00B20765">
              <w:rPr>
                <w:rFonts w:ascii="Arial" w:hAnsi="Arial" w:cs="Arial"/>
                <w:b/>
                <w:sz w:val="16"/>
                <w:szCs w:val="16"/>
              </w:rPr>
              <w:t xml:space="preserve">TOTAL ESTIMADO LOTE 02: </w:t>
            </w:r>
            <w:r w:rsidRPr="003A1B8B">
              <w:rPr>
                <w:rFonts w:ascii="Arial" w:hAnsi="Arial" w:cs="Arial"/>
                <w:sz w:val="16"/>
                <w:szCs w:val="16"/>
              </w:rPr>
              <w:t>R$ 82.375,12 (oitenta e dois mil, trezentos e setenta e cinco reais e doze centavos)</w:t>
            </w:r>
          </w:p>
        </w:tc>
      </w:tr>
    </w:tbl>
    <w:p w:rsidR="00650292" w:rsidRPr="00B20765" w:rsidRDefault="00650292" w:rsidP="00650292">
      <w:pPr>
        <w:spacing w:after="0" w:line="240" w:lineRule="auto"/>
        <w:jc w:val="both"/>
        <w:rPr>
          <w:rFonts w:ascii="Arial" w:hAnsi="Arial" w:cs="Arial"/>
          <w:b/>
          <w:sz w:val="20"/>
          <w:szCs w:val="20"/>
        </w:rPr>
      </w:pPr>
    </w:p>
    <w:p w:rsidR="00650292" w:rsidRPr="00B20765" w:rsidRDefault="00650292" w:rsidP="00650292">
      <w:pPr>
        <w:spacing w:after="0" w:line="240" w:lineRule="auto"/>
        <w:jc w:val="both"/>
        <w:rPr>
          <w:rFonts w:ascii="Arial" w:hAnsi="Arial" w:cs="Arial"/>
          <w:b/>
          <w:sz w:val="20"/>
          <w:szCs w:val="20"/>
        </w:rPr>
      </w:pPr>
      <w:r w:rsidRPr="00B20765">
        <w:rPr>
          <w:rFonts w:ascii="Arial" w:hAnsi="Arial" w:cs="Arial"/>
          <w:b/>
          <w:sz w:val="20"/>
          <w:szCs w:val="20"/>
        </w:rPr>
        <w:t>Lote 03</w:t>
      </w:r>
    </w:p>
    <w:p w:rsidR="00650292" w:rsidRPr="00B20765" w:rsidRDefault="00650292" w:rsidP="00650292">
      <w:pPr>
        <w:spacing w:after="0" w:line="240" w:lineRule="auto"/>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48"/>
        <w:gridCol w:w="4841"/>
        <w:gridCol w:w="616"/>
        <w:gridCol w:w="553"/>
        <w:gridCol w:w="992"/>
        <w:gridCol w:w="1127"/>
      </w:tblGrid>
      <w:tr w:rsidR="00B20765" w:rsidRPr="00B20765" w:rsidTr="00892F37">
        <w:trPr>
          <w:trHeight w:val="311"/>
          <w:jc w:val="center"/>
        </w:trPr>
        <w:tc>
          <w:tcPr>
            <w:tcW w:w="648" w:type="dxa"/>
            <w:vAlign w:val="center"/>
          </w:tcPr>
          <w:p w:rsidR="00892F37" w:rsidRPr="00B20765" w:rsidRDefault="00892F37" w:rsidP="00892F37">
            <w:pPr>
              <w:jc w:val="center"/>
              <w:rPr>
                <w:rFonts w:ascii="Arial" w:hAnsi="Arial" w:cs="Arial"/>
                <w:sz w:val="16"/>
                <w:szCs w:val="16"/>
              </w:rPr>
            </w:pPr>
            <w:r w:rsidRPr="00B20765">
              <w:rPr>
                <w:rFonts w:ascii="Arial" w:eastAsia="Times New Roman" w:hAnsi="Arial" w:cs="Arial"/>
                <w:b/>
                <w:bCs/>
                <w:sz w:val="16"/>
                <w:szCs w:val="16"/>
              </w:rPr>
              <w:t>Item</w:t>
            </w:r>
          </w:p>
        </w:tc>
        <w:tc>
          <w:tcPr>
            <w:tcW w:w="4841" w:type="dxa"/>
            <w:vAlign w:val="center"/>
          </w:tcPr>
          <w:p w:rsidR="00892F37" w:rsidRPr="00B20765" w:rsidRDefault="00892F37" w:rsidP="00892F37">
            <w:pPr>
              <w:jc w:val="center"/>
              <w:rPr>
                <w:rFonts w:ascii="Arial" w:hAnsi="Arial" w:cs="Arial"/>
                <w:sz w:val="16"/>
                <w:szCs w:val="16"/>
              </w:rPr>
            </w:pPr>
            <w:r w:rsidRPr="00B20765">
              <w:rPr>
                <w:rFonts w:ascii="Arial" w:eastAsia="Times New Roman" w:hAnsi="Arial" w:cs="Arial"/>
                <w:b/>
                <w:bCs/>
                <w:sz w:val="16"/>
                <w:szCs w:val="16"/>
              </w:rPr>
              <w:t>Descrição do Objeto</w:t>
            </w:r>
          </w:p>
        </w:tc>
        <w:tc>
          <w:tcPr>
            <w:tcW w:w="616" w:type="dxa"/>
            <w:vAlign w:val="center"/>
          </w:tcPr>
          <w:p w:rsidR="00892F37" w:rsidRPr="00B20765" w:rsidRDefault="00892F37" w:rsidP="00892F37">
            <w:pPr>
              <w:jc w:val="center"/>
              <w:rPr>
                <w:rFonts w:ascii="Arial" w:eastAsia="Times New Roman" w:hAnsi="Arial" w:cs="Arial"/>
                <w:b/>
                <w:bCs/>
                <w:sz w:val="16"/>
                <w:szCs w:val="16"/>
              </w:rPr>
            </w:pPr>
            <w:r w:rsidRPr="00B20765">
              <w:rPr>
                <w:rFonts w:ascii="Arial" w:eastAsia="Times New Roman" w:hAnsi="Arial" w:cs="Arial"/>
                <w:b/>
                <w:bCs/>
                <w:sz w:val="16"/>
                <w:szCs w:val="16"/>
              </w:rPr>
              <w:t>Unid.</w:t>
            </w:r>
          </w:p>
        </w:tc>
        <w:tc>
          <w:tcPr>
            <w:tcW w:w="553" w:type="dxa"/>
            <w:vAlign w:val="center"/>
          </w:tcPr>
          <w:p w:rsidR="00892F37" w:rsidRPr="00B20765" w:rsidRDefault="00892F37" w:rsidP="00892F37">
            <w:pPr>
              <w:jc w:val="center"/>
              <w:rPr>
                <w:rFonts w:ascii="Arial" w:eastAsia="Times New Roman" w:hAnsi="Arial" w:cs="Arial"/>
                <w:b/>
                <w:bCs/>
                <w:sz w:val="16"/>
                <w:szCs w:val="16"/>
              </w:rPr>
            </w:pPr>
            <w:proofErr w:type="spellStart"/>
            <w:r w:rsidRPr="00B20765">
              <w:rPr>
                <w:rFonts w:ascii="Arial" w:eastAsia="Times New Roman" w:hAnsi="Arial" w:cs="Arial"/>
                <w:b/>
                <w:bCs/>
                <w:sz w:val="16"/>
                <w:szCs w:val="16"/>
              </w:rPr>
              <w:t>Qtd</w:t>
            </w:r>
            <w:proofErr w:type="spellEnd"/>
            <w:r w:rsidRPr="00B20765">
              <w:rPr>
                <w:rFonts w:ascii="Arial" w:eastAsia="Times New Roman" w:hAnsi="Arial" w:cs="Arial"/>
                <w:b/>
                <w:bCs/>
                <w:sz w:val="16"/>
                <w:szCs w:val="16"/>
              </w:rPr>
              <w:t>.</w:t>
            </w:r>
          </w:p>
        </w:tc>
        <w:tc>
          <w:tcPr>
            <w:tcW w:w="992" w:type="dxa"/>
            <w:vAlign w:val="center"/>
          </w:tcPr>
          <w:p w:rsidR="00892F37" w:rsidRPr="00B20765" w:rsidRDefault="00892F37" w:rsidP="00892F37">
            <w:pPr>
              <w:jc w:val="center"/>
              <w:rPr>
                <w:rFonts w:ascii="Arial" w:eastAsia="Times New Roman" w:hAnsi="Arial" w:cs="Arial"/>
                <w:b/>
                <w:bCs/>
                <w:sz w:val="16"/>
                <w:szCs w:val="16"/>
              </w:rPr>
            </w:pPr>
            <w:r w:rsidRPr="00B20765">
              <w:rPr>
                <w:rFonts w:ascii="Arial" w:eastAsia="Times New Roman" w:hAnsi="Arial" w:cs="Arial"/>
                <w:b/>
                <w:bCs/>
                <w:sz w:val="16"/>
                <w:szCs w:val="16"/>
              </w:rPr>
              <w:t>Unit. (R$)</w:t>
            </w:r>
          </w:p>
        </w:tc>
        <w:tc>
          <w:tcPr>
            <w:tcW w:w="1127" w:type="dxa"/>
            <w:vAlign w:val="center"/>
          </w:tcPr>
          <w:p w:rsidR="00892F37" w:rsidRPr="00B20765" w:rsidRDefault="00892F37" w:rsidP="00892F37">
            <w:pPr>
              <w:jc w:val="center"/>
              <w:rPr>
                <w:rFonts w:ascii="Arial" w:eastAsia="Times New Roman" w:hAnsi="Arial" w:cs="Arial"/>
                <w:b/>
                <w:bCs/>
                <w:sz w:val="16"/>
                <w:szCs w:val="16"/>
              </w:rPr>
            </w:pPr>
            <w:r w:rsidRPr="00B20765">
              <w:rPr>
                <w:rFonts w:ascii="Arial" w:eastAsia="Times New Roman" w:hAnsi="Arial" w:cs="Arial"/>
                <w:b/>
                <w:bCs/>
                <w:sz w:val="16"/>
                <w:szCs w:val="16"/>
              </w:rPr>
              <w:t>Total (R$)</w:t>
            </w:r>
          </w:p>
        </w:tc>
      </w:tr>
      <w:tr w:rsidR="003A1B8B" w:rsidRPr="00B20765" w:rsidTr="00892F37">
        <w:trPr>
          <w:trHeight w:val="545"/>
          <w:jc w:val="center"/>
        </w:trPr>
        <w:tc>
          <w:tcPr>
            <w:tcW w:w="648"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01</w:t>
            </w:r>
          </w:p>
        </w:tc>
        <w:tc>
          <w:tcPr>
            <w:tcW w:w="4841" w:type="dxa"/>
            <w:vAlign w:val="center"/>
          </w:tcPr>
          <w:p w:rsidR="003A1B8B" w:rsidRPr="00B20765" w:rsidRDefault="003A1B8B" w:rsidP="003A1B8B">
            <w:pPr>
              <w:jc w:val="both"/>
              <w:rPr>
                <w:rFonts w:ascii="Arial" w:hAnsi="Arial" w:cs="Arial"/>
                <w:sz w:val="16"/>
                <w:szCs w:val="16"/>
              </w:rPr>
            </w:pPr>
            <w:r w:rsidRPr="00B20765">
              <w:rPr>
                <w:rFonts w:ascii="Arial" w:hAnsi="Arial" w:cs="Arial"/>
                <w:sz w:val="16"/>
                <w:szCs w:val="16"/>
              </w:rPr>
              <w:t xml:space="preserve">Toco 600mm em ferro fundido com flanges (FF) conforme NBR 7675, PN 10, comprimento 0,50 m, revestimento interno e externo com pintura betuminosa. Acessórios: parafusos, porcas e arruelas, galvanizadas conforme ASTM A 153, classe C e junta de elastômero.        </w:t>
            </w:r>
          </w:p>
        </w:tc>
        <w:tc>
          <w:tcPr>
            <w:tcW w:w="616"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peça</w:t>
            </w:r>
          </w:p>
        </w:tc>
        <w:tc>
          <w:tcPr>
            <w:tcW w:w="553"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01</w:t>
            </w:r>
          </w:p>
        </w:tc>
        <w:tc>
          <w:tcPr>
            <w:tcW w:w="992"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4.770,36</w:t>
            </w:r>
          </w:p>
        </w:tc>
        <w:tc>
          <w:tcPr>
            <w:tcW w:w="1127"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4.770,36</w:t>
            </w:r>
          </w:p>
        </w:tc>
      </w:tr>
      <w:tr w:rsidR="003A1B8B" w:rsidRPr="00B20765" w:rsidTr="00892F37">
        <w:trPr>
          <w:trHeight w:val="380"/>
          <w:jc w:val="center"/>
        </w:trPr>
        <w:tc>
          <w:tcPr>
            <w:tcW w:w="648"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lastRenderedPageBreak/>
              <w:t>02</w:t>
            </w:r>
          </w:p>
        </w:tc>
        <w:tc>
          <w:tcPr>
            <w:tcW w:w="4841" w:type="dxa"/>
            <w:vAlign w:val="center"/>
          </w:tcPr>
          <w:p w:rsidR="003A1B8B" w:rsidRPr="00B20765" w:rsidRDefault="003A1B8B" w:rsidP="003A1B8B">
            <w:pPr>
              <w:jc w:val="both"/>
              <w:rPr>
                <w:rFonts w:ascii="Arial" w:hAnsi="Arial" w:cs="Arial"/>
                <w:sz w:val="16"/>
                <w:szCs w:val="16"/>
              </w:rPr>
            </w:pPr>
            <w:r w:rsidRPr="00B20765">
              <w:rPr>
                <w:rFonts w:ascii="Arial" w:hAnsi="Arial" w:cs="Arial"/>
                <w:sz w:val="16"/>
                <w:szCs w:val="16"/>
              </w:rPr>
              <w:t xml:space="preserve">Toco 200mm em ferro fundido com flanges (FF) conforme NBR 7675, PN 10, comprimento 0,50 m, revestimento interno e externo com pintura betuminosa. Acessórios: parafusos, porcas e arruelas, galvanizadas conforme ASTM A 153, classe C e junta de elastômero.  </w:t>
            </w:r>
          </w:p>
        </w:tc>
        <w:tc>
          <w:tcPr>
            <w:tcW w:w="616"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peça</w:t>
            </w:r>
          </w:p>
        </w:tc>
        <w:tc>
          <w:tcPr>
            <w:tcW w:w="553"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02</w:t>
            </w:r>
          </w:p>
        </w:tc>
        <w:tc>
          <w:tcPr>
            <w:tcW w:w="992"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630,95</w:t>
            </w:r>
          </w:p>
        </w:tc>
        <w:tc>
          <w:tcPr>
            <w:tcW w:w="1127"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1.261,90</w:t>
            </w:r>
          </w:p>
        </w:tc>
      </w:tr>
      <w:tr w:rsidR="003A1B8B" w:rsidRPr="00B20765" w:rsidTr="00892F37">
        <w:trPr>
          <w:trHeight w:val="530"/>
          <w:jc w:val="center"/>
        </w:trPr>
        <w:tc>
          <w:tcPr>
            <w:tcW w:w="648"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03</w:t>
            </w:r>
          </w:p>
        </w:tc>
        <w:tc>
          <w:tcPr>
            <w:tcW w:w="4841" w:type="dxa"/>
            <w:vAlign w:val="center"/>
          </w:tcPr>
          <w:p w:rsidR="003A1B8B" w:rsidRPr="00B20765" w:rsidRDefault="003A1B8B" w:rsidP="003A1B8B">
            <w:pPr>
              <w:jc w:val="both"/>
              <w:rPr>
                <w:rFonts w:ascii="Arial" w:hAnsi="Arial" w:cs="Arial"/>
                <w:sz w:val="16"/>
                <w:szCs w:val="16"/>
              </w:rPr>
            </w:pPr>
            <w:r w:rsidRPr="00B20765">
              <w:rPr>
                <w:rFonts w:ascii="Arial" w:hAnsi="Arial" w:cs="Arial"/>
                <w:sz w:val="16"/>
                <w:szCs w:val="16"/>
              </w:rPr>
              <w:t xml:space="preserve">Toco 200mm em ferro fundido com ponta flange (PF) conforme NBR 7675, PN 10, comprimento 0,50 m, revestimento interno e externo com pintura betuminosa. Acessórios: parafusos, porcas e arruelas, galvanizadas conforme ASTM A 153, classe C e junta de elastômero.         </w:t>
            </w:r>
          </w:p>
        </w:tc>
        <w:tc>
          <w:tcPr>
            <w:tcW w:w="616"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peça</w:t>
            </w:r>
          </w:p>
        </w:tc>
        <w:tc>
          <w:tcPr>
            <w:tcW w:w="553"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02</w:t>
            </w:r>
          </w:p>
        </w:tc>
        <w:tc>
          <w:tcPr>
            <w:tcW w:w="992"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571,67</w:t>
            </w:r>
          </w:p>
        </w:tc>
        <w:tc>
          <w:tcPr>
            <w:tcW w:w="1127"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1.143,34</w:t>
            </w:r>
          </w:p>
        </w:tc>
      </w:tr>
      <w:tr w:rsidR="003A1B8B" w:rsidRPr="00B20765" w:rsidTr="00892F37">
        <w:trPr>
          <w:trHeight w:val="626"/>
          <w:jc w:val="center"/>
        </w:trPr>
        <w:tc>
          <w:tcPr>
            <w:tcW w:w="648"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04</w:t>
            </w:r>
          </w:p>
        </w:tc>
        <w:tc>
          <w:tcPr>
            <w:tcW w:w="4841" w:type="dxa"/>
            <w:vAlign w:val="center"/>
          </w:tcPr>
          <w:p w:rsidR="003A1B8B" w:rsidRPr="00B20765" w:rsidRDefault="003A1B8B" w:rsidP="003A1B8B">
            <w:pPr>
              <w:jc w:val="both"/>
              <w:rPr>
                <w:rFonts w:ascii="Arial" w:hAnsi="Arial" w:cs="Arial"/>
                <w:sz w:val="16"/>
                <w:szCs w:val="16"/>
              </w:rPr>
            </w:pPr>
            <w:r w:rsidRPr="00B20765">
              <w:rPr>
                <w:rFonts w:ascii="Arial" w:hAnsi="Arial" w:cs="Arial"/>
                <w:sz w:val="16"/>
                <w:szCs w:val="16"/>
              </w:rPr>
              <w:t xml:space="preserve">Toco 150mm em ferro fundido com flanges (FF) conforme NBR 7675, PN 10, comprimento 1,00 m, revestimento interno e externo com pintura betuminosa. Acessórios: parafusos, porcas e arruelas, galvanizadas conforme ASTM A 153, classe C e junta de elastômero.  </w:t>
            </w:r>
          </w:p>
        </w:tc>
        <w:tc>
          <w:tcPr>
            <w:tcW w:w="616"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peça</w:t>
            </w:r>
          </w:p>
        </w:tc>
        <w:tc>
          <w:tcPr>
            <w:tcW w:w="553"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01</w:t>
            </w:r>
          </w:p>
        </w:tc>
        <w:tc>
          <w:tcPr>
            <w:tcW w:w="992"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924,73</w:t>
            </w:r>
          </w:p>
        </w:tc>
        <w:tc>
          <w:tcPr>
            <w:tcW w:w="1127"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924,73</w:t>
            </w:r>
          </w:p>
        </w:tc>
      </w:tr>
      <w:tr w:rsidR="003A1B8B" w:rsidRPr="00B20765" w:rsidTr="00892F37">
        <w:trPr>
          <w:trHeight w:val="592"/>
          <w:jc w:val="center"/>
        </w:trPr>
        <w:tc>
          <w:tcPr>
            <w:tcW w:w="648"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05</w:t>
            </w:r>
          </w:p>
        </w:tc>
        <w:tc>
          <w:tcPr>
            <w:tcW w:w="4841" w:type="dxa"/>
            <w:vAlign w:val="center"/>
          </w:tcPr>
          <w:p w:rsidR="003A1B8B" w:rsidRPr="00B20765" w:rsidRDefault="003A1B8B" w:rsidP="003A1B8B">
            <w:pPr>
              <w:jc w:val="both"/>
              <w:rPr>
                <w:rFonts w:ascii="Arial" w:hAnsi="Arial" w:cs="Arial"/>
                <w:sz w:val="16"/>
                <w:szCs w:val="16"/>
              </w:rPr>
            </w:pPr>
            <w:r w:rsidRPr="00B20765">
              <w:rPr>
                <w:rFonts w:ascii="Arial" w:hAnsi="Arial" w:cs="Arial"/>
                <w:sz w:val="16"/>
                <w:szCs w:val="16"/>
              </w:rPr>
              <w:t xml:space="preserve">Toco 200mm em ferro fundido com flanges (FF) conforme NBR 7675, PN 10, comprimento 1,00 m, revestimento interno e externo com pintura betuminosa. Acessórios: parafusos, porcas e arruelas, galvanizadas conforme ASTM A 153, classe C e junta de elastômero.  </w:t>
            </w:r>
          </w:p>
        </w:tc>
        <w:tc>
          <w:tcPr>
            <w:tcW w:w="616"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peça</w:t>
            </w:r>
          </w:p>
        </w:tc>
        <w:tc>
          <w:tcPr>
            <w:tcW w:w="553" w:type="dxa"/>
            <w:vAlign w:val="center"/>
          </w:tcPr>
          <w:p w:rsidR="003A1B8B" w:rsidRPr="00B20765" w:rsidRDefault="003A1B8B" w:rsidP="003A1B8B">
            <w:pPr>
              <w:jc w:val="center"/>
              <w:rPr>
                <w:rFonts w:ascii="Arial" w:hAnsi="Arial" w:cs="Arial"/>
                <w:sz w:val="16"/>
                <w:szCs w:val="16"/>
              </w:rPr>
            </w:pPr>
            <w:r w:rsidRPr="00B20765">
              <w:rPr>
                <w:rFonts w:ascii="Arial" w:hAnsi="Arial" w:cs="Arial"/>
                <w:sz w:val="16"/>
                <w:szCs w:val="16"/>
              </w:rPr>
              <w:t>01</w:t>
            </w:r>
          </w:p>
        </w:tc>
        <w:tc>
          <w:tcPr>
            <w:tcW w:w="992"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1.152,64</w:t>
            </w:r>
          </w:p>
        </w:tc>
        <w:tc>
          <w:tcPr>
            <w:tcW w:w="1127" w:type="dxa"/>
            <w:vAlign w:val="center"/>
          </w:tcPr>
          <w:p w:rsidR="003A1B8B" w:rsidRPr="00B20765" w:rsidRDefault="003A1B8B" w:rsidP="003A1B8B">
            <w:pPr>
              <w:jc w:val="center"/>
              <w:rPr>
                <w:rFonts w:ascii="Arial" w:hAnsi="Arial" w:cs="Arial"/>
                <w:sz w:val="16"/>
                <w:szCs w:val="16"/>
              </w:rPr>
            </w:pPr>
            <w:r>
              <w:rPr>
                <w:rFonts w:ascii="Arial" w:hAnsi="Arial" w:cs="Arial"/>
                <w:sz w:val="16"/>
                <w:szCs w:val="16"/>
              </w:rPr>
              <w:t>1.152,64</w:t>
            </w:r>
          </w:p>
        </w:tc>
      </w:tr>
      <w:tr w:rsidR="003A1B8B" w:rsidRPr="00B20765" w:rsidTr="00892F37">
        <w:trPr>
          <w:trHeight w:val="379"/>
          <w:jc w:val="center"/>
        </w:trPr>
        <w:tc>
          <w:tcPr>
            <w:tcW w:w="8777" w:type="dxa"/>
            <w:gridSpan w:val="6"/>
            <w:vAlign w:val="center"/>
          </w:tcPr>
          <w:p w:rsidR="003A1B8B" w:rsidRPr="003A1B8B" w:rsidRDefault="003A1B8B" w:rsidP="003A1B8B">
            <w:pPr>
              <w:jc w:val="center"/>
              <w:rPr>
                <w:rFonts w:ascii="Arial" w:hAnsi="Arial" w:cs="Arial"/>
                <w:sz w:val="16"/>
                <w:szCs w:val="16"/>
              </w:rPr>
            </w:pPr>
            <w:r w:rsidRPr="00B20765">
              <w:rPr>
                <w:rFonts w:ascii="Arial" w:hAnsi="Arial" w:cs="Arial"/>
                <w:b/>
                <w:sz w:val="16"/>
                <w:szCs w:val="16"/>
              </w:rPr>
              <w:t xml:space="preserve">TOTAL ESTIMADO LOTE 03: </w:t>
            </w:r>
            <w:r w:rsidRPr="003A1B8B">
              <w:rPr>
                <w:rFonts w:ascii="Arial" w:hAnsi="Arial" w:cs="Arial"/>
                <w:sz w:val="16"/>
                <w:szCs w:val="16"/>
              </w:rPr>
              <w:t xml:space="preserve">R$ 9.252,97 (nove mil, duzentos e cinquenta e dois reais e noventa e </w:t>
            </w:r>
          </w:p>
          <w:p w:rsidR="003A1B8B" w:rsidRPr="00B20765" w:rsidRDefault="003A1B8B" w:rsidP="003A1B8B">
            <w:pPr>
              <w:jc w:val="center"/>
              <w:rPr>
                <w:rFonts w:ascii="Arial" w:hAnsi="Arial" w:cs="Arial"/>
                <w:sz w:val="16"/>
                <w:szCs w:val="16"/>
              </w:rPr>
            </w:pPr>
            <w:r w:rsidRPr="003A1B8B">
              <w:rPr>
                <w:rFonts w:ascii="Arial" w:hAnsi="Arial" w:cs="Arial"/>
                <w:sz w:val="16"/>
                <w:szCs w:val="16"/>
              </w:rPr>
              <w:t>sete centavos)</w:t>
            </w:r>
          </w:p>
        </w:tc>
      </w:tr>
    </w:tbl>
    <w:p w:rsidR="00650292" w:rsidRPr="00B20765" w:rsidRDefault="00650292" w:rsidP="00650292">
      <w:pPr>
        <w:spacing w:after="0" w:line="240" w:lineRule="auto"/>
        <w:jc w:val="both"/>
        <w:rPr>
          <w:rFonts w:ascii="Arial" w:hAnsi="Arial" w:cs="Arial"/>
          <w:b/>
          <w:sz w:val="20"/>
          <w:szCs w:val="20"/>
        </w:rPr>
      </w:pPr>
    </w:p>
    <w:p w:rsidR="00650292" w:rsidRPr="00B20765" w:rsidRDefault="00650292" w:rsidP="00650292">
      <w:pPr>
        <w:spacing w:after="0" w:line="240" w:lineRule="auto"/>
        <w:jc w:val="both"/>
        <w:rPr>
          <w:rFonts w:ascii="Arial" w:hAnsi="Arial" w:cs="Arial"/>
          <w:b/>
          <w:sz w:val="20"/>
          <w:szCs w:val="20"/>
        </w:rPr>
      </w:pPr>
      <w:r w:rsidRPr="00B20765">
        <w:rPr>
          <w:rFonts w:ascii="Arial" w:hAnsi="Arial" w:cs="Arial"/>
          <w:b/>
          <w:sz w:val="20"/>
          <w:szCs w:val="20"/>
        </w:rPr>
        <w:t>Lote 04</w:t>
      </w:r>
    </w:p>
    <w:p w:rsidR="00650292" w:rsidRPr="00B20765" w:rsidRDefault="00650292" w:rsidP="00650292">
      <w:pPr>
        <w:spacing w:after="0" w:line="240" w:lineRule="auto"/>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47"/>
        <w:gridCol w:w="4872"/>
        <w:gridCol w:w="616"/>
        <w:gridCol w:w="536"/>
        <w:gridCol w:w="979"/>
        <w:gridCol w:w="1127"/>
      </w:tblGrid>
      <w:tr w:rsidR="00B20765" w:rsidRPr="00B20765" w:rsidTr="00960CEA">
        <w:trPr>
          <w:trHeight w:val="247"/>
          <w:jc w:val="center"/>
        </w:trPr>
        <w:tc>
          <w:tcPr>
            <w:tcW w:w="647" w:type="dxa"/>
            <w:vAlign w:val="center"/>
          </w:tcPr>
          <w:p w:rsidR="00960CEA" w:rsidRPr="00B20765" w:rsidRDefault="00960CEA" w:rsidP="00960CEA">
            <w:pPr>
              <w:jc w:val="center"/>
              <w:rPr>
                <w:rFonts w:ascii="Arial" w:hAnsi="Arial" w:cs="Arial"/>
                <w:sz w:val="16"/>
                <w:szCs w:val="16"/>
              </w:rPr>
            </w:pPr>
            <w:r w:rsidRPr="00B20765">
              <w:rPr>
                <w:rFonts w:ascii="Arial" w:eastAsia="Times New Roman" w:hAnsi="Arial" w:cs="Arial"/>
                <w:b/>
                <w:bCs/>
                <w:sz w:val="16"/>
                <w:szCs w:val="16"/>
              </w:rPr>
              <w:t>Item</w:t>
            </w:r>
          </w:p>
        </w:tc>
        <w:tc>
          <w:tcPr>
            <w:tcW w:w="4872" w:type="dxa"/>
            <w:vAlign w:val="center"/>
          </w:tcPr>
          <w:p w:rsidR="00960CEA" w:rsidRPr="00B20765" w:rsidRDefault="00960CEA" w:rsidP="00960CEA">
            <w:pPr>
              <w:jc w:val="center"/>
              <w:rPr>
                <w:rFonts w:ascii="Arial" w:hAnsi="Arial" w:cs="Arial"/>
                <w:sz w:val="16"/>
                <w:szCs w:val="16"/>
              </w:rPr>
            </w:pPr>
            <w:r w:rsidRPr="00B20765">
              <w:rPr>
                <w:rFonts w:ascii="Arial" w:eastAsia="Times New Roman" w:hAnsi="Arial" w:cs="Arial"/>
                <w:b/>
                <w:bCs/>
                <w:sz w:val="16"/>
                <w:szCs w:val="16"/>
              </w:rPr>
              <w:t>Descrição do Objeto</w:t>
            </w:r>
          </w:p>
        </w:tc>
        <w:tc>
          <w:tcPr>
            <w:tcW w:w="616" w:type="dxa"/>
            <w:vAlign w:val="center"/>
          </w:tcPr>
          <w:p w:rsidR="00960CEA" w:rsidRPr="00B20765" w:rsidRDefault="00960CEA" w:rsidP="00960CEA">
            <w:pPr>
              <w:jc w:val="center"/>
              <w:rPr>
                <w:rFonts w:ascii="Arial" w:eastAsia="Times New Roman" w:hAnsi="Arial" w:cs="Arial"/>
                <w:b/>
                <w:bCs/>
                <w:sz w:val="16"/>
                <w:szCs w:val="16"/>
              </w:rPr>
            </w:pPr>
            <w:r w:rsidRPr="00B20765">
              <w:rPr>
                <w:rFonts w:ascii="Arial" w:eastAsia="Times New Roman" w:hAnsi="Arial" w:cs="Arial"/>
                <w:b/>
                <w:bCs/>
                <w:sz w:val="16"/>
                <w:szCs w:val="16"/>
              </w:rPr>
              <w:t>Unid.</w:t>
            </w:r>
          </w:p>
        </w:tc>
        <w:tc>
          <w:tcPr>
            <w:tcW w:w="536" w:type="dxa"/>
            <w:vAlign w:val="center"/>
          </w:tcPr>
          <w:p w:rsidR="00960CEA" w:rsidRPr="00B20765" w:rsidRDefault="00960CEA" w:rsidP="00960CEA">
            <w:pPr>
              <w:jc w:val="center"/>
              <w:rPr>
                <w:rFonts w:ascii="Arial" w:eastAsia="Times New Roman" w:hAnsi="Arial" w:cs="Arial"/>
                <w:b/>
                <w:bCs/>
                <w:sz w:val="16"/>
                <w:szCs w:val="16"/>
              </w:rPr>
            </w:pPr>
            <w:proofErr w:type="spellStart"/>
            <w:r w:rsidRPr="00B20765">
              <w:rPr>
                <w:rFonts w:ascii="Arial" w:eastAsia="Times New Roman" w:hAnsi="Arial" w:cs="Arial"/>
                <w:b/>
                <w:bCs/>
                <w:sz w:val="16"/>
                <w:szCs w:val="16"/>
              </w:rPr>
              <w:t>Qtd</w:t>
            </w:r>
            <w:proofErr w:type="spellEnd"/>
            <w:r w:rsidRPr="00B20765">
              <w:rPr>
                <w:rFonts w:ascii="Arial" w:eastAsia="Times New Roman" w:hAnsi="Arial" w:cs="Arial"/>
                <w:b/>
                <w:bCs/>
                <w:sz w:val="16"/>
                <w:szCs w:val="16"/>
              </w:rPr>
              <w:t>.</w:t>
            </w:r>
          </w:p>
        </w:tc>
        <w:tc>
          <w:tcPr>
            <w:tcW w:w="979" w:type="dxa"/>
            <w:vAlign w:val="center"/>
          </w:tcPr>
          <w:p w:rsidR="00960CEA" w:rsidRPr="00B20765" w:rsidRDefault="00960CEA" w:rsidP="00960CEA">
            <w:pPr>
              <w:jc w:val="center"/>
              <w:rPr>
                <w:rFonts w:ascii="Arial" w:eastAsia="Times New Roman" w:hAnsi="Arial" w:cs="Arial"/>
                <w:b/>
                <w:bCs/>
                <w:sz w:val="16"/>
                <w:szCs w:val="16"/>
              </w:rPr>
            </w:pPr>
            <w:r w:rsidRPr="00B20765">
              <w:rPr>
                <w:rFonts w:ascii="Arial" w:eastAsia="Times New Roman" w:hAnsi="Arial" w:cs="Arial"/>
                <w:b/>
                <w:bCs/>
                <w:sz w:val="16"/>
                <w:szCs w:val="16"/>
              </w:rPr>
              <w:t>Unit. (R$)</w:t>
            </w:r>
          </w:p>
        </w:tc>
        <w:tc>
          <w:tcPr>
            <w:tcW w:w="1127" w:type="dxa"/>
            <w:vAlign w:val="center"/>
          </w:tcPr>
          <w:p w:rsidR="00960CEA" w:rsidRPr="00B20765" w:rsidRDefault="00960CEA" w:rsidP="00960CEA">
            <w:pPr>
              <w:jc w:val="center"/>
              <w:rPr>
                <w:rFonts w:ascii="Arial" w:eastAsia="Times New Roman" w:hAnsi="Arial" w:cs="Arial"/>
                <w:b/>
                <w:bCs/>
                <w:sz w:val="16"/>
                <w:szCs w:val="16"/>
              </w:rPr>
            </w:pPr>
            <w:r w:rsidRPr="00B20765">
              <w:rPr>
                <w:rFonts w:ascii="Arial" w:eastAsia="Times New Roman" w:hAnsi="Arial" w:cs="Arial"/>
                <w:b/>
                <w:bCs/>
                <w:sz w:val="16"/>
                <w:szCs w:val="16"/>
              </w:rPr>
              <w:t>Total (R$)</w:t>
            </w:r>
          </w:p>
        </w:tc>
      </w:tr>
      <w:tr w:rsidR="00A132D8" w:rsidRPr="00B20765" w:rsidTr="00960CEA">
        <w:trPr>
          <w:trHeight w:val="420"/>
          <w:jc w:val="center"/>
        </w:trPr>
        <w:tc>
          <w:tcPr>
            <w:tcW w:w="647"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01</w:t>
            </w:r>
          </w:p>
        </w:tc>
        <w:tc>
          <w:tcPr>
            <w:tcW w:w="4872" w:type="dxa"/>
            <w:vAlign w:val="center"/>
          </w:tcPr>
          <w:p w:rsidR="00A132D8" w:rsidRPr="00B20765" w:rsidRDefault="00A132D8" w:rsidP="00A132D8">
            <w:pPr>
              <w:jc w:val="both"/>
              <w:rPr>
                <w:rFonts w:ascii="Arial" w:hAnsi="Arial" w:cs="Arial"/>
                <w:sz w:val="16"/>
                <w:szCs w:val="16"/>
              </w:rPr>
            </w:pPr>
            <w:r w:rsidRPr="00B20765">
              <w:rPr>
                <w:rFonts w:ascii="Arial" w:hAnsi="Arial" w:cs="Arial"/>
                <w:sz w:val="16"/>
                <w:szCs w:val="16"/>
              </w:rPr>
              <w:t>Te 600mm x 150mm com flanges (FFF) em ferro fundido conforme NBR 7675, PN 10, revestimento interno e externo com pintura betuminosa. Acessórios: parafusos, porcas e arruelas galvanizadas conforme ASTM A 153, classe C e junta elastômero.</w:t>
            </w:r>
          </w:p>
        </w:tc>
        <w:tc>
          <w:tcPr>
            <w:tcW w:w="616"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peça</w:t>
            </w:r>
          </w:p>
        </w:tc>
        <w:tc>
          <w:tcPr>
            <w:tcW w:w="536"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01</w:t>
            </w:r>
          </w:p>
        </w:tc>
        <w:tc>
          <w:tcPr>
            <w:tcW w:w="979" w:type="dxa"/>
            <w:vAlign w:val="center"/>
          </w:tcPr>
          <w:p w:rsidR="00A132D8" w:rsidRPr="00B20765" w:rsidRDefault="00A132D8" w:rsidP="00A132D8">
            <w:pPr>
              <w:jc w:val="center"/>
              <w:rPr>
                <w:rFonts w:ascii="Arial" w:hAnsi="Arial" w:cs="Arial"/>
                <w:sz w:val="16"/>
                <w:szCs w:val="16"/>
              </w:rPr>
            </w:pPr>
            <w:r>
              <w:rPr>
                <w:rFonts w:ascii="Arial" w:hAnsi="Arial" w:cs="Arial"/>
                <w:sz w:val="16"/>
                <w:szCs w:val="16"/>
              </w:rPr>
              <w:t>7.767,46</w:t>
            </w:r>
          </w:p>
        </w:tc>
        <w:tc>
          <w:tcPr>
            <w:tcW w:w="1127" w:type="dxa"/>
            <w:vAlign w:val="center"/>
          </w:tcPr>
          <w:p w:rsidR="00A132D8" w:rsidRPr="00B20765" w:rsidRDefault="00A132D8" w:rsidP="00A132D8">
            <w:pPr>
              <w:jc w:val="center"/>
              <w:rPr>
                <w:rFonts w:ascii="Arial" w:hAnsi="Arial" w:cs="Arial"/>
                <w:sz w:val="16"/>
                <w:szCs w:val="16"/>
              </w:rPr>
            </w:pPr>
            <w:r>
              <w:rPr>
                <w:rFonts w:ascii="Arial" w:hAnsi="Arial" w:cs="Arial"/>
                <w:sz w:val="16"/>
                <w:szCs w:val="16"/>
              </w:rPr>
              <w:t>7.767,46</w:t>
            </w:r>
          </w:p>
        </w:tc>
      </w:tr>
      <w:tr w:rsidR="00A132D8" w:rsidRPr="00B20765" w:rsidTr="00960CEA">
        <w:trPr>
          <w:trHeight w:val="570"/>
          <w:jc w:val="center"/>
        </w:trPr>
        <w:tc>
          <w:tcPr>
            <w:tcW w:w="647"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02</w:t>
            </w:r>
          </w:p>
        </w:tc>
        <w:tc>
          <w:tcPr>
            <w:tcW w:w="4872" w:type="dxa"/>
            <w:vAlign w:val="center"/>
          </w:tcPr>
          <w:p w:rsidR="00A132D8" w:rsidRPr="00B20765" w:rsidRDefault="00A132D8" w:rsidP="00A132D8">
            <w:pPr>
              <w:jc w:val="both"/>
              <w:rPr>
                <w:rFonts w:ascii="Arial" w:hAnsi="Arial" w:cs="Arial"/>
                <w:sz w:val="16"/>
                <w:szCs w:val="16"/>
              </w:rPr>
            </w:pPr>
            <w:r w:rsidRPr="00B20765">
              <w:rPr>
                <w:rFonts w:ascii="Arial" w:hAnsi="Arial" w:cs="Arial"/>
                <w:sz w:val="16"/>
                <w:szCs w:val="16"/>
              </w:rPr>
              <w:t xml:space="preserve">Te 200mm com flanges (FFF) em ferro fundido conforme NBR 7675, PN 10, revestimento interno e externo com pintura betuminosa. Acessórios: parafusos, porcas e arruelas galvanizadas conforme ASTM A 153, classe C e junta elastômero.  </w:t>
            </w:r>
          </w:p>
        </w:tc>
        <w:tc>
          <w:tcPr>
            <w:tcW w:w="616"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peça</w:t>
            </w:r>
          </w:p>
        </w:tc>
        <w:tc>
          <w:tcPr>
            <w:tcW w:w="536"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01</w:t>
            </w:r>
          </w:p>
        </w:tc>
        <w:tc>
          <w:tcPr>
            <w:tcW w:w="979" w:type="dxa"/>
            <w:vAlign w:val="center"/>
          </w:tcPr>
          <w:p w:rsidR="00A132D8" w:rsidRPr="00B20765" w:rsidRDefault="00A132D8" w:rsidP="00A132D8">
            <w:pPr>
              <w:jc w:val="center"/>
              <w:rPr>
                <w:rFonts w:ascii="Arial" w:hAnsi="Arial" w:cs="Arial"/>
                <w:sz w:val="16"/>
                <w:szCs w:val="16"/>
              </w:rPr>
            </w:pPr>
            <w:r>
              <w:rPr>
                <w:rFonts w:ascii="Arial" w:hAnsi="Arial" w:cs="Arial"/>
                <w:sz w:val="16"/>
                <w:szCs w:val="16"/>
              </w:rPr>
              <w:t>874,07</w:t>
            </w:r>
          </w:p>
        </w:tc>
        <w:tc>
          <w:tcPr>
            <w:tcW w:w="1127" w:type="dxa"/>
            <w:vAlign w:val="center"/>
          </w:tcPr>
          <w:p w:rsidR="00A132D8" w:rsidRPr="00B20765" w:rsidRDefault="00A132D8" w:rsidP="00A132D8">
            <w:pPr>
              <w:jc w:val="center"/>
              <w:rPr>
                <w:rFonts w:ascii="Arial" w:hAnsi="Arial" w:cs="Arial"/>
                <w:sz w:val="16"/>
                <w:szCs w:val="16"/>
              </w:rPr>
            </w:pPr>
            <w:r>
              <w:rPr>
                <w:rFonts w:ascii="Arial" w:hAnsi="Arial" w:cs="Arial"/>
                <w:sz w:val="16"/>
                <w:szCs w:val="16"/>
              </w:rPr>
              <w:t>874,07</w:t>
            </w:r>
          </w:p>
        </w:tc>
      </w:tr>
      <w:tr w:rsidR="00A132D8" w:rsidRPr="00B20765" w:rsidTr="00960CEA">
        <w:trPr>
          <w:trHeight w:val="407"/>
          <w:jc w:val="center"/>
        </w:trPr>
        <w:tc>
          <w:tcPr>
            <w:tcW w:w="647"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03</w:t>
            </w:r>
          </w:p>
        </w:tc>
        <w:tc>
          <w:tcPr>
            <w:tcW w:w="4872" w:type="dxa"/>
            <w:vAlign w:val="center"/>
          </w:tcPr>
          <w:p w:rsidR="00A132D8" w:rsidRPr="00B20765" w:rsidRDefault="00A132D8" w:rsidP="00A132D8">
            <w:pPr>
              <w:jc w:val="both"/>
              <w:rPr>
                <w:rFonts w:ascii="Arial" w:hAnsi="Arial" w:cs="Arial"/>
                <w:sz w:val="16"/>
                <w:szCs w:val="16"/>
              </w:rPr>
            </w:pPr>
            <w:r w:rsidRPr="00B20765">
              <w:rPr>
                <w:rFonts w:ascii="Arial" w:hAnsi="Arial" w:cs="Arial"/>
                <w:sz w:val="16"/>
                <w:szCs w:val="16"/>
              </w:rPr>
              <w:t>Te 150mm com bolsas (BBB) em ferro fundido conforme NBR 7675, PN 10, revestimento interno e externo com pintura betuminosa. Acessórios: anéis de borracha.</w:t>
            </w:r>
          </w:p>
        </w:tc>
        <w:tc>
          <w:tcPr>
            <w:tcW w:w="616"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peça</w:t>
            </w:r>
          </w:p>
        </w:tc>
        <w:tc>
          <w:tcPr>
            <w:tcW w:w="536" w:type="dxa"/>
            <w:vAlign w:val="center"/>
          </w:tcPr>
          <w:p w:rsidR="00A132D8" w:rsidRPr="00B20765" w:rsidRDefault="00A132D8" w:rsidP="00A132D8">
            <w:pPr>
              <w:jc w:val="center"/>
              <w:rPr>
                <w:rFonts w:ascii="Arial" w:hAnsi="Arial" w:cs="Arial"/>
                <w:sz w:val="16"/>
                <w:szCs w:val="16"/>
              </w:rPr>
            </w:pPr>
            <w:r w:rsidRPr="00B20765">
              <w:rPr>
                <w:rFonts w:ascii="Arial" w:hAnsi="Arial" w:cs="Arial"/>
                <w:sz w:val="16"/>
                <w:szCs w:val="16"/>
              </w:rPr>
              <w:t>01</w:t>
            </w:r>
          </w:p>
        </w:tc>
        <w:tc>
          <w:tcPr>
            <w:tcW w:w="979" w:type="dxa"/>
            <w:vAlign w:val="center"/>
          </w:tcPr>
          <w:p w:rsidR="00A132D8" w:rsidRPr="00B20765" w:rsidRDefault="00A132D8" w:rsidP="00A132D8">
            <w:pPr>
              <w:jc w:val="center"/>
              <w:rPr>
                <w:rFonts w:ascii="Arial" w:hAnsi="Arial" w:cs="Arial"/>
                <w:sz w:val="16"/>
                <w:szCs w:val="16"/>
              </w:rPr>
            </w:pPr>
            <w:r>
              <w:rPr>
                <w:rFonts w:ascii="Arial" w:hAnsi="Arial" w:cs="Arial"/>
                <w:sz w:val="16"/>
                <w:szCs w:val="16"/>
              </w:rPr>
              <w:t>328,16</w:t>
            </w:r>
          </w:p>
        </w:tc>
        <w:tc>
          <w:tcPr>
            <w:tcW w:w="1127" w:type="dxa"/>
            <w:vAlign w:val="center"/>
          </w:tcPr>
          <w:p w:rsidR="00A132D8" w:rsidRPr="00B20765" w:rsidRDefault="00A132D8" w:rsidP="00A132D8">
            <w:pPr>
              <w:jc w:val="center"/>
              <w:rPr>
                <w:rFonts w:ascii="Arial" w:hAnsi="Arial" w:cs="Arial"/>
                <w:sz w:val="16"/>
                <w:szCs w:val="16"/>
              </w:rPr>
            </w:pPr>
            <w:r>
              <w:rPr>
                <w:rFonts w:ascii="Arial" w:hAnsi="Arial" w:cs="Arial"/>
                <w:sz w:val="16"/>
                <w:szCs w:val="16"/>
              </w:rPr>
              <w:t>328,16</w:t>
            </w:r>
          </w:p>
        </w:tc>
      </w:tr>
      <w:tr w:rsidR="00A132D8" w:rsidRPr="00B20765" w:rsidTr="00B72824">
        <w:trPr>
          <w:trHeight w:val="407"/>
          <w:jc w:val="center"/>
        </w:trPr>
        <w:tc>
          <w:tcPr>
            <w:tcW w:w="8777" w:type="dxa"/>
            <w:gridSpan w:val="6"/>
            <w:vAlign w:val="center"/>
          </w:tcPr>
          <w:p w:rsidR="00833A83" w:rsidRPr="00833A83" w:rsidRDefault="00A132D8" w:rsidP="00A132D8">
            <w:pPr>
              <w:jc w:val="center"/>
              <w:rPr>
                <w:rFonts w:ascii="Arial" w:hAnsi="Arial" w:cs="Arial"/>
                <w:sz w:val="16"/>
                <w:szCs w:val="16"/>
              </w:rPr>
            </w:pPr>
            <w:r w:rsidRPr="00B20765">
              <w:rPr>
                <w:rFonts w:ascii="Arial" w:hAnsi="Arial" w:cs="Arial"/>
                <w:b/>
                <w:sz w:val="16"/>
                <w:szCs w:val="16"/>
              </w:rPr>
              <w:t xml:space="preserve">TOTAL ESTIMADO LOTE 04: </w:t>
            </w:r>
            <w:r w:rsidRPr="00833A83">
              <w:rPr>
                <w:rFonts w:ascii="Arial" w:hAnsi="Arial" w:cs="Arial"/>
                <w:sz w:val="16"/>
                <w:szCs w:val="16"/>
              </w:rPr>
              <w:t xml:space="preserve">R$ 8.969,69 (oito mil, novecentos e sessenta e nove reais </w:t>
            </w:r>
          </w:p>
          <w:p w:rsidR="00A132D8" w:rsidRPr="00B20765" w:rsidRDefault="00A132D8" w:rsidP="00A132D8">
            <w:pPr>
              <w:jc w:val="center"/>
              <w:rPr>
                <w:rFonts w:ascii="Arial" w:hAnsi="Arial" w:cs="Arial"/>
                <w:sz w:val="16"/>
                <w:szCs w:val="16"/>
              </w:rPr>
            </w:pPr>
            <w:r w:rsidRPr="00833A83">
              <w:rPr>
                <w:rFonts w:ascii="Arial" w:hAnsi="Arial" w:cs="Arial"/>
                <w:sz w:val="16"/>
                <w:szCs w:val="16"/>
              </w:rPr>
              <w:t xml:space="preserve">e </w:t>
            </w:r>
            <w:r w:rsidR="00833A83" w:rsidRPr="00833A83">
              <w:rPr>
                <w:rFonts w:ascii="Arial" w:hAnsi="Arial" w:cs="Arial"/>
                <w:sz w:val="16"/>
                <w:szCs w:val="16"/>
              </w:rPr>
              <w:t>sessenta e nove centavos)</w:t>
            </w:r>
          </w:p>
        </w:tc>
      </w:tr>
    </w:tbl>
    <w:p w:rsidR="00650292" w:rsidRPr="00B20765" w:rsidRDefault="00650292" w:rsidP="00650292">
      <w:pPr>
        <w:spacing w:after="0" w:line="240" w:lineRule="auto"/>
        <w:jc w:val="both"/>
        <w:rPr>
          <w:rFonts w:ascii="Arial" w:hAnsi="Arial" w:cs="Arial"/>
          <w:b/>
          <w:sz w:val="20"/>
          <w:szCs w:val="20"/>
        </w:rPr>
      </w:pPr>
    </w:p>
    <w:p w:rsidR="00650292" w:rsidRPr="00B20765" w:rsidRDefault="00650292" w:rsidP="00650292">
      <w:pPr>
        <w:spacing w:after="0" w:line="240" w:lineRule="auto"/>
        <w:jc w:val="both"/>
        <w:rPr>
          <w:rFonts w:ascii="Arial" w:hAnsi="Arial" w:cs="Arial"/>
          <w:b/>
          <w:sz w:val="20"/>
          <w:szCs w:val="20"/>
        </w:rPr>
      </w:pPr>
      <w:r w:rsidRPr="00B20765">
        <w:rPr>
          <w:rFonts w:ascii="Arial" w:hAnsi="Arial" w:cs="Arial"/>
          <w:b/>
          <w:sz w:val="20"/>
          <w:szCs w:val="20"/>
        </w:rPr>
        <w:t>Lote 05</w:t>
      </w:r>
    </w:p>
    <w:p w:rsidR="00650292" w:rsidRPr="00B20765" w:rsidRDefault="00650292" w:rsidP="00650292">
      <w:pPr>
        <w:spacing w:after="0" w:line="240" w:lineRule="auto"/>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75"/>
        <w:gridCol w:w="4835"/>
        <w:gridCol w:w="616"/>
        <w:gridCol w:w="536"/>
        <w:gridCol w:w="988"/>
        <w:gridCol w:w="1127"/>
      </w:tblGrid>
      <w:tr w:rsidR="00B20765" w:rsidRPr="00B20765" w:rsidTr="00183577">
        <w:trPr>
          <w:trHeight w:val="311"/>
          <w:jc w:val="center"/>
        </w:trPr>
        <w:tc>
          <w:tcPr>
            <w:tcW w:w="675" w:type="dxa"/>
            <w:vAlign w:val="center"/>
          </w:tcPr>
          <w:p w:rsidR="00183577" w:rsidRPr="00B20765" w:rsidRDefault="00183577" w:rsidP="00183577">
            <w:pPr>
              <w:jc w:val="center"/>
              <w:rPr>
                <w:rFonts w:ascii="Arial" w:hAnsi="Arial" w:cs="Arial"/>
                <w:sz w:val="16"/>
                <w:szCs w:val="16"/>
              </w:rPr>
            </w:pPr>
            <w:r w:rsidRPr="00B20765">
              <w:rPr>
                <w:rFonts w:ascii="Arial" w:eastAsia="Times New Roman" w:hAnsi="Arial" w:cs="Arial"/>
                <w:b/>
                <w:bCs/>
                <w:sz w:val="16"/>
                <w:szCs w:val="16"/>
              </w:rPr>
              <w:t>Item</w:t>
            </w:r>
          </w:p>
        </w:tc>
        <w:tc>
          <w:tcPr>
            <w:tcW w:w="4835" w:type="dxa"/>
            <w:vAlign w:val="center"/>
          </w:tcPr>
          <w:p w:rsidR="00183577" w:rsidRPr="00B20765" w:rsidRDefault="00183577" w:rsidP="00183577">
            <w:pPr>
              <w:jc w:val="center"/>
              <w:rPr>
                <w:rFonts w:ascii="Arial" w:hAnsi="Arial" w:cs="Arial"/>
                <w:sz w:val="16"/>
                <w:szCs w:val="16"/>
              </w:rPr>
            </w:pPr>
            <w:r w:rsidRPr="00B20765">
              <w:rPr>
                <w:rFonts w:ascii="Arial" w:eastAsia="Times New Roman" w:hAnsi="Arial" w:cs="Arial"/>
                <w:b/>
                <w:bCs/>
                <w:sz w:val="16"/>
                <w:szCs w:val="16"/>
              </w:rPr>
              <w:t>Descrição do Objeto</w:t>
            </w:r>
          </w:p>
        </w:tc>
        <w:tc>
          <w:tcPr>
            <w:tcW w:w="616" w:type="dxa"/>
            <w:vAlign w:val="center"/>
          </w:tcPr>
          <w:p w:rsidR="00183577" w:rsidRPr="00B20765" w:rsidRDefault="00183577" w:rsidP="00183577">
            <w:pPr>
              <w:jc w:val="center"/>
              <w:rPr>
                <w:rFonts w:ascii="Arial" w:eastAsia="Times New Roman" w:hAnsi="Arial" w:cs="Arial"/>
                <w:b/>
                <w:bCs/>
                <w:sz w:val="16"/>
                <w:szCs w:val="16"/>
              </w:rPr>
            </w:pPr>
            <w:r w:rsidRPr="00B20765">
              <w:rPr>
                <w:rFonts w:ascii="Arial" w:eastAsia="Times New Roman" w:hAnsi="Arial" w:cs="Arial"/>
                <w:b/>
                <w:bCs/>
                <w:sz w:val="16"/>
                <w:szCs w:val="16"/>
              </w:rPr>
              <w:t>Unid.</w:t>
            </w:r>
          </w:p>
        </w:tc>
        <w:tc>
          <w:tcPr>
            <w:tcW w:w="536" w:type="dxa"/>
            <w:vAlign w:val="center"/>
          </w:tcPr>
          <w:p w:rsidR="00183577" w:rsidRPr="00B20765" w:rsidRDefault="00183577" w:rsidP="00183577">
            <w:pPr>
              <w:jc w:val="center"/>
              <w:rPr>
                <w:rFonts w:ascii="Arial" w:eastAsia="Times New Roman" w:hAnsi="Arial" w:cs="Arial"/>
                <w:b/>
                <w:bCs/>
                <w:sz w:val="16"/>
                <w:szCs w:val="16"/>
              </w:rPr>
            </w:pPr>
            <w:proofErr w:type="spellStart"/>
            <w:r w:rsidRPr="00B20765">
              <w:rPr>
                <w:rFonts w:ascii="Arial" w:eastAsia="Times New Roman" w:hAnsi="Arial" w:cs="Arial"/>
                <w:b/>
                <w:bCs/>
                <w:sz w:val="16"/>
                <w:szCs w:val="16"/>
              </w:rPr>
              <w:t>Qtd</w:t>
            </w:r>
            <w:proofErr w:type="spellEnd"/>
            <w:r w:rsidRPr="00B20765">
              <w:rPr>
                <w:rFonts w:ascii="Arial" w:eastAsia="Times New Roman" w:hAnsi="Arial" w:cs="Arial"/>
                <w:b/>
                <w:bCs/>
                <w:sz w:val="16"/>
                <w:szCs w:val="16"/>
              </w:rPr>
              <w:t>.</w:t>
            </w:r>
          </w:p>
        </w:tc>
        <w:tc>
          <w:tcPr>
            <w:tcW w:w="988" w:type="dxa"/>
            <w:vAlign w:val="center"/>
          </w:tcPr>
          <w:p w:rsidR="00183577" w:rsidRPr="00B20765" w:rsidRDefault="00183577" w:rsidP="00183577">
            <w:pPr>
              <w:jc w:val="center"/>
              <w:rPr>
                <w:rFonts w:ascii="Arial" w:eastAsia="Times New Roman" w:hAnsi="Arial" w:cs="Arial"/>
                <w:b/>
                <w:bCs/>
                <w:sz w:val="16"/>
                <w:szCs w:val="16"/>
              </w:rPr>
            </w:pPr>
            <w:r w:rsidRPr="00B20765">
              <w:rPr>
                <w:rFonts w:ascii="Arial" w:eastAsia="Times New Roman" w:hAnsi="Arial" w:cs="Arial"/>
                <w:b/>
                <w:bCs/>
                <w:sz w:val="16"/>
                <w:szCs w:val="16"/>
              </w:rPr>
              <w:t>Unit. (R$)</w:t>
            </w:r>
          </w:p>
        </w:tc>
        <w:tc>
          <w:tcPr>
            <w:tcW w:w="1127" w:type="dxa"/>
            <w:vAlign w:val="center"/>
          </w:tcPr>
          <w:p w:rsidR="00183577" w:rsidRPr="00B20765" w:rsidRDefault="00183577" w:rsidP="00183577">
            <w:pPr>
              <w:jc w:val="center"/>
              <w:rPr>
                <w:rFonts w:ascii="Arial" w:eastAsia="Times New Roman" w:hAnsi="Arial" w:cs="Arial"/>
                <w:b/>
                <w:bCs/>
                <w:sz w:val="16"/>
                <w:szCs w:val="16"/>
              </w:rPr>
            </w:pPr>
            <w:r w:rsidRPr="00B20765">
              <w:rPr>
                <w:rFonts w:ascii="Arial" w:eastAsia="Times New Roman" w:hAnsi="Arial" w:cs="Arial"/>
                <w:b/>
                <w:bCs/>
                <w:sz w:val="16"/>
                <w:szCs w:val="16"/>
              </w:rPr>
              <w:t>Total (R$)</w:t>
            </w:r>
          </w:p>
        </w:tc>
      </w:tr>
      <w:tr w:rsidR="00B20765" w:rsidRPr="00B20765" w:rsidTr="00183577">
        <w:trPr>
          <w:trHeight w:val="701"/>
          <w:jc w:val="center"/>
        </w:trPr>
        <w:tc>
          <w:tcPr>
            <w:tcW w:w="675" w:type="dxa"/>
            <w:vAlign w:val="center"/>
          </w:tcPr>
          <w:p w:rsidR="00960CEA" w:rsidRPr="00B20765" w:rsidRDefault="00960CEA" w:rsidP="00650292">
            <w:pPr>
              <w:jc w:val="center"/>
              <w:rPr>
                <w:rFonts w:ascii="Arial" w:hAnsi="Arial" w:cs="Arial"/>
                <w:sz w:val="16"/>
                <w:szCs w:val="16"/>
              </w:rPr>
            </w:pPr>
            <w:r w:rsidRPr="00B20765">
              <w:rPr>
                <w:rFonts w:ascii="Arial" w:hAnsi="Arial" w:cs="Arial"/>
                <w:sz w:val="16"/>
                <w:szCs w:val="16"/>
              </w:rPr>
              <w:t>01</w:t>
            </w:r>
          </w:p>
        </w:tc>
        <w:tc>
          <w:tcPr>
            <w:tcW w:w="4835" w:type="dxa"/>
            <w:vAlign w:val="center"/>
          </w:tcPr>
          <w:p w:rsidR="00960CEA" w:rsidRPr="00B20765" w:rsidRDefault="00960CEA" w:rsidP="00650292">
            <w:pPr>
              <w:jc w:val="both"/>
              <w:rPr>
                <w:rFonts w:ascii="Arial" w:hAnsi="Arial" w:cs="Arial"/>
                <w:sz w:val="16"/>
                <w:szCs w:val="16"/>
              </w:rPr>
            </w:pPr>
            <w:r w:rsidRPr="00B20765">
              <w:rPr>
                <w:rFonts w:ascii="Arial" w:hAnsi="Arial" w:cs="Arial"/>
                <w:sz w:val="16"/>
                <w:szCs w:val="16"/>
              </w:rPr>
              <w:t xml:space="preserve">Luva de correr ferro fundido, junta mecânica, DN=150mm conforme NBR 7677 e 7675, com os respectivos anéis de borracha, parafusos, porcas e arruelas galvanizadas conforme ASTM A </w:t>
            </w:r>
            <w:proofErr w:type="gramStart"/>
            <w:r w:rsidRPr="00B20765">
              <w:rPr>
                <w:rFonts w:ascii="Arial" w:hAnsi="Arial" w:cs="Arial"/>
                <w:sz w:val="16"/>
                <w:szCs w:val="16"/>
              </w:rPr>
              <w:t>153 classe</w:t>
            </w:r>
            <w:proofErr w:type="gramEnd"/>
            <w:r w:rsidRPr="00B20765">
              <w:rPr>
                <w:rFonts w:ascii="Arial" w:hAnsi="Arial" w:cs="Arial"/>
                <w:sz w:val="16"/>
                <w:szCs w:val="16"/>
              </w:rPr>
              <w:t xml:space="preserve"> C, com bolsas (BB), para canalizações sobre pressão ou </w:t>
            </w:r>
            <w:proofErr w:type="spellStart"/>
            <w:r w:rsidRPr="00B20765">
              <w:rPr>
                <w:rFonts w:ascii="Arial" w:hAnsi="Arial" w:cs="Arial"/>
                <w:sz w:val="16"/>
                <w:szCs w:val="16"/>
              </w:rPr>
              <w:t>gravitárias</w:t>
            </w:r>
            <w:proofErr w:type="spellEnd"/>
            <w:r w:rsidRPr="00B20765">
              <w:rPr>
                <w:rFonts w:ascii="Arial" w:hAnsi="Arial" w:cs="Arial"/>
                <w:sz w:val="16"/>
                <w:szCs w:val="16"/>
              </w:rPr>
              <w:t xml:space="preserve">.  </w:t>
            </w:r>
          </w:p>
        </w:tc>
        <w:tc>
          <w:tcPr>
            <w:tcW w:w="616" w:type="dxa"/>
            <w:vAlign w:val="center"/>
          </w:tcPr>
          <w:p w:rsidR="00960CEA" w:rsidRPr="00B20765" w:rsidRDefault="00960CEA" w:rsidP="00650292">
            <w:pPr>
              <w:jc w:val="center"/>
              <w:rPr>
                <w:rFonts w:ascii="Arial" w:hAnsi="Arial" w:cs="Arial"/>
                <w:sz w:val="16"/>
                <w:szCs w:val="16"/>
              </w:rPr>
            </w:pPr>
            <w:r w:rsidRPr="00B20765">
              <w:rPr>
                <w:rFonts w:ascii="Arial" w:hAnsi="Arial" w:cs="Arial"/>
                <w:sz w:val="16"/>
                <w:szCs w:val="16"/>
              </w:rPr>
              <w:t>peça</w:t>
            </w:r>
          </w:p>
        </w:tc>
        <w:tc>
          <w:tcPr>
            <w:tcW w:w="536" w:type="dxa"/>
            <w:vAlign w:val="center"/>
          </w:tcPr>
          <w:p w:rsidR="00960CEA" w:rsidRPr="00B20765" w:rsidRDefault="00960CEA" w:rsidP="00650292">
            <w:pPr>
              <w:jc w:val="center"/>
              <w:rPr>
                <w:rFonts w:ascii="Arial" w:hAnsi="Arial" w:cs="Arial"/>
                <w:sz w:val="16"/>
                <w:szCs w:val="16"/>
              </w:rPr>
            </w:pPr>
            <w:r w:rsidRPr="00B20765">
              <w:rPr>
                <w:rFonts w:ascii="Arial" w:hAnsi="Arial" w:cs="Arial"/>
                <w:sz w:val="16"/>
                <w:szCs w:val="16"/>
              </w:rPr>
              <w:t>05</w:t>
            </w:r>
          </w:p>
        </w:tc>
        <w:tc>
          <w:tcPr>
            <w:tcW w:w="988" w:type="dxa"/>
            <w:vAlign w:val="center"/>
          </w:tcPr>
          <w:p w:rsidR="00960CEA" w:rsidRPr="00B20765" w:rsidRDefault="00833A83" w:rsidP="00650292">
            <w:pPr>
              <w:jc w:val="center"/>
              <w:rPr>
                <w:rFonts w:ascii="Arial" w:hAnsi="Arial" w:cs="Arial"/>
                <w:sz w:val="16"/>
                <w:szCs w:val="16"/>
              </w:rPr>
            </w:pPr>
            <w:r>
              <w:rPr>
                <w:rFonts w:ascii="Arial" w:hAnsi="Arial" w:cs="Arial"/>
                <w:sz w:val="16"/>
                <w:szCs w:val="16"/>
              </w:rPr>
              <w:t>466,60</w:t>
            </w:r>
          </w:p>
        </w:tc>
        <w:tc>
          <w:tcPr>
            <w:tcW w:w="1127" w:type="dxa"/>
            <w:vAlign w:val="center"/>
          </w:tcPr>
          <w:p w:rsidR="00960CEA" w:rsidRPr="00B20765" w:rsidRDefault="00833A83" w:rsidP="00650292">
            <w:pPr>
              <w:jc w:val="center"/>
              <w:rPr>
                <w:rFonts w:ascii="Arial" w:hAnsi="Arial" w:cs="Arial"/>
                <w:sz w:val="16"/>
                <w:szCs w:val="16"/>
              </w:rPr>
            </w:pPr>
            <w:r>
              <w:rPr>
                <w:rFonts w:ascii="Arial" w:hAnsi="Arial" w:cs="Arial"/>
                <w:sz w:val="16"/>
                <w:szCs w:val="16"/>
              </w:rPr>
              <w:t>2.333,00</w:t>
            </w:r>
          </w:p>
        </w:tc>
      </w:tr>
      <w:tr w:rsidR="00B20765" w:rsidRPr="00B20765" w:rsidTr="00183577">
        <w:trPr>
          <w:trHeight w:val="625"/>
          <w:jc w:val="center"/>
        </w:trPr>
        <w:tc>
          <w:tcPr>
            <w:tcW w:w="675" w:type="dxa"/>
            <w:vAlign w:val="center"/>
          </w:tcPr>
          <w:p w:rsidR="00960CEA" w:rsidRPr="00B20765" w:rsidRDefault="00960CEA" w:rsidP="00650292">
            <w:pPr>
              <w:jc w:val="center"/>
              <w:rPr>
                <w:rFonts w:ascii="Arial" w:hAnsi="Arial" w:cs="Arial"/>
                <w:sz w:val="16"/>
                <w:szCs w:val="16"/>
              </w:rPr>
            </w:pPr>
            <w:r w:rsidRPr="00B20765">
              <w:rPr>
                <w:rFonts w:ascii="Arial" w:hAnsi="Arial" w:cs="Arial"/>
                <w:sz w:val="16"/>
                <w:szCs w:val="16"/>
              </w:rPr>
              <w:t>02</w:t>
            </w:r>
          </w:p>
        </w:tc>
        <w:tc>
          <w:tcPr>
            <w:tcW w:w="4835" w:type="dxa"/>
            <w:vAlign w:val="center"/>
          </w:tcPr>
          <w:p w:rsidR="00960CEA" w:rsidRPr="00B20765" w:rsidRDefault="00960CEA" w:rsidP="00650292">
            <w:pPr>
              <w:jc w:val="both"/>
              <w:rPr>
                <w:rFonts w:ascii="Arial" w:hAnsi="Arial" w:cs="Arial"/>
                <w:sz w:val="16"/>
                <w:szCs w:val="16"/>
              </w:rPr>
            </w:pPr>
            <w:r w:rsidRPr="00B20765">
              <w:rPr>
                <w:rFonts w:ascii="Arial" w:hAnsi="Arial" w:cs="Arial"/>
                <w:sz w:val="16"/>
                <w:szCs w:val="16"/>
              </w:rPr>
              <w:t xml:space="preserve">Luva de correr ferro fundido, junta mecânica, DN=200mm conforme NBR 7677 e 7675, com os respectivos anéis de borracha, parafusos, porcas e arruelas galvanizadas conforme ASTM A </w:t>
            </w:r>
            <w:proofErr w:type="gramStart"/>
            <w:r w:rsidRPr="00B20765">
              <w:rPr>
                <w:rFonts w:ascii="Arial" w:hAnsi="Arial" w:cs="Arial"/>
                <w:sz w:val="16"/>
                <w:szCs w:val="16"/>
              </w:rPr>
              <w:t>153 classe</w:t>
            </w:r>
            <w:proofErr w:type="gramEnd"/>
            <w:r w:rsidRPr="00B20765">
              <w:rPr>
                <w:rFonts w:ascii="Arial" w:hAnsi="Arial" w:cs="Arial"/>
                <w:sz w:val="16"/>
                <w:szCs w:val="16"/>
              </w:rPr>
              <w:t xml:space="preserve"> C, com bolsas (BB), para canalizações sobre pressão ou </w:t>
            </w:r>
            <w:proofErr w:type="spellStart"/>
            <w:r w:rsidRPr="00B20765">
              <w:rPr>
                <w:rFonts w:ascii="Arial" w:hAnsi="Arial" w:cs="Arial"/>
                <w:sz w:val="16"/>
                <w:szCs w:val="16"/>
              </w:rPr>
              <w:t>gravitárias</w:t>
            </w:r>
            <w:proofErr w:type="spellEnd"/>
            <w:r w:rsidRPr="00B20765">
              <w:rPr>
                <w:rFonts w:ascii="Arial" w:hAnsi="Arial" w:cs="Arial"/>
                <w:sz w:val="16"/>
                <w:szCs w:val="16"/>
              </w:rPr>
              <w:t xml:space="preserve">.  </w:t>
            </w:r>
          </w:p>
        </w:tc>
        <w:tc>
          <w:tcPr>
            <w:tcW w:w="616" w:type="dxa"/>
            <w:vAlign w:val="center"/>
          </w:tcPr>
          <w:p w:rsidR="00960CEA" w:rsidRPr="00B20765" w:rsidRDefault="00960CEA" w:rsidP="00650292">
            <w:pPr>
              <w:jc w:val="center"/>
              <w:rPr>
                <w:rFonts w:ascii="Arial" w:hAnsi="Arial" w:cs="Arial"/>
                <w:sz w:val="16"/>
                <w:szCs w:val="16"/>
              </w:rPr>
            </w:pPr>
            <w:r w:rsidRPr="00B20765">
              <w:rPr>
                <w:rFonts w:ascii="Arial" w:hAnsi="Arial" w:cs="Arial"/>
                <w:sz w:val="16"/>
                <w:szCs w:val="16"/>
              </w:rPr>
              <w:t>peça</w:t>
            </w:r>
          </w:p>
        </w:tc>
        <w:tc>
          <w:tcPr>
            <w:tcW w:w="536" w:type="dxa"/>
            <w:vAlign w:val="center"/>
          </w:tcPr>
          <w:p w:rsidR="00960CEA" w:rsidRPr="00B20765" w:rsidRDefault="00960CEA" w:rsidP="00650292">
            <w:pPr>
              <w:jc w:val="center"/>
              <w:rPr>
                <w:rFonts w:ascii="Arial" w:hAnsi="Arial" w:cs="Arial"/>
                <w:sz w:val="16"/>
                <w:szCs w:val="16"/>
              </w:rPr>
            </w:pPr>
            <w:r w:rsidRPr="00B20765">
              <w:rPr>
                <w:rFonts w:ascii="Arial" w:hAnsi="Arial" w:cs="Arial"/>
                <w:sz w:val="16"/>
                <w:szCs w:val="16"/>
              </w:rPr>
              <w:t>08</w:t>
            </w:r>
          </w:p>
        </w:tc>
        <w:tc>
          <w:tcPr>
            <w:tcW w:w="988" w:type="dxa"/>
            <w:vAlign w:val="center"/>
          </w:tcPr>
          <w:p w:rsidR="00960CEA" w:rsidRPr="00B20765" w:rsidRDefault="00833A83" w:rsidP="00650292">
            <w:pPr>
              <w:jc w:val="center"/>
              <w:rPr>
                <w:rFonts w:ascii="Arial" w:hAnsi="Arial" w:cs="Arial"/>
                <w:sz w:val="16"/>
                <w:szCs w:val="16"/>
              </w:rPr>
            </w:pPr>
            <w:r>
              <w:rPr>
                <w:rFonts w:ascii="Arial" w:hAnsi="Arial" w:cs="Arial"/>
                <w:sz w:val="16"/>
                <w:szCs w:val="16"/>
              </w:rPr>
              <w:t>611,03</w:t>
            </w:r>
          </w:p>
        </w:tc>
        <w:tc>
          <w:tcPr>
            <w:tcW w:w="1127" w:type="dxa"/>
            <w:vAlign w:val="center"/>
          </w:tcPr>
          <w:p w:rsidR="00960CEA" w:rsidRPr="00B20765" w:rsidRDefault="00833A83" w:rsidP="00650292">
            <w:pPr>
              <w:jc w:val="center"/>
              <w:rPr>
                <w:rFonts w:ascii="Arial" w:hAnsi="Arial" w:cs="Arial"/>
                <w:sz w:val="16"/>
                <w:szCs w:val="16"/>
              </w:rPr>
            </w:pPr>
            <w:r>
              <w:rPr>
                <w:rFonts w:ascii="Arial" w:hAnsi="Arial" w:cs="Arial"/>
                <w:sz w:val="16"/>
                <w:szCs w:val="16"/>
              </w:rPr>
              <w:t>4.888,24</w:t>
            </w:r>
          </w:p>
        </w:tc>
      </w:tr>
      <w:tr w:rsidR="00960CEA" w:rsidRPr="00B20765" w:rsidTr="00960CEA">
        <w:trPr>
          <w:trHeight w:val="285"/>
          <w:jc w:val="center"/>
        </w:trPr>
        <w:tc>
          <w:tcPr>
            <w:tcW w:w="8777" w:type="dxa"/>
            <w:gridSpan w:val="6"/>
            <w:vAlign w:val="center"/>
          </w:tcPr>
          <w:p w:rsidR="00960CEA" w:rsidRPr="00B20765" w:rsidRDefault="00960CEA" w:rsidP="00960CEA">
            <w:pPr>
              <w:jc w:val="center"/>
              <w:rPr>
                <w:rFonts w:ascii="Arial" w:hAnsi="Arial" w:cs="Arial"/>
                <w:sz w:val="16"/>
                <w:szCs w:val="16"/>
              </w:rPr>
            </w:pPr>
            <w:r w:rsidRPr="00B20765">
              <w:rPr>
                <w:rFonts w:ascii="Arial" w:hAnsi="Arial" w:cs="Arial"/>
                <w:b/>
                <w:sz w:val="16"/>
                <w:szCs w:val="16"/>
              </w:rPr>
              <w:t xml:space="preserve">TOTAL ESTIMADO LOTE 5: </w:t>
            </w:r>
            <w:r w:rsidRPr="00833A83">
              <w:rPr>
                <w:rFonts w:ascii="Arial" w:hAnsi="Arial" w:cs="Arial"/>
                <w:sz w:val="16"/>
                <w:szCs w:val="16"/>
              </w:rPr>
              <w:t>R$</w:t>
            </w:r>
            <w:r w:rsidR="00833A83" w:rsidRPr="00833A83">
              <w:rPr>
                <w:rFonts w:ascii="Arial" w:hAnsi="Arial" w:cs="Arial"/>
                <w:sz w:val="16"/>
                <w:szCs w:val="16"/>
              </w:rPr>
              <w:t xml:space="preserve"> 7.221,24 (sete mil, duzentos e vinte e um reais e vinte e quatro centavos)</w:t>
            </w:r>
          </w:p>
        </w:tc>
      </w:tr>
    </w:tbl>
    <w:p w:rsidR="00650292" w:rsidRPr="00B20765" w:rsidRDefault="00650292" w:rsidP="00650292">
      <w:pPr>
        <w:spacing w:after="0" w:line="240" w:lineRule="auto"/>
        <w:jc w:val="both"/>
        <w:rPr>
          <w:rFonts w:ascii="Arial" w:hAnsi="Arial" w:cs="Arial"/>
          <w:b/>
          <w:sz w:val="20"/>
          <w:szCs w:val="20"/>
        </w:rPr>
      </w:pPr>
    </w:p>
    <w:p w:rsidR="00650292" w:rsidRPr="00B20765" w:rsidRDefault="00650292" w:rsidP="00650292">
      <w:pPr>
        <w:spacing w:after="0" w:line="240" w:lineRule="auto"/>
        <w:jc w:val="both"/>
        <w:rPr>
          <w:rFonts w:ascii="Arial" w:hAnsi="Arial" w:cs="Arial"/>
          <w:b/>
          <w:sz w:val="20"/>
          <w:szCs w:val="20"/>
        </w:rPr>
      </w:pPr>
      <w:r w:rsidRPr="00B20765">
        <w:rPr>
          <w:rFonts w:ascii="Arial" w:hAnsi="Arial" w:cs="Arial"/>
          <w:b/>
          <w:sz w:val="20"/>
          <w:szCs w:val="20"/>
        </w:rPr>
        <w:t>Lote 06</w:t>
      </w:r>
    </w:p>
    <w:p w:rsidR="00650292" w:rsidRPr="00B20765" w:rsidRDefault="00650292" w:rsidP="00650292">
      <w:pPr>
        <w:spacing w:after="0" w:line="240" w:lineRule="auto"/>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46"/>
        <w:gridCol w:w="4873"/>
        <w:gridCol w:w="616"/>
        <w:gridCol w:w="536"/>
        <w:gridCol w:w="979"/>
        <w:gridCol w:w="1127"/>
      </w:tblGrid>
      <w:tr w:rsidR="00B20765" w:rsidRPr="00B20765" w:rsidTr="00183577">
        <w:trPr>
          <w:trHeight w:val="311"/>
          <w:jc w:val="center"/>
        </w:trPr>
        <w:tc>
          <w:tcPr>
            <w:tcW w:w="646" w:type="dxa"/>
            <w:vAlign w:val="center"/>
          </w:tcPr>
          <w:p w:rsidR="00183577" w:rsidRPr="00B20765" w:rsidRDefault="00183577" w:rsidP="00183577">
            <w:pPr>
              <w:jc w:val="center"/>
              <w:rPr>
                <w:rFonts w:ascii="Arial" w:hAnsi="Arial" w:cs="Arial"/>
                <w:sz w:val="16"/>
                <w:szCs w:val="16"/>
              </w:rPr>
            </w:pPr>
            <w:r w:rsidRPr="00B20765">
              <w:rPr>
                <w:rFonts w:ascii="Arial" w:eastAsia="Times New Roman" w:hAnsi="Arial" w:cs="Arial"/>
                <w:b/>
                <w:bCs/>
                <w:sz w:val="16"/>
                <w:szCs w:val="16"/>
              </w:rPr>
              <w:t>Item</w:t>
            </w:r>
          </w:p>
        </w:tc>
        <w:tc>
          <w:tcPr>
            <w:tcW w:w="4873" w:type="dxa"/>
            <w:vAlign w:val="center"/>
          </w:tcPr>
          <w:p w:rsidR="00183577" w:rsidRPr="00B20765" w:rsidRDefault="00183577" w:rsidP="00183577">
            <w:pPr>
              <w:jc w:val="center"/>
              <w:rPr>
                <w:rFonts w:ascii="Arial" w:hAnsi="Arial" w:cs="Arial"/>
                <w:sz w:val="16"/>
                <w:szCs w:val="16"/>
              </w:rPr>
            </w:pPr>
            <w:r w:rsidRPr="00B20765">
              <w:rPr>
                <w:rFonts w:ascii="Arial" w:eastAsia="Times New Roman" w:hAnsi="Arial" w:cs="Arial"/>
                <w:b/>
                <w:bCs/>
                <w:sz w:val="16"/>
                <w:szCs w:val="16"/>
              </w:rPr>
              <w:t>Descrição do Objeto</w:t>
            </w:r>
          </w:p>
        </w:tc>
        <w:tc>
          <w:tcPr>
            <w:tcW w:w="616" w:type="dxa"/>
            <w:vAlign w:val="center"/>
          </w:tcPr>
          <w:p w:rsidR="00183577" w:rsidRPr="00B20765" w:rsidRDefault="00183577" w:rsidP="00183577">
            <w:pPr>
              <w:jc w:val="center"/>
              <w:rPr>
                <w:rFonts w:ascii="Arial" w:eastAsia="Times New Roman" w:hAnsi="Arial" w:cs="Arial"/>
                <w:b/>
                <w:bCs/>
                <w:sz w:val="16"/>
                <w:szCs w:val="16"/>
              </w:rPr>
            </w:pPr>
            <w:r w:rsidRPr="00B20765">
              <w:rPr>
                <w:rFonts w:ascii="Arial" w:eastAsia="Times New Roman" w:hAnsi="Arial" w:cs="Arial"/>
                <w:b/>
                <w:bCs/>
                <w:sz w:val="16"/>
                <w:szCs w:val="16"/>
              </w:rPr>
              <w:t>Unid.</w:t>
            </w:r>
          </w:p>
        </w:tc>
        <w:tc>
          <w:tcPr>
            <w:tcW w:w="536" w:type="dxa"/>
            <w:vAlign w:val="center"/>
          </w:tcPr>
          <w:p w:rsidR="00183577" w:rsidRPr="00B20765" w:rsidRDefault="00183577" w:rsidP="00183577">
            <w:pPr>
              <w:jc w:val="center"/>
              <w:rPr>
                <w:rFonts w:ascii="Arial" w:eastAsia="Times New Roman" w:hAnsi="Arial" w:cs="Arial"/>
                <w:b/>
                <w:bCs/>
                <w:sz w:val="16"/>
                <w:szCs w:val="16"/>
              </w:rPr>
            </w:pPr>
            <w:proofErr w:type="spellStart"/>
            <w:r w:rsidRPr="00B20765">
              <w:rPr>
                <w:rFonts w:ascii="Arial" w:eastAsia="Times New Roman" w:hAnsi="Arial" w:cs="Arial"/>
                <w:b/>
                <w:bCs/>
                <w:sz w:val="16"/>
                <w:szCs w:val="16"/>
              </w:rPr>
              <w:t>Qtd</w:t>
            </w:r>
            <w:proofErr w:type="spellEnd"/>
            <w:r w:rsidRPr="00B20765">
              <w:rPr>
                <w:rFonts w:ascii="Arial" w:eastAsia="Times New Roman" w:hAnsi="Arial" w:cs="Arial"/>
                <w:b/>
                <w:bCs/>
                <w:sz w:val="16"/>
                <w:szCs w:val="16"/>
              </w:rPr>
              <w:t>.</w:t>
            </w:r>
          </w:p>
        </w:tc>
        <w:tc>
          <w:tcPr>
            <w:tcW w:w="979" w:type="dxa"/>
            <w:vAlign w:val="center"/>
          </w:tcPr>
          <w:p w:rsidR="00183577" w:rsidRPr="00B20765" w:rsidRDefault="00183577" w:rsidP="00183577">
            <w:pPr>
              <w:jc w:val="center"/>
              <w:rPr>
                <w:rFonts w:ascii="Arial" w:eastAsia="Times New Roman" w:hAnsi="Arial" w:cs="Arial"/>
                <w:b/>
                <w:bCs/>
                <w:sz w:val="16"/>
                <w:szCs w:val="16"/>
              </w:rPr>
            </w:pPr>
            <w:r w:rsidRPr="00B20765">
              <w:rPr>
                <w:rFonts w:ascii="Arial" w:eastAsia="Times New Roman" w:hAnsi="Arial" w:cs="Arial"/>
                <w:b/>
                <w:bCs/>
                <w:sz w:val="16"/>
                <w:szCs w:val="16"/>
              </w:rPr>
              <w:t>Unit. (R$)</w:t>
            </w:r>
          </w:p>
        </w:tc>
        <w:tc>
          <w:tcPr>
            <w:tcW w:w="1127" w:type="dxa"/>
            <w:vAlign w:val="center"/>
          </w:tcPr>
          <w:p w:rsidR="00183577" w:rsidRPr="00B20765" w:rsidRDefault="00183577" w:rsidP="00183577">
            <w:pPr>
              <w:jc w:val="center"/>
              <w:rPr>
                <w:rFonts w:ascii="Arial" w:eastAsia="Times New Roman" w:hAnsi="Arial" w:cs="Arial"/>
                <w:b/>
                <w:bCs/>
                <w:sz w:val="16"/>
                <w:szCs w:val="16"/>
              </w:rPr>
            </w:pPr>
            <w:r w:rsidRPr="00B20765">
              <w:rPr>
                <w:rFonts w:ascii="Arial" w:eastAsia="Times New Roman" w:hAnsi="Arial" w:cs="Arial"/>
                <w:b/>
                <w:bCs/>
                <w:sz w:val="16"/>
                <w:szCs w:val="16"/>
              </w:rPr>
              <w:t>Total (R$)</w:t>
            </w:r>
          </w:p>
        </w:tc>
      </w:tr>
      <w:tr w:rsidR="00B20765" w:rsidRPr="00B20765" w:rsidTr="00183577">
        <w:trPr>
          <w:trHeight w:val="268"/>
          <w:jc w:val="center"/>
        </w:trPr>
        <w:tc>
          <w:tcPr>
            <w:tcW w:w="646" w:type="dxa"/>
            <w:vAlign w:val="center"/>
          </w:tcPr>
          <w:p w:rsidR="00183577" w:rsidRPr="00B20765" w:rsidRDefault="00183577" w:rsidP="00650292">
            <w:pPr>
              <w:jc w:val="center"/>
              <w:rPr>
                <w:rFonts w:ascii="Arial" w:hAnsi="Arial" w:cs="Arial"/>
                <w:sz w:val="16"/>
                <w:szCs w:val="16"/>
              </w:rPr>
            </w:pPr>
            <w:r w:rsidRPr="00B20765">
              <w:rPr>
                <w:rFonts w:ascii="Arial" w:hAnsi="Arial" w:cs="Arial"/>
                <w:sz w:val="16"/>
                <w:szCs w:val="16"/>
              </w:rPr>
              <w:t>01</w:t>
            </w:r>
          </w:p>
        </w:tc>
        <w:tc>
          <w:tcPr>
            <w:tcW w:w="4873" w:type="dxa"/>
            <w:vAlign w:val="center"/>
          </w:tcPr>
          <w:p w:rsidR="00183577" w:rsidRPr="00B20765" w:rsidRDefault="00183577" w:rsidP="00650292">
            <w:pPr>
              <w:rPr>
                <w:rFonts w:ascii="Arial" w:hAnsi="Arial" w:cs="Arial"/>
                <w:sz w:val="16"/>
                <w:szCs w:val="16"/>
              </w:rPr>
            </w:pPr>
            <w:r w:rsidRPr="00B20765">
              <w:rPr>
                <w:rFonts w:ascii="Arial" w:hAnsi="Arial" w:cs="Arial"/>
                <w:sz w:val="16"/>
                <w:szCs w:val="16"/>
              </w:rPr>
              <w:t xml:space="preserve">Curva 200mm x 90º em ferro fundido com flanges (FF) conforme NBR7675, PN10, revestimento interno e externo, com os respectivos junta plana de borracha, parafusos, porcas e arruelas galvanizadas conforme norma ASTM A </w:t>
            </w:r>
            <w:proofErr w:type="gramStart"/>
            <w:r w:rsidRPr="00B20765">
              <w:rPr>
                <w:rFonts w:ascii="Arial" w:hAnsi="Arial" w:cs="Arial"/>
                <w:sz w:val="16"/>
                <w:szCs w:val="16"/>
              </w:rPr>
              <w:t>153 classe</w:t>
            </w:r>
            <w:proofErr w:type="gramEnd"/>
            <w:r w:rsidRPr="00B20765">
              <w:rPr>
                <w:rFonts w:ascii="Arial" w:hAnsi="Arial" w:cs="Arial"/>
                <w:sz w:val="16"/>
                <w:szCs w:val="16"/>
              </w:rPr>
              <w:t xml:space="preserve"> C.     </w:t>
            </w:r>
          </w:p>
        </w:tc>
        <w:tc>
          <w:tcPr>
            <w:tcW w:w="616" w:type="dxa"/>
            <w:vAlign w:val="center"/>
          </w:tcPr>
          <w:p w:rsidR="00183577" w:rsidRPr="00B20765" w:rsidRDefault="00183577" w:rsidP="00650292">
            <w:pPr>
              <w:jc w:val="center"/>
              <w:rPr>
                <w:rFonts w:ascii="Arial" w:hAnsi="Arial" w:cs="Arial"/>
                <w:sz w:val="16"/>
                <w:szCs w:val="16"/>
              </w:rPr>
            </w:pPr>
            <w:r w:rsidRPr="00B20765">
              <w:rPr>
                <w:rFonts w:ascii="Arial" w:hAnsi="Arial" w:cs="Arial"/>
                <w:sz w:val="16"/>
                <w:szCs w:val="16"/>
              </w:rPr>
              <w:t>peça</w:t>
            </w:r>
          </w:p>
        </w:tc>
        <w:tc>
          <w:tcPr>
            <w:tcW w:w="536" w:type="dxa"/>
            <w:vAlign w:val="center"/>
          </w:tcPr>
          <w:p w:rsidR="00183577" w:rsidRPr="00B20765" w:rsidRDefault="00183577" w:rsidP="00650292">
            <w:pPr>
              <w:jc w:val="center"/>
              <w:rPr>
                <w:rFonts w:ascii="Arial" w:hAnsi="Arial" w:cs="Arial"/>
                <w:sz w:val="16"/>
                <w:szCs w:val="16"/>
              </w:rPr>
            </w:pPr>
            <w:r w:rsidRPr="00B20765">
              <w:rPr>
                <w:rFonts w:ascii="Arial" w:hAnsi="Arial" w:cs="Arial"/>
                <w:sz w:val="16"/>
                <w:szCs w:val="16"/>
              </w:rPr>
              <w:t>06</w:t>
            </w:r>
          </w:p>
        </w:tc>
        <w:tc>
          <w:tcPr>
            <w:tcW w:w="979" w:type="dxa"/>
            <w:vAlign w:val="center"/>
          </w:tcPr>
          <w:p w:rsidR="00183577" w:rsidRPr="00B20765" w:rsidRDefault="00833A83" w:rsidP="00650292">
            <w:pPr>
              <w:jc w:val="center"/>
              <w:rPr>
                <w:rFonts w:ascii="Arial" w:hAnsi="Arial" w:cs="Arial"/>
                <w:sz w:val="16"/>
                <w:szCs w:val="16"/>
              </w:rPr>
            </w:pPr>
            <w:r>
              <w:rPr>
                <w:rFonts w:ascii="Arial" w:hAnsi="Arial" w:cs="Arial"/>
                <w:sz w:val="16"/>
                <w:szCs w:val="16"/>
              </w:rPr>
              <w:t>592,94</w:t>
            </w:r>
          </w:p>
        </w:tc>
        <w:tc>
          <w:tcPr>
            <w:tcW w:w="1127" w:type="dxa"/>
            <w:vAlign w:val="center"/>
          </w:tcPr>
          <w:p w:rsidR="00183577" w:rsidRPr="00B20765" w:rsidRDefault="00833A83" w:rsidP="00650292">
            <w:pPr>
              <w:jc w:val="center"/>
              <w:rPr>
                <w:rFonts w:ascii="Arial" w:hAnsi="Arial" w:cs="Arial"/>
                <w:sz w:val="16"/>
                <w:szCs w:val="16"/>
              </w:rPr>
            </w:pPr>
            <w:r>
              <w:rPr>
                <w:rFonts w:ascii="Arial" w:hAnsi="Arial" w:cs="Arial"/>
                <w:sz w:val="16"/>
                <w:szCs w:val="16"/>
              </w:rPr>
              <w:t>3.557,64</w:t>
            </w:r>
          </w:p>
        </w:tc>
      </w:tr>
      <w:tr w:rsidR="00183577" w:rsidRPr="00B20765" w:rsidTr="00DB33E3">
        <w:trPr>
          <w:trHeight w:val="268"/>
          <w:jc w:val="center"/>
        </w:trPr>
        <w:tc>
          <w:tcPr>
            <w:tcW w:w="8777" w:type="dxa"/>
            <w:gridSpan w:val="6"/>
            <w:vAlign w:val="center"/>
          </w:tcPr>
          <w:p w:rsidR="00833A83" w:rsidRDefault="00183577" w:rsidP="00183577">
            <w:pPr>
              <w:jc w:val="center"/>
              <w:rPr>
                <w:rFonts w:ascii="Arial" w:hAnsi="Arial" w:cs="Arial"/>
                <w:b/>
                <w:sz w:val="16"/>
                <w:szCs w:val="16"/>
              </w:rPr>
            </w:pPr>
            <w:r w:rsidRPr="00B20765">
              <w:rPr>
                <w:rFonts w:ascii="Arial" w:hAnsi="Arial" w:cs="Arial"/>
                <w:b/>
                <w:sz w:val="16"/>
                <w:szCs w:val="16"/>
              </w:rPr>
              <w:t>TOTAL ESTIMADO LOTE 6: R$</w:t>
            </w:r>
            <w:r w:rsidR="00833A83">
              <w:rPr>
                <w:rFonts w:ascii="Arial" w:hAnsi="Arial" w:cs="Arial"/>
                <w:b/>
                <w:sz w:val="16"/>
                <w:szCs w:val="16"/>
              </w:rPr>
              <w:t xml:space="preserve"> 3.557,64 (três mil, quinhentos e cinquenta e sete reais e sessenta </w:t>
            </w:r>
          </w:p>
          <w:p w:rsidR="00183577" w:rsidRPr="00B20765" w:rsidRDefault="00833A83" w:rsidP="00183577">
            <w:pPr>
              <w:jc w:val="center"/>
              <w:rPr>
                <w:rFonts w:ascii="Arial" w:hAnsi="Arial" w:cs="Arial"/>
                <w:sz w:val="16"/>
                <w:szCs w:val="16"/>
              </w:rPr>
            </w:pPr>
            <w:r>
              <w:rPr>
                <w:rFonts w:ascii="Arial" w:hAnsi="Arial" w:cs="Arial"/>
                <w:b/>
                <w:sz w:val="16"/>
                <w:szCs w:val="16"/>
              </w:rPr>
              <w:t>e quatro centavos)</w:t>
            </w:r>
          </w:p>
        </w:tc>
      </w:tr>
    </w:tbl>
    <w:p w:rsidR="00650292" w:rsidRPr="00B20765" w:rsidRDefault="00650292" w:rsidP="00650292">
      <w:pPr>
        <w:spacing w:after="0" w:line="240" w:lineRule="auto"/>
        <w:jc w:val="both"/>
        <w:rPr>
          <w:rFonts w:ascii="Arial" w:hAnsi="Arial" w:cs="Arial"/>
          <w:b/>
          <w:sz w:val="20"/>
          <w:szCs w:val="20"/>
        </w:rPr>
      </w:pPr>
    </w:p>
    <w:p w:rsidR="00AD0E72" w:rsidRPr="00B20765" w:rsidRDefault="005D5E34" w:rsidP="00650292">
      <w:pPr>
        <w:spacing w:after="0" w:line="240" w:lineRule="auto"/>
        <w:jc w:val="both"/>
        <w:rPr>
          <w:rFonts w:ascii="Arial" w:hAnsi="Arial" w:cs="Arial"/>
          <w:b/>
          <w:sz w:val="20"/>
          <w:szCs w:val="20"/>
        </w:rPr>
      </w:pPr>
      <w:r w:rsidRPr="00B20765">
        <w:rPr>
          <w:rFonts w:ascii="Arial" w:hAnsi="Arial" w:cs="Arial"/>
          <w:b/>
          <w:sz w:val="20"/>
          <w:szCs w:val="20"/>
        </w:rPr>
        <w:lastRenderedPageBreak/>
        <w:t>2. JUSTIFICATIVA</w:t>
      </w:r>
    </w:p>
    <w:p w:rsidR="00E468D3" w:rsidRPr="00B20765" w:rsidRDefault="00E468D3" w:rsidP="00650292">
      <w:pPr>
        <w:spacing w:after="0" w:line="240" w:lineRule="auto"/>
        <w:jc w:val="both"/>
        <w:rPr>
          <w:rFonts w:ascii="Arial" w:hAnsi="Arial" w:cs="Arial"/>
          <w:b/>
          <w:sz w:val="20"/>
          <w:szCs w:val="20"/>
        </w:rPr>
      </w:pPr>
    </w:p>
    <w:p w:rsidR="00863E1D" w:rsidRPr="00B20765" w:rsidRDefault="005D5E34" w:rsidP="00650292">
      <w:pPr>
        <w:spacing w:after="0" w:line="240" w:lineRule="auto"/>
        <w:jc w:val="both"/>
        <w:rPr>
          <w:rFonts w:ascii="Arial" w:hAnsi="Arial" w:cs="Arial"/>
          <w:sz w:val="20"/>
          <w:szCs w:val="20"/>
        </w:rPr>
      </w:pPr>
      <w:r w:rsidRPr="00B20765">
        <w:rPr>
          <w:rFonts w:ascii="Arial" w:hAnsi="Arial" w:cs="Arial"/>
          <w:b/>
          <w:sz w:val="20"/>
          <w:szCs w:val="20"/>
        </w:rPr>
        <w:t>2.1.</w:t>
      </w:r>
      <w:r w:rsidR="00680EBE" w:rsidRPr="00B20765">
        <w:rPr>
          <w:rFonts w:ascii="Arial" w:hAnsi="Arial" w:cs="Arial"/>
          <w:b/>
          <w:sz w:val="20"/>
          <w:szCs w:val="20"/>
        </w:rPr>
        <w:t xml:space="preserve"> </w:t>
      </w:r>
      <w:r w:rsidR="00C94CCC" w:rsidRPr="00B20765">
        <w:rPr>
          <w:rFonts w:ascii="Arial" w:hAnsi="Arial" w:cs="Arial"/>
          <w:sz w:val="20"/>
          <w:szCs w:val="20"/>
        </w:rPr>
        <w:t>A contratação objeti</w:t>
      </w:r>
      <w:r w:rsidR="005441C4" w:rsidRPr="00B20765">
        <w:rPr>
          <w:rFonts w:ascii="Arial" w:hAnsi="Arial" w:cs="Arial"/>
          <w:sz w:val="20"/>
          <w:szCs w:val="20"/>
        </w:rPr>
        <w:t>v</w:t>
      </w:r>
      <w:r w:rsidR="00C94CCC" w:rsidRPr="00B20765">
        <w:rPr>
          <w:rFonts w:ascii="Arial" w:hAnsi="Arial" w:cs="Arial"/>
          <w:sz w:val="20"/>
          <w:szCs w:val="20"/>
        </w:rPr>
        <w:t>a</w:t>
      </w:r>
      <w:r w:rsidR="00D2400F" w:rsidRPr="00B20765">
        <w:rPr>
          <w:rFonts w:ascii="Arial" w:hAnsi="Arial" w:cs="Arial"/>
          <w:sz w:val="20"/>
          <w:szCs w:val="20"/>
        </w:rPr>
        <w:t xml:space="preserve"> a</w:t>
      </w:r>
      <w:r w:rsidR="00EE74FA" w:rsidRPr="00B20765">
        <w:rPr>
          <w:rFonts w:ascii="Arial" w:hAnsi="Arial" w:cs="Arial"/>
          <w:sz w:val="20"/>
          <w:szCs w:val="20"/>
        </w:rPr>
        <w:t xml:space="preserve"> </w:t>
      </w:r>
      <w:r w:rsidR="003B4E94" w:rsidRPr="00B20765">
        <w:rPr>
          <w:rFonts w:ascii="Arial" w:hAnsi="Arial" w:cs="Arial"/>
          <w:sz w:val="20"/>
          <w:szCs w:val="20"/>
        </w:rPr>
        <w:t>compra de peças para</w:t>
      </w:r>
      <w:r w:rsidR="005B38BE" w:rsidRPr="00B20765">
        <w:rPr>
          <w:rFonts w:ascii="Arial" w:hAnsi="Arial" w:cs="Arial"/>
          <w:sz w:val="20"/>
          <w:szCs w:val="20"/>
        </w:rPr>
        <w:t xml:space="preserve"> o reservatório da ETA e Reservatório São Joaquim. As peças usadas na ETA serão para</w:t>
      </w:r>
      <w:r w:rsidR="003B4E94" w:rsidRPr="00B20765">
        <w:rPr>
          <w:rFonts w:ascii="Arial" w:hAnsi="Arial" w:cs="Arial"/>
          <w:sz w:val="20"/>
          <w:szCs w:val="20"/>
        </w:rPr>
        <w:t xml:space="preserve"> a interligação entre os reservatórios n°</w:t>
      </w:r>
      <w:r w:rsidR="00183577" w:rsidRPr="00B20765">
        <w:rPr>
          <w:rFonts w:ascii="Arial" w:hAnsi="Arial" w:cs="Arial"/>
          <w:sz w:val="20"/>
          <w:szCs w:val="20"/>
        </w:rPr>
        <w:t xml:space="preserve"> </w:t>
      </w:r>
      <w:r w:rsidR="003B4E94" w:rsidRPr="00B20765">
        <w:rPr>
          <w:rFonts w:ascii="Arial" w:hAnsi="Arial" w:cs="Arial"/>
          <w:sz w:val="20"/>
          <w:szCs w:val="20"/>
        </w:rPr>
        <w:t>4 e n°</w:t>
      </w:r>
      <w:r w:rsidR="00183577" w:rsidRPr="00B20765">
        <w:rPr>
          <w:rFonts w:ascii="Arial" w:hAnsi="Arial" w:cs="Arial"/>
          <w:sz w:val="20"/>
          <w:szCs w:val="20"/>
        </w:rPr>
        <w:t xml:space="preserve"> </w:t>
      </w:r>
      <w:r w:rsidR="003B4E94" w:rsidRPr="00B20765">
        <w:rPr>
          <w:rFonts w:ascii="Arial" w:hAnsi="Arial" w:cs="Arial"/>
          <w:sz w:val="20"/>
          <w:szCs w:val="20"/>
        </w:rPr>
        <w:t>5</w:t>
      </w:r>
      <w:r w:rsidR="00183577" w:rsidRPr="00B20765">
        <w:rPr>
          <w:rFonts w:ascii="Arial" w:hAnsi="Arial" w:cs="Arial"/>
          <w:sz w:val="20"/>
          <w:szCs w:val="20"/>
        </w:rPr>
        <w:t>,</w:t>
      </w:r>
      <w:r w:rsidR="003B4E94" w:rsidRPr="00B20765">
        <w:rPr>
          <w:rFonts w:ascii="Arial" w:hAnsi="Arial" w:cs="Arial"/>
          <w:sz w:val="20"/>
          <w:szCs w:val="20"/>
        </w:rPr>
        <w:t xml:space="preserve"> e n°</w:t>
      </w:r>
      <w:r w:rsidR="00183577" w:rsidRPr="00B20765">
        <w:rPr>
          <w:rFonts w:ascii="Arial" w:hAnsi="Arial" w:cs="Arial"/>
          <w:sz w:val="20"/>
          <w:szCs w:val="20"/>
        </w:rPr>
        <w:t xml:space="preserve"> </w:t>
      </w:r>
      <w:r w:rsidR="003B4E94" w:rsidRPr="00B20765">
        <w:rPr>
          <w:rFonts w:ascii="Arial" w:hAnsi="Arial" w:cs="Arial"/>
          <w:sz w:val="20"/>
          <w:szCs w:val="20"/>
        </w:rPr>
        <w:t>3 e n°</w:t>
      </w:r>
      <w:r w:rsidR="00183577" w:rsidRPr="00B20765">
        <w:rPr>
          <w:rFonts w:ascii="Arial" w:hAnsi="Arial" w:cs="Arial"/>
          <w:sz w:val="20"/>
          <w:szCs w:val="20"/>
        </w:rPr>
        <w:t xml:space="preserve"> </w:t>
      </w:r>
      <w:r w:rsidR="003B4E94" w:rsidRPr="00B20765">
        <w:rPr>
          <w:rFonts w:ascii="Arial" w:hAnsi="Arial" w:cs="Arial"/>
          <w:sz w:val="20"/>
          <w:szCs w:val="20"/>
        </w:rPr>
        <w:t>5</w:t>
      </w:r>
      <w:r w:rsidR="00E468D3" w:rsidRPr="00B20765">
        <w:rPr>
          <w:rFonts w:ascii="Arial" w:hAnsi="Arial" w:cs="Arial"/>
          <w:sz w:val="20"/>
          <w:szCs w:val="20"/>
        </w:rPr>
        <w:t>,</w:t>
      </w:r>
      <w:r w:rsidR="003B4E94" w:rsidRPr="00B20765">
        <w:rPr>
          <w:rFonts w:ascii="Arial" w:hAnsi="Arial" w:cs="Arial"/>
          <w:sz w:val="20"/>
          <w:szCs w:val="20"/>
        </w:rPr>
        <w:t xml:space="preserve"> e também a saída para a futura adutora do novo reservatório da Estação de Tratamento de Água de Leme</w:t>
      </w:r>
      <w:r w:rsidR="00183577" w:rsidRPr="00B20765">
        <w:rPr>
          <w:rFonts w:ascii="Arial" w:hAnsi="Arial" w:cs="Arial"/>
          <w:sz w:val="20"/>
          <w:szCs w:val="20"/>
        </w:rPr>
        <w:t>/SP</w:t>
      </w:r>
      <w:r w:rsidR="003B4E94" w:rsidRPr="00B20765">
        <w:rPr>
          <w:rFonts w:ascii="Arial" w:hAnsi="Arial" w:cs="Arial"/>
          <w:sz w:val="20"/>
          <w:szCs w:val="20"/>
        </w:rPr>
        <w:t xml:space="preserve"> (ETA)</w:t>
      </w:r>
      <w:r w:rsidR="00EE74FA" w:rsidRPr="00B20765">
        <w:rPr>
          <w:rFonts w:ascii="Arial" w:hAnsi="Arial" w:cs="Arial"/>
          <w:sz w:val="20"/>
          <w:szCs w:val="20"/>
        </w:rPr>
        <w:t xml:space="preserve">, </w:t>
      </w:r>
      <w:r w:rsidR="004D5136" w:rsidRPr="00B20765">
        <w:rPr>
          <w:rFonts w:ascii="Arial" w:hAnsi="Arial" w:cs="Arial"/>
          <w:sz w:val="20"/>
          <w:szCs w:val="20"/>
        </w:rPr>
        <w:t xml:space="preserve">estas obras serão necessárias para que o novo reservatório interligue </w:t>
      </w:r>
      <w:r w:rsidR="00073AA3" w:rsidRPr="00B20765">
        <w:rPr>
          <w:rFonts w:ascii="Arial" w:hAnsi="Arial" w:cs="Arial"/>
          <w:sz w:val="20"/>
          <w:szCs w:val="20"/>
        </w:rPr>
        <w:t xml:space="preserve">com </w:t>
      </w:r>
      <w:r w:rsidR="005B38BE" w:rsidRPr="00B20765">
        <w:rPr>
          <w:rFonts w:ascii="Arial" w:hAnsi="Arial" w:cs="Arial"/>
          <w:sz w:val="20"/>
          <w:szCs w:val="20"/>
        </w:rPr>
        <w:t>os</w:t>
      </w:r>
      <w:r w:rsidR="00D87DAC" w:rsidRPr="00B20765">
        <w:rPr>
          <w:rFonts w:ascii="Arial" w:hAnsi="Arial" w:cs="Arial"/>
          <w:sz w:val="20"/>
          <w:szCs w:val="20"/>
        </w:rPr>
        <w:t xml:space="preserve"> reservatórios antigos e</w:t>
      </w:r>
      <w:r w:rsidR="00073AA3" w:rsidRPr="00B20765">
        <w:rPr>
          <w:rFonts w:ascii="Arial" w:hAnsi="Arial" w:cs="Arial"/>
          <w:sz w:val="20"/>
          <w:szCs w:val="20"/>
        </w:rPr>
        <w:t xml:space="preserve"> para que</w:t>
      </w:r>
      <w:r w:rsidR="004D5136" w:rsidRPr="00B20765">
        <w:rPr>
          <w:rFonts w:ascii="Arial" w:hAnsi="Arial" w:cs="Arial"/>
          <w:sz w:val="20"/>
          <w:szCs w:val="20"/>
        </w:rPr>
        <w:t xml:space="preserve"> possa </w:t>
      </w:r>
      <w:r w:rsidR="00073AA3" w:rsidRPr="00B20765">
        <w:rPr>
          <w:rFonts w:ascii="Arial" w:hAnsi="Arial" w:cs="Arial"/>
          <w:sz w:val="20"/>
          <w:szCs w:val="20"/>
        </w:rPr>
        <w:t>receber uma nova adutora.</w:t>
      </w:r>
      <w:r w:rsidR="005B38BE" w:rsidRPr="00B20765">
        <w:rPr>
          <w:rFonts w:ascii="Arial" w:hAnsi="Arial" w:cs="Arial"/>
          <w:sz w:val="20"/>
          <w:szCs w:val="20"/>
        </w:rPr>
        <w:t xml:space="preserve"> </w:t>
      </w:r>
      <w:r w:rsidR="00C40C10" w:rsidRPr="00B20765">
        <w:rPr>
          <w:rFonts w:ascii="Arial" w:hAnsi="Arial" w:cs="Arial"/>
          <w:sz w:val="20"/>
          <w:szCs w:val="20"/>
        </w:rPr>
        <w:t>J</w:t>
      </w:r>
      <w:r w:rsidR="005B38BE" w:rsidRPr="00B20765">
        <w:rPr>
          <w:rFonts w:ascii="Arial" w:hAnsi="Arial" w:cs="Arial"/>
          <w:sz w:val="20"/>
          <w:szCs w:val="20"/>
        </w:rPr>
        <w:t>á as peças usadas no São Joaquim serão para a interligação entre reservatórios, para que esses</w:t>
      </w:r>
      <w:r w:rsidR="00D87DAC" w:rsidRPr="00B20765">
        <w:rPr>
          <w:rFonts w:ascii="Arial" w:hAnsi="Arial" w:cs="Arial"/>
          <w:sz w:val="20"/>
          <w:szCs w:val="20"/>
        </w:rPr>
        <w:t xml:space="preserve"> (</w:t>
      </w:r>
      <w:r w:rsidR="005B38BE" w:rsidRPr="00B20765">
        <w:rPr>
          <w:rFonts w:ascii="Arial" w:hAnsi="Arial" w:cs="Arial"/>
          <w:sz w:val="20"/>
          <w:szCs w:val="20"/>
        </w:rPr>
        <w:t>reservatório existente e novo) possam trabalhar como vasos comunicantes, e</w:t>
      </w:r>
      <w:r w:rsidR="00D87DAC" w:rsidRPr="00B20765">
        <w:rPr>
          <w:rFonts w:ascii="Arial" w:hAnsi="Arial" w:cs="Arial"/>
          <w:sz w:val="20"/>
          <w:szCs w:val="20"/>
        </w:rPr>
        <w:t xml:space="preserve"> também a</w:t>
      </w:r>
      <w:r w:rsidR="005B38BE" w:rsidRPr="00B20765">
        <w:rPr>
          <w:rFonts w:ascii="Arial" w:hAnsi="Arial" w:cs="Arial"/>
          <w:sz w:val="20"/>
          <w:szCs w:val="20"/>
        </w:rPr>
        <w:t xml:space="preserve"> interligação nas redes que abastecem os bairro</w:t>
      </w:r>
      <w:r w:rsidR="00183577" w:rsidRPr="00B20765">
        <w:rPr>
          <w:rFonts w:ascii="Arial" w:hAnsi="Arial" w:cs="Arial"/>
          <w:sz w:val="20"/>
          <w:szCs w:val="20"/>
        </w:rPr>
        <w:t>s</w:t>
      </w:r>
      <w:r w:rsidR="005B38BE" w:rsidRPr="00B20765">
        <w:rPr>
          <w:rFonts w:ascii="Arial" w:hAnsi="Arial" w:cs="Arial"/>
          <w:sz w:val="20"/>
          <w:szCs w:val="20"/>
        </w:rPr>
        <w:t xml:space="preserve"> São Manoel e Primavera.</w:t>
      </w:r>
    </w:p>
    <w:p w:rsidR="00E468D3" w:rsidRPr="00B20765" w:rsidRDefault="00E468D3" w:rsidP="00650292">
      <w:pPr>
        <w:spacing w:after="0" w:line="240" w:lineRule="auto"/>
        <w:jc w:val="both"/>
        <w:rPr>
          <w:rFonts w:ascii="Arial" w:hAnsi="Arial" w:cs="Arial"/>
          <w:b/>
          <w:sz w:val="20"/>
          <w:szCs w:val="20"/>
        </w:rPr>
      </w:pPr>
    </w:p>
    <w:p w:rsidR="00E468D3" w:rsidRPr="00B20765" w:rsidRDefault="00E468D3" w:rsidP="00650292">
      <w:pPr>
        <w:spacing w:after="0" w:line="240" w:lineRule="auto"/>
        <w:jc w:val="both"/>
        <w:rPr>
          <w:rFonts w:ascii="Arial" w:hAnsi="Arial" w:cs="Arial"/>
          <w:b/>
          <w:sz w:val="20"/>
          <w:szCs w:val="20"/>
        </w:rPr>
      </w:pPr>
    </w:p>
    <w:p w:rsidR="0067299F" w:rsidRPr="00B20765" w:rsidRDefault="002115C5" w:rsidP="00650292">
      <w:pPr>
        <w:spacing w:after="0" w:line="240" w:lineRule="auto"/>
        <w:jc w:val="both"/>
        <w:rPr>
          <w:rFonts w:ascii="Arial" w:hAnsi="Arial" w:cs="Arial"/>
          <w:sz w:val="20"/>
          <w:szCs w:val="20"/>
        </w:rPr>
      </w:pPr>
      <w:r w:rsidRPr="00B20765">
        <w:rPr>
          <w:rFonts w:ascii="Arial" w:hAnsi="Arial" w:cs="Arial"/>
          <w:b/>
          <w:sz w:val="20"/>
          <w:szCs w:val="20"/>
        </w:rPr>
        <w:t>3</w:t>
      </w:r>
      <w:r w:rsidR="0067299F" w:rsidRPr="00B20765">
        <w:rPr>
          <w:rFonts w:ascii="Arial" w:hAnsi="Arial" w:cs="Arial"/>
          <w:b/>
          <w:sz w:val="20"/>
          <w:szCs w:val="20"/>
        </w:rPr>
        <w:t xml:space="preserve">. </w:t>
      </w:r>
      <w:r w:rsidR="006502C6" w:rsidRPr="00B20765">
        <w:rPr>
          <w:rFonts w:ascii="Arial" w:hAnsi="Arial" w:cs="Arial"/>
          <w:b/>
          <w:sz w:val="20"/>
          <w:szCs w:val="20"/>
        </w:rPr>
        <w:t>DA ENTREGA E RECEBIMENTO DO OBJETO</w:t>
      </w:r>
    </w:p>
    <w:p w:rsidR="00E468D3" w:rsidRPr="00B20765" w:rsidRDefault="00E468D3" w:rsidP="00650292">
      <w:pPr>
        <w:spacing w:after="0" w:line="240" w:lineRule="auto"/>
        <w:jc w:val="both"/>
        <w:rPr>
          <w:rFonts w:ascii="Arial" w:hAnsi="Arial" w:cs="Arial"/>
          <w:b/>
          <w:sz w:val="20"/>
          <w:szCs w:val="20"/>
        </w:rPr>
      </w:pPr>
    </w:p>
    <w:p w:rsidR="00351090" w:rsidRPr="00B20765" w:rsidRDefault="00351090" w:rsidP="00650292">
      <w:pPr>
        <w:spacing w:after="0" w:line="240" w:lineRule="auto"/>
        <w:jc w:val="both"/>
        <w:rPr>
          <w:rFonts w:ascii="Arial" w:hAnsi="Arial" w:cs="Arial"/>
          <w:sz w:val="20"/>
          <w:szCs w:val="20"/>
        </w:rPr>
      </w:pPr>
      <w:r w:rsidRPr="00B20765">
        <w:rPr>
          <w:rFonts w:ascii="Arial" w:hAnsi="Arial" w:cs="Arial"/>
          <w:b/>
          <w:sz w:val="20"/>
          <w:szCs w:val="20"/>
        </w:rPr>
        <w:t xml:space="preserve">3.1. </w:t>
      </w:r>
      <w:r w:rsidR="000032FB" w:rsidRPr="00B20765">
        <w:rPr>
          <w:rFonts w:ascii="Arial" w:hAnsi="Arial" w:cs="Arial"/>
          <w:sz w:val="20"/>
          <w:szCs w:val="20"/>
        </w:rPr>
        <w:t xml:space="preserve">O prazo para a entrega dos materiais será de até </w:t>
      </w:r>
      <w:r w:rsidR="00CE7DFC" w:rsidRPr="00B20765">
        <w:rPr>
          <w:rFonts w:ascii="Arial" w:hAnsi="Arial" w:cs="Arial"/>
          <w:sz w:val="20"/>
          <w:szCs w:val="20"/>
        </w:rPr>
        <w:t>40</w:t>
      </w:r>
      <w:r w:rsidR="000032FB" w:rsidRPr="00B20765">
        <w:rPr>
          <w:rFonts w:ascii="Arial" w:hAnsi="Arial" w:cs="Arial"/>
          <w:bCs/>
          <w:sz w:val="20"/>
          <w:szCs w:val="20"/>
        </w:rPr>
        <w:t xml:space="preserve"> (</w:t>
      </w:r>
      <w:r w:rsidR="00CE7DFC" w:rsidRPr="00B20765">
        <w:rPr>
          <w:rFonts w:ascii="Arial" w:hAnsi="Arial" w:cs="Arial"/>
          <w:bCs/>
          <w:sz w:val="20"/>
          <w:szCs w:val="20"/>
        </w:rPr>
        <w:t>quarenta</w:t>
      </w:r>
      <w:r w:rsidR="000032FB" w:rsidRPr="00B20765">
        <w:rPr>
          <w:rFonts w:ascii="Arial" w:hAnsi="Arial" w:cs="Arial"/>
          <w:bCs/>
          <w:sz w:val="20"/>
          <w:szCs w:val="20"/>
        </w:rPr>
        <w:t>) dias</w:t>
      </w:r>
      <w:r w:rsidR="000032FB" w:rsidRPr="00B20765">
        <w:rPr>
          <w:rFonts w:ascii="Arial" w:hAnsi="Arial" w:cs="Arial"/>
          <w:sz w:val="20"/>
          <w:szCs w:val="20"/>
        </w:rPr>
        <w:t xml:space="preserve"> a contar da data de emissão do Pedido de Fornecimento expedido pelo Departamento de Compras desta Autarquia.</w:t>
      </w:r>
    </w:p>
    <w:p w:rsidR="00E468D3" w:rsidRPr="00B20765" w:rsidRDefault="00E468D3" w:rsidP="00650292">
      <w:pPr>
        <w:spacing w:after="0" w:line="240" w:lineRule="auto"/>
        <w:jc w:val="both"/>
        <w:rPr>
          <w:rFonts w:ascii="Arial" w:hAnsi="Arial" w:cs="Arial"/>
          <w:b/>
          <w:sz w:val="20"/>
          <w:szCs w:val="20"/>
        </w:rPr>
      </w:pPr>
    </w:p>
    <w:p w:rsidR="007A76E1" w:rsidRPr="00B20765" w:rsidRDefault="002115C5" w:rsidP="00650292">
      <w:pPr>
        <w:spacing w:after="0" w:line="240" w:lineRule="auto"/>
        <w:jc w:val="both"/>
        <w:rPr>
          <w:rFonts w:ascii="Arial" w:hAnsi="Arial" w:cs="Arial"/>
          <w:sz w:val="20"/>
          <w:szCs w:val="20"/>
        </w:rPr>
      </w:pPr>
      <w:r w:rsidRPr="00B20765">
        <w:rPr>
          <w:rFonts w:ascii="Arial" w:hAnsi="Arial" w:cs="Arial"/>
          <w:b/>
          <w:sz w:val="20"/>
          <w:szCs w:val="20"/>
        </w:rPr>
        <w:t>3</w:t>
      </w:r>
      <w:r w:rsidR="0067299F" w:rsidRPr="00B20765">
        <w:rPr>
          <w:rFonts w:ascii="Arial" w:hAnsi="Arial" w:cs="Arial"/>
          <w:b/>
          <w:sz w:val="20"/>
          <w:szCs w:val="20"/>
        </w:rPr>
        <w:t>.</w:t>
      </w:r>
      <w:r w:rsidR="00351090" w:rsidRPr="00B20765">
        <w:rPr>
          <w:rFonts w:ascii="Arial" w:hAnsi="Arial" w:cs="Arial"/>
          <w:b/>
          <w:sz w:val="20"/>
          <w:szCs w:val="20"/>
        </w:rPr>
        <w:t>2</w:t>
      </w:r>
      <w:r w:rsidR="0067299F" w:rsidRPr="00B20765">
        <w:rPr>
          <w:rFonts w:ascii="Arial" w:hAnsi="Arial" w:cs="Arial"/>
          <w:b/>
          <w:sz w:val="20"/>
          <w:szCs w:val="20"/>
        </w:rPr>
        <w:t xml:space="preserve">. </w:t>
      </w:r>
      <w:r w:rsidR="000032FB" w:rsidRPr="00B20765">
        <w:rPr>
          <w:rFonts w:ascii="Arial" w:hAnsi="Arial" w:cs="Arial"/>
          <w:sz w:val="20"/>
          <w:szCs w:val="20"/>
        </w:rPr>
        <w:t>Os materiais deverão ser entregues em conformidade com o Pedido de Fornecimento, no Almoxarifado da SAECIL, sito à Rua Padre Julião, n° 971, Centro, Leme/SP, correndo por conta do fornecedor todas as despesas com a entrega e descarga dos mesmos.</w:t>
      </w:r>
    </w:p>
    <w:p w:rsidR="00E468D3" w:rsidRPr="00B20765" w:rsidRDefault="00E468D3" w:rsidP="00650292">
      <w:pPr>
        <w:spacing w:after="0" w:line="240" w:lineRule="auto"/>
        <w:jc w:val="both"/>
        <w:rPr>
          <w:rFonts w:ascii="Arial" w:hAnsi="Arial" w:cs="Arial"/>
          <w:b/>
          <w:sz w:val="20"/>
          <w:szCs w:val="20"/>
        </w:rPr>
      </w:pPr>
    </w:p>
    <w:p w:rsidR="00E468D3" w:rsidRPr="00B20765" w:rsidRDefault="000032FB" w:rsidP="00650292">
      <w:pPr>
        <w:spacing w:after="0" w:line="240" w:lineRule="auto"/>
        <w:jc w:val="both"/>
        <w:rPr>
          <w:rFonts w:ascii="Arial" w:hAnsi="Arial" w:cs="Arial"/>
          <w:sz w:val="20"/>
          <w:szCs w:val="20"/>
        </w:rPr>
      </w:pPr>
      <w:r w:rsidRPr="00B20765">
        <w:rPr>
          <w:rFonts w:ascii="Arial" w:hAnsi="Arial" w:cs="Arial"/>
          <w:b/>
          <w:sz w:val="20"/>
          <w:szCs w:val="20"/>
        </w:rPr>
        <w:t>3.3.</w:t>
      </w:r>
      <w:r w:rsidRPr="00B20765">
        <w:rPr>
          <w:rFonts w:ascii="Arial" w:hAnsi="Arial" w:cs="Arial"/>
          <w:sz w:val="20"/>
          <w:szCs w:val="20"/>
        </w:rPr>
        <w:t xml:space="preserve"> </w:t>
      </w:r>
      <w:r w:rsidR="00183577" w:rsidRPr="00B20765">
        <w:rPr>
          <w:rFonts w:ascii="Arial" w:hAnsi="Arial" w:cs="Arial"/>
          <w:sz w:val="20"/>
          <w:szCs w:val="20"/>
        </w:rPr>
        <w:t>Todos os materiais somente serão aceitos com um prazo de fabricação de até 02 (dois) anos e deverão conter a marcação do nome ou marca do fabricante, ano de fabricação, tipo de ferro dúctil, DN correspondente e pressão nominal (PN) em conformidade com as normas especificadas na descrição de cada item, constantes no objeto.</w:t>
      </w:r>
    </w:p>
    <w:p w:rsidR="00183577" w:rsidRPr="00B20765" w:rsidRDefault="00183577" w:rsidP="00650292">
      <w:pPr>
        <w:spacing w:after="0" w:line="240" w:lineRule="auto"/>
        <w:jc w:val="both"/>
        <w:rPr>
          <w:rFonts w:ascii="Arial" w:hAnsi="Arial" w:cs="Arial"/>
          <w:b/>
          <w:sz w:val="20"/>
          <w:szCs w:val="20"/>
        </w:rPr>
      </w:pPr>
    </w:p>
    <w:p w:rsidR="000032FB" w:rsidRPr="00B20765" w:rsidRDefault="000032FB" w:rsidP="00650292">
      <w:pPr>
        <w:spacing w:after="0" w:line="240" w:lineRule="auto"/>
        <w:jc w:val="both"/>
        <w:rPr>
          <w:rFonts w:ascii="Arial" w:hAnsi="Arial" w:cs="Arial"/>
          <w:sz w:val="20"/>
          <w:szCs w:val="20"/>
        </w:rPr>
      </w:pPr>
      <w:r w:rsidRPr="00B20765">
        <w:rPr>
          <w:rFonts w:ascii="Arial" w:hAnsi="Arial" w:cs="Arial"/>
          <w:b/>
          <w:sz w:val="20"/>
          <w:szCs w:val="20"/>
        </w:rPr>
        <w:t>3.4.</w:t>
      </w:r>
      <w:r w:rsidRPr="00B20765">
        <w:rPr>
          <w:rFonts w:ascii="Arial" w:hAnsi="Arial" w:cs="Arial"/>
          <w:sz w:val="20"/>
          <w:szCs w:val="20"/>
        </w:rPr>
        <w:t xml:space="preserve">  Deverão constar da proposta</w:t>
      </w:r>
      <w:r w:rsidR="003B4E94" w:rsidRPr="00B20765">
        <w:rPr>
          <w:rFonts w:ascii="Arial" w:hAnsi="Arial" w:cs="Arial"/>
          <w:sz w:val="20"/>
          <w:szCs w:val="20"/>
        </w:rPr>
        <w:t xml:space="preserve"> do vencedor</w:t>
      </w:r>
      <w:r w:rsidRPr="00B20765">
        <w:rPr>
          <w:rFonts w:ascii="Arial" w:hAnsi="Arial" w:cs="Arial"/>
          <w:sz w:val="20"/>
          <w:szCs w:val="20"/>
        </w:rPr>
        <w:t>: os catálogos de dados/desenhos, a procedência dos materiais e termo de garantia contra quaisquer defeitos de fabricação dos produtos assegurado pelo prazo mínimo de 12 (doze) meses após o início da operação ou de 24 (vinte e quatro) meses da data de entrega.</w:t>
      </w:r>
    </w:p>
    <w:p w:rsidR="00E468D3" w:rsidRPr="00B20765" w:rsidRDefault="00E468D3" w:rsidP="00650292">
      <w:pPr>
        <w:spacing w:after="0" w:line="240" w:lineRule="auto"/>
        <w:jc w:val="both"/>
        <w:rPr>
          <w:rFonts w:ascii="Arial" w:hAnsi="Arial" w:cs="Arial"/>
          <w:b/>
          <w:sz w:val="20"/>
          <w:szCs w:val="20"/>
        </w:rPr>
      </w:pPr>
    </w:p>
    <w:p w:rsidR="000032FB" w:rsidRPr="00B20765" w:rsidRDefault="000032FB" w:rsidP="00650292">
      <w:pPr>
        <w:spacing w:after="0" w:line="240" w:lineRule="auto"/>
        <w:jc w:val="both"/>
        <w:rPr>
          <w:rFonts w:ascii="Arial" w:hAnsi="Arial" w:cs="Arial"/>
          <w:sz w:val="20"/>
          <w:szCs w:val="20"/>
        </w:rPr>
      </w:pPr>
      <w:r w:rsidRPr="00B20765">
        <w:rPr>
          <w:rFonts w:ascii="Arial" w:hAnsi="Arial" w:cs="Arial"/>
          <w:b/>
          <w:sz w:val="20"/>
          <w:szCs w:val="20"/>
        </w:rPr>
        <w:t>3.5.</w:t>
      </w:r>
      <w:r w:rsidRPr="00B20765">
        <w:rPr>
          <w:rFonts w:ascii="Arial" w:hAnsi="Arial" w:cs="Arial"/>
          <w:sz w:val="20"/>
          <w:szCs w:val="20"/>
        </w:rPr>
        <w:t xml:space="preserve"> No ato da entrega dos produtos deverão ser apresentados, juntos com a Nota Fiscal, o Certificado de Qualidade do Fabricante</w:t>
      </w:r>
      <w:r w:rsidR="003B4E94" w:rsidRPr="00B20765">
        <w:rPr>
          <w:rFonts w:ascii="Arial" w:hAnsi="Arial" w:cs="Arial"/>
          <w:sz w:val="20"/>
          <w:szCs w:val="20"/>
        </w:rPr>
        <w:t xml:space="preserve"> do vencedor</w:t>
      </w:r>
      <w:r w:rsidRPr="00B20765">
        <w:rPr>
          <w:rFonts w:ascii="Arial" w:hAnsi="Arial" w:cs="Arial"/>
          <w:sz w:val="20"/>
          <w:szCs w:val="20"/>
        </w:rPr>
        <w:t>, o laudo do ensaio hidrostático dos materiais e os resultados dos testes realizados de acordo com as normas e especificações da ABNT, constantes no objeto, emitidos por empresa idônea e de reconhecida capacidade.</w:t>
      </w:r>
    </w:p>
    <w:p w:rsidR="00E468D3" w:rsidRPr="00B20765" w:rsidRDefault="00E468D3" w:rsidP="00650292">
      <w:pPr>
        <w:spacing w:after="0" w:line="240" w:lineRule="auto"/>
        <w:rPr>
          <w:rFonts w:ascii="Arial" w:hAnsi="Arial" w:cs="Arial"/>
          <w:b/>
          <w:sz w:val="20"/>
          <w:szCs w:val="20"/>
        </w:rPr>
      </w:pPr>
    </w:p>
    <w:p w:rsidR="000032FB" w:rsidRPr="00B20765" w:rsidRDefault="000032FB" w:rsidP="00650292">
      <w:pPr>
        <w:spacing w:after="0" w:line="240" w:lineRule="auto"/>
        <w:rPr>
          <w:rFonts w:ascii="Arial" w:hAnsi="Arial" w:cs="Arial"/>
          <w:sz w:val="20"/>
          <w:szCs w:val="20"/>
        </w:rPr>
      </w:pPr>
      <w:r w:rsidRPr="00B20765">
        <w:rPr>
          <w:rFonts w:ascii="Arial" w:hAnsi="Arial" w:cs="Arial"/>
          <w:b/>
          <w:sz w:val="20"/>
          <w:szCs w:val="20"/>
        </w:rPr>
        <w:t>3.6.</w:t>
      </w:r>
      <w:r w:rsidRPr="00B20765">
        <w:rPr>
          <w:rFonts w:ascii="Arial" w:hAnsi="Arial" w:cs="Arial"/>
          <w:sz w:val="20"/>
          <w:szCs w:val="20"/>
        </w:rPr>
        <w:t xml:space="preserve">  O produto será devolvido na hipótese de não corresponder às especificações constantes no objeto, devendo ser substituído pela empresa contratada no prazo máximo de até 05 (cinco) dias úteis após comunicação do fato pela SAECIL, ficando a cargo do fornecedor todos os custos com o procedimento.</w:t>
      </w:r>
    </w:p>
    <w:p w:rsidR="00351090" w:rsidRPr="00B20765" w:rsidRDefault="00351090" w:rsidP="00650292">
      <w:pPr>
        <w:spacing w:after="0" w:line="240" w:lineRule="auto"/>
        <w:jc w:val="both"/>
        <w:rPr>
          <w:rFonts w:ascii="Arial" w:hAnsi="Arial" w:cs="Arial"/>
          <w:sz w:val="20"/>
          <w:szCs w:val="20"/>
        </w:rPr>
      </w:pPr>
    </w:p>
    <w:p w:rsidR="00183577" w:rsidRPr="00B20765" w:rsidRDefault="00183577" w:rsidP="00650292">
      <w:pPr>
        <w:spacing w:after="0" w:line="240" w:lineRule="auto"/>
        <w:jc w:val="both"/>
        <w:rPr>
          <w:rFonts w:ascii="Arial" w:hAnsi="Arial" w:cs="Arial"/>
          <w:sz w:val="20"/>
          <w:szCs w:val="20"/>
        </w:rPr>
      </w:pPr>
    </w:p>
    <w:p w:rsidR="00183577" w:rsidRPr="00B20765" w:rsidRDefault="00183577" w:rsidP="00183577">
      <w:pPr>
        <w:spacing w:after="0" w:line="240" w:lineRule="auto"/>
        <w:jc w:val="both"/>
        <w:rPr>
          <w:rFonts w:ascii="Arial" w:hAnsi="Arial" w:cs="Arial"/>
          <w:b/>
          <w:sz w:val="20"/>
          <w:szCs w:val="20"/>
        </w:rPr>
      </w:pPr>
      <w:r w:rsidRPr="00B20765">
        <w:rPr>
          <w:rFonts w:ascii="Arial" w:hAnsi="Arial" w:cs="Arial"/>
          <w:b/>
          <w:sz w:val="20"/>
          <w:szCs w:val="20"/>
        </w:rPr>
        <w:t>4.</w:t>
      </w:r>
      <w:r w:rsidRPr="00B20765">
        <w:rPr>
          <w:rFonts w:ascii="Arial" w:hAnsi="Arial" w:cs="Arial"/>
          <w:sz w:val="20"/>
          <w:szCs w:val="20"/>
        </w:rPr>
        <w:t xml:space="preserve">  </w:t>
      </w:r>
      <w:r w:rsidRPr="00B20765">
        <w:rPr>
          <w:rFonts w:ascii="Arial" w:hAnsi="Arial" w:cs="Arial"/>
          <w:b/>
          <w:sz w:val="20"/>
          <w:szCs w:val="20"/>
        </w:rPr>
        <w:t>INSPEÇÕES</w:t>
      </w:r>
    </w:p>
    <w:p w:rsidR="00183577" w:rsidRPr="00B20765" w:rsidRDefault="00183577" w:rsidP="00183577">
      <w:pPr>
        <w:spacing w:after="0" w:line="240" w:lineRule="auto"/>
        <w:jc w:val="both"/>
        <w:rPr>
          <w:rFonts w:ascii="Arial" w:hAnsi="Arial" w:cs="Arial"/>
          <w:b/>
          <w:sz w:val="20"/>
          <w:szCs w:val="20"/>
        </w:rPr>
      </w:pPr>
    </w:p>
    <w:p w:rsidR="00183577" w:rsidRPr="00B20765" w:rsidRDefault="00183577" w:rsidP="00183577">
      <w:pPr>
        <w:pStyle w:val="Cabealho"/>
        <w:tabs>
          <w:tab w:val="left" w:pos="708"/>
        </w:tabs>
        <w:jc w:val="both"/>
        <w:rPr>
          <w:rFonts w:ascii="Arial" w:hAnsi="Arial" w:cs="Arial"/>
          <w:sz w:val="20"/>
          <w:szCs w:val="20"/>
        </w:rPr>
      </w:pPr>
      <w:r w:rsidRPr="00B20765">
        <w:rPr>
          <w:rFonts w:ascii="Arial" w:hAnsi="Arial" w:cs="Arial"/>
          <w:sz w:val="20"/>
          <w:szCs w:val="20"/>
        </w:rPr>
        <w:t xml:space="preserve">As peças que estão sendo adquiridas serão inspecionadas na fábrica dos mesmos e todos os custos de inspeção (deslocamento, hospedagem e refeições) correrão exclusivamente por conta do fornecedor, não cabendo à SAECIL nenhum tipo de despesa. A equipe de inspeção da SAECIL será constituída por dois ou três profissionais (a critério da Autarquia). A empresa proponente deverá fazer </w:t>
      </w:r>
      <w:r w:rsidRPr="00B20765">
        <w:rPr>
          <w:rFonts w:ascii="Arial" w:hAnsi="Arial" w:cs="Arial"/>
          <w:b/>
          <w:sz w:val="20"/>
          <w:szCs w:val="20"/>
          <w:u w:val="single"/>
        </w:rPr>
        <w:t>constar em sua proposta de fornecimento o aceite</w:t>
      </w:r>
      <w:r w:rsidRPr="00B20765">
        <w:rPr>
          <w:rFonts w:ascii="Arial" w:hAnsi="Arial" w:cs="Arial"/>
          <w:sz w:val="20"/>
          <w:szCs w:val="20"/>
        </w:rPr>
        <w:t xml:space="preserve"> a estas condições.</w:t>
      </w:r>
    </w:p>
    <w:p w:rsidR="00183577" w:rsidRPr="00B20765" w:rsidRDefault="00183577" w:rsidP="00183577">
      <w:pPr>
        <w:spacing w:after="0" w:line="240" w:lineRule="auto"/>
        <w:jc w:val="both"/>
        <w:rPr>
          <w:rFonts w:ascii="Arial" w:hAnsi="Arial" w:cs="Arial"/>
          <w:b/>
          <w:sz w:val="20"/>
          <w:szCs w:val="20"/>
        </w:rPr>
      </w:pPr>
    </w:p>
    <w:p w:rsidR="00183577" w:rsidRPr="00B20765" w:rsidRDefault="00183577" w:rsidP="00183577">
      <w:pPr>
        <w:pStyle w:val="Cabealho"/>
        <w:tabs>
          <w:tab w:val="left" w:pos="708"/>
        </w:tabs>
        <w:jc w:val="both"/>
        <w:rPr>
          <w:rFonts w:ascii="Arial" w:hAnsi="Arial" w:cs="Arial"/>
          <w:sz w:val="20"/>
          <w:szCs w:val="20"/>
        </w:rPr>
      </w:pPr>
      <w:r w:rsidRPr="00B20765">
        <w:rPr>
          <w:rFonts w:ascii="Arial" w:hAnsi="Arial" w:cs="Arial"/>
          <w:b/>
          <w:sz w:val="20"/>
          <w:szCs w:val="20"/>
        </w:rPr>
        <w:t>4.1.</w:t>
      </w:r>
      <w:r w:rsidRPr="00B20765">
        <w:rPr>
          <w:rFonts w:ascii="Arial" w:hAnsi="Arial" w:cs="Arial"/>
          <w:sz w:val="20"/>
          <w:szCs w:val="20"/>
        </w:rPr>
        <w:t xml:space="preserve"> O fornecedor deverá permitir livre acesso do inspetor credenciado a todos os locais onde se desenvolvam atividades relacionadas a este fornecimento, inclusive armazenagem.</w:t>
      </w:r>
    </w:p>
    <w:p w:rsidR="00183577" w:rsidRPr="00B20765" w:rsidRDefault="00183577" w:rsidP="00183577">
      <w:pPr>
        <w:pStyle w:val="Cabealho"/>
        <w:tabs>
          <w:tab w:val="left" w:pos="708"/>
        </w:tabs>
        <w:jc w:val="both"/>
        <w:rPr>
          <w:rFonts w:ascii="Arial" w:hAnsi="Arial" w:cs="Arial"/>
          <w:sz w:val="20"/>
          <w:szCs w:val="20"/>
        </w:rPr>
      </w:pPr>
    </w:p>
    <w:p w:rsidR="00183577" w:rsidRPr="00B20765" w:rsidRDefault="00183577" w:rsidP="00183577">
      <w:pPr>
        <w:pStyle w:val="Cabealho"/>
        <w:tabs>
          <w:tab w:val="left" w:pos="708"/>
        </w:tabs>
        <w:jc w:val="both"/>
        <w:rPr>
          <w:rFonts w:ascii="Arial" w:hAnsi="Arial" w:cs="Arial"/>
          <w:sz w:val="20"/>
          <w:szCs w:val="20"/>
        </w:rPr>
      </w:pPr>
      <w:r w:rsidRPr="00B20765">
        <w:rPr>
          <w:rFonts w:ascii="Arial" w:hAnsi="Arial" w:cs="Arial"/>
          <w:b/>
          <w:sz w:val="20"/>
          <w:szCs w:val="20"/>
        </w:rPr>
        <w:t>4.2.</w:t>
      </w:r>
      <w:r w:rsidRPr="00B20765">
        <w:rPr>
          <w:rFonts w:ascii="Arial" w:hAnsi="Arial" w:cs="Arial"/>
          <w:sz w:val="20"/>
          <w:szCs w:val="20"/>
        </w:rPr>
        <w:t xml:space="preserve"> Serão verificadas, as dimensões dos flanges, comprimento, diâmetros internos e externos (elementos dimensionais). </w:t>
      </w:r>
    </w:p>
    <w:p w:rsidR="00183577" w:rsidRPr="00B20765" w:rsidRDefault="00183577" w:rsidP="00183577">
      <w:pPr>
        <w:pStyle w:val="Cabealho"/>
        <w:tabs>
          <w:tab w:val="left" w:pos="708"/>
        </w:tabs>
        <w:jc w:val="both"/>
        <w:rPr>
          <w:rFonts w:ascii="Arial" w:hAnsi="Arial" w:cs="Arial"/>
          <w:sz w:val="20"/>
          <w:szCs w:val="20"/>
        </w:rPr>
      </w:pPr>
    </w:p>
    <w:p w:rsidR="00183577" w:rsidRPr="00B20765" w:rsidRDefault="00183577" w:rsidP="00183577">
      <w:pPr>
        <w:pStyle w:val="Cabealho"/>
        <w:tabs>
          <w:tab w:val="left" w:pos="708"/>
        </w:tabs>
        <w:jc w:val="both"/>
        <w:rPr>
          <w:rFonts w:ascii="Arial" w:hAnsi="Arial" w:cs="Arial"/>
          <w:sz w:val="20"/>
          <w:szCs w:val="20"/>
        </w:rPr>
      </w:pPr>
      <w:r w:rsidRPr="00B20765">
        <w:rPr>
          <w:rFonts w:ascii="Arial" w:hAnsi="Arial" w:cs="Arial"/>
          <w:b/>
          <w:sz w:val="20"/>
          <w:szCs w:val="20"/>
        </w:rPr>
        <w:lastRenderedPageBreak/>
        <w:t>4.3.</w:t>
      </w:r>
      <w:r w:rsidRPr="00B20765">
        <w:rPr>
          <w:rFonts w:ascii="Arial" w:hAnsi="Arial" w:cs="Arial"/>
          <w:sz w:val="20"/>
          <w:szCs w:val="20"/>
        </w:rPr>
        <w:t xml:space="preserve"> Para o caso em que sejam detectadas não conformidades no material ou matéria prima entregue durante os ensaios, não se eximirá a contratada da responsabilidade de fornecer o mesmo, na data de entrega prometida. O não cumprimento com a data de entrega sujeitará a contratada às penalidades aplicáveis ao caso.</w:t>
      </w:r>
    </w:p>
    <w:p w:rsidR="00183577" w:rsidRPr="00B20765" w:rsidRDefault="00183577" w:rsidP="00650292">
      <w:pPr>
        <w:spacing w:after="0" w:line="240" w:lineRule="auto"/>
        <w:jc w:val="both"/>
        <w:rPr>
          <w:rFonts w:ascii="Arial" w:hAnsi="Arial" w:cs="Arial"/>
          <w:sz w:val="20"/>
          <w:szCs w:val="20"/>
        </w:rPr>
      </w:pPr>
    </w:p>
    <w:p w:rsidR="00E468D3" w:rsidRPr="00B20765" w:rsidRDefault="00E468D3" w:rsidP="00650292">
      <w:pPr>
        <w:spacing w:after="0" w:line="240" w:lineRule="auto"/>
        <w:jc w:val="both"/>
        <w:rPr>
          <w:rFonts w:ascii="Arial" w:hAnsi="Arial" w:cs="Arial"/>
          <w:b/>
          <w:sz w:val="20"/>
          <w:szCs w:val="20"/>
        </w:rPr>
      </w:pPr>
    </w:p>
    <w:p w:rsidR="007A76E1" w:rsidRPr="00B20765" w:rsidRDefault="00183577" w:rsidP="00650292">
      <w:pPr>
        <w:spacing w:after="0" w:line="240" w:lineRule="auto"/>
        <w:jc w:val="both"/>
        <w:rPr>
          <w:rFonts w:ascii="Arial" w:hAnsi="Arial" w:cs="Arial"/>
          <w:b/>
          <w:sz w:val="20"/>
          <w:szCs w:val="20"/>
        </w:rPr>
      </w:pPr>
      <w:r w:rsidRPr="00B20765">
        <w:rPr>
          <w:rFonts w:ascii="Arial" w:hAnsi="Arial" w:cs="Arial"/>
          <w:b/>
          <w:sz w:val="20"/>
          <w:szCs w:val="20"/>
        </w:rPr>
        <w:t>5</w:t>
      </w:r>
      <w:r w:rsidR="007A76E1" w:rsidRPr="00B20765">
        <w:rPr>
          <w:rFonts w:ascii="Arial" w:hAnsi="Arial" w:cs="Arial"/>
          <w:b/>
          <w:sz w:val="20"/>
          <w:szCs w:val="20"/>
        </w:rPr>
        <w:t xml:space="preserve">. </w:t>
      </w:r>
      <w:r w:rsidR="00A5612D" w:rsidRPr="00B20765">
        <w:rPr>
          <w:rFonts w:ascii="Arial" w:hAnsi="Arial" w:cs="Arial"/>
          <w:b/>
          <w:sz w:val="20"/>
          <w:szCs w:val="20"/>
        </w:rPr>
        <w:t>ESPECIFICAÇÕES GERAIS</w:t>
      </w:r>
    </w:p>
    <w:p w:rsidR="00E468D3" w:rsidRPr="00B20765" w:rsidRDefault="00E468D3" w:rsidP="00650292">
      <w:pPr>
        <w:spacing w:after="0" w:line="240" w:lineRule="auto"/>
        <w:jc w:val="both"/>
        <w:rPr>
          <w:rFonts w:ascii="Arial" w:hAnsi="Arial" w:cs="Arial"/>
          <w:b/>
          <w:sz w:val="20"/>
          <w:szCs w:val="20"/>
        </w:rPr>
      </w:pPr>
    </w:p>
    <w:p w:rsidR="000032FB" w:rsidRPr="00B20765" w:rsidRDefault="00183577" w:rsidP="00650292">
      <w:pPr>
        <w:spacing w:after="0" w:line="240" w:lineRule="auto"/>
        <w:jc w:val="both"/>
        <w:rPr>
          <w:rFonts w:ascii="Arial" w:hAnsi="Arial" w:cs="Arial"/>
          <w:sz w:val="20"/>
          <w:szCs w:val="20"/>
        </w:rPr>
      </w:pPr>
      <w:r w:rsidRPr="00B20765">
        <w:rPr>
          <w:rFonts w:ascii="Arial" w:hAnsi="Arial" w:cs="Arial"/>
          <w:b/>
          <w:sz w:val="20"/>
          <w:szCs w:val="20"/>
        </w:rPr>
        <w:t>5</w:t>
      </w:r>
      <w:r w:rsidR="000023EF" w:rsidRPr="00B20765">
        <w:rPr>
          <w:rFonts w:ascii="Arial" w:hAnsi="Arial" w:cs="Arial"/>
          <w:b/>
          <w:sz w:val="20"/>
          <w:szCs w:val="20"/>
        </w:rPr>
        <w:t xml:space="preserve">.1. </w:t>
      </w:r>
      <w:r w:rsidR="00680EBE" w:rsidRPr="00B20765">
        <w:rPr>
          <w:rFonts w:ascii="Arial" w:hAnsi="Arial" w:cs="Arial"/>
          <w:b/>
          <w:sz w:val="20"/>
          <w:szCs w:val="20"/>
        </w:rPr>
        <w:t xml:space="preserve"> </w:t>
      </w:r>
      <w:r w:rsidR="000032FB" w:rsidRPr="00B20765">
        <w:rPr>
          <w:rFonts w:ascii="Arial" w:hAnsi="Arial" w:cs="Arial"/>
          <w:sz w:val="20"/>
          <w:szCs w:val="20"/>
        </w:rPr>
        <w:t xml:space="preserve">O prazo de pagamento será de </w:t>
      </w:r>
      <w:r w:rsidR="00BD5FD1" w:rsidRPr="00B20765">
        <w:rPr>
          <w:rFonts w:ascii="Arial" w:hAnsi="Arial" w:cs="Arial"/>
          <w:bCs/>
          <w:sz w:val="20"/>
          <w:szCs w:val="20"/>
        </w:rPr>
        <w:t>30 (trinta)</w:t>
      </w:r>
      <w:r w:rsidR="000032FB" w:rsidRPr="00B20765">
        <w:rPr>
          <w:rFonts w:ascii="Arial" w:hAnsi="Arial" w:cs="Arial"/>
          <w:bCs/>
          <w:sz w:val="20"/>
          <w:szCs w:val="20"/>
        </w:rPr>
        <w:t xml:space="preserve"> dias</w:t>
      </w:r>
      <w:r w:rsidR="000032FB" w:rsidRPr="00B20765">
        <w:rPr>
          <w:rFonts w:ascii="Arial" w:hAnsi="Arial" w:cs="Arial"/>
          <w:sz w:val="20"/>
          <w:szCs w:val="20"/>
        </w:rPr>
        <w:t>, contando da data da emissão e do aceite da fatura.</w:t>
      </w:r>
    </w:p>
    <w:p w:rsidR="00E468D3" w:rsidRPr="00B20765" w:rsidRDefault="00E468D3" w:rsidP="00650292">
      <w:pPr>
        <w:spacing w:after="0" w:line="240" w:lineRule="auto"/>
        <w:jc w:val="both"/>
        <w:rPr>
          <w:rFonts w:ascii="Arial" w:hAnsi="Arial" w:cs="Arial"/>
          <w:b/>
          <w:sz w:val="20"/>
          <w:szCs w:val="20"/>
        </w:rPr>
      </w:pPr>
    </w:p>
    <w:p w:rsidR="00335236" w:rsidRPr="00B20765" w:rsidRDefault="00183577" w:rsidP="00650292">
      <w:pPr>
        <w:spacing w:after="0" w:line="240" w:lineRule="auto"/>
        <w:jc w:val="both"/>
        <w:rPr>
          <w:rFonts w:ascii="Arial" w:hAnsi="Arial" w:cs="Arial"/>
          <w:sz w:val="20"/>
          <w:szCs w:val="20"/>
        </w:rPr>
      </w:pPr>
      <w:r w:rsidRPr="00B20765">
        <w:rPr>
          <w:rFonts w:ascii="Arial" w:hAnsi="Arial" w:cs="Arial"/>
          <w:b/>
          <w:sz w:val="20"/>
          <w:szCs w:val="20"/>
        </w:rPr>
        <w:t>5</w:t>
      </w:r>
      <w:r w:rsidR="00335236" w:rsidRPr="00B20765">
        <w:rPr>
          <w:rFonts w:ascii="Arial" w:hAnsi="Arial" w:cs="Arial"/>
          <w:b/>
          <w:sz w:val="20"/>
          <w:szCs w:val="20"/>
        </w:rPr>
        <w:t>.2.</w:t>
      </w:r>
      <w:r w:rsidR="00680EBE" w:rsidRPr="00B20765">
        <w:rPr>
          <w:rFonts w:ascii="Arial" w:hAnsi="Arial" w:cs="Arial"/>
          <w:b/>
          <w:sz w:val="20"/>
          <w:szCs w:val="20"/>
        </w:rPr>
        <w:t xml:space="preserve"> </w:t>
      </w:r>
      <w:r w:rsidR="00351090" w:rsidRPr="00B20765">
        <w:rPr>
          <w:rFonts w:ascii="Arial" w:hAnsi="Arial" w:cs="Arial"/>
          <w:sz w:val="20"/>
          <w:szCs w:val="20"/>
        </w:rPr>
        <w:t>Por conta da Contratada correrão todos os ônus, tributos, taxas, impostos, encargos, contribuições ou responsabilidades outras quaisquer, sejam de caráter trabalhista</w:t>
      </w:r>
      <w:r w:rsidR="009A43D9" w:rsidRPr="00B20765">
        <w:rPr>
          <w:rFonts w:ascii="Arial" w:hAnsi="Arial" w:cs="Arial"/>
          <w:sz w:val="20"/>
          <w:szCs w:val="20"/>
        </w:rPr>
        <w:t>, acidentário, previdenciário, comercial ou social e entre outras que sejam de competência fazendária ou não, e os saldará diretamente junto a quem de direito</w:t>
      </w:r>
      <w:r w:rsidR="00335236" w:rsidRPr="00B20765">
        <w:rPr>
          <w:rFonts w:ascii="Arial" w:hAnsi="Arial" w:cs="Arial"/>
          <w:sz w:val="20"/>
          <w:szCs w:val="20"/>
        </w:rPr>
        <w:t>.</w:t>
      </w:r>
    </w:p>
    <w:p w:rsidR="00E468D3" w:rsidRPr="00B20765" w:rsidRDefault="00E468D3" w:rsidP="00650292">
      <w:pPr>
        <w:spacing w:after="0" w:line="240" w:lineRule="auto"/>
        <w:jc w:val="both"/>
        <w:rPr>
          <w:rFonts w:ascii="Arial" w:hAnsi="Arial" w:cs="Arial"/>
          <w:b/>
          <w:sz w:val="20"/>
          <w:szCs w:val="20"/>
        </w:rPr>
      </w:pPr>
    </w:p>
    <w:p w:rsidR="00335236" w:rsidRPr="00B20765" w:rsidRDefault="00183577" w:rsidP="00650292">
      <w:pPr>
        <w:spacing w:after="0" w:line="240" w:lineRule="auto"/>
        <w:jc w:val="both"/>
        <w:rPr>
          <w:rFonts w:ascii="Arial" w:hAnsi="Arial" w:cs="Arial"/>
          <w:sz w:val="20"/>
          <w:szCs w:val="20"/>
        </w:rPr>
      </w:pPr>
      <w:r w:rsidRPr="00B20765">
        <w:rPr>
          <w:rFonts w:ascii="Arial" w:hAnsi="Arial" w:cs="Arial"/>
          <w:b/>
          <w:sz w:val="20"/>
          <w:szCs w:val="20"/>
        </w:rPr>
        <w:t>5</w:t>
      </w:r>
      <w:r w:rsidR="00335236" w:rsidRPr="00B20765">
        <w:rPr>
          <w:rFonts w:ascii="Arial" w:hAnsi="Arial" w:cs="Arial"/>
          <w:b/>
          <w:sz w:val="20"/>
          <w:szCs w:val="20"/>
        </w:rPr>
        <w:t>.</w:t>
      </w:r>
      <w:r w:rsidR="00D449D4" w:rsidRPr="00B20765">
        <w:rPr>
          <w:rFonts w:ascii="Arial" w:hAnsi="Arial" w:cs="Arial"/>
          <w:b/>
          <w:sz w:val="20"/>
          <w:szCs w:val="20"/>
        </w:rPr>
        <w:t>3</w:t>
      </w:r>
      <w:r w:rsidR="00335236" w:rsidRPr="00B20765">
        <w:rPr>
          <w:rFonts w:ascii="Arial" w:hAnsi="Arial" w:cs="Arial"/>
          <w:b/>
          <w:sz w:val="20"/>
          <w:szCs w:val="20"/>
        </w:rPr>
        <w:t>.</w:t>
      </w:r>
      <w:r w:rsidR="00680EBE" w:rsidRPr="00B20765">
        <w:rPr>
          <w:rFonts w:ascii="Arial" w:hAnsi="Arial" w:cs="Arial"/>
          <w:b/>
          <w:sz w:val="20"/>
          <w:szCs w:val="20"/>
        </w:rPr>
        <w:t xml:space="preserve">  </w:t>
      </w:r>
      <w:r w:rsidR="009A43D9" w:rsidRPr="00B20765">
        <w:rPr>
          <w:rFonts w:ascii="Arial" w:hAnsi="Arial" w:cs="Arial"/>
          <w:sz w:val="20"/>
          <w:szCs w:val="20"/>
        </w:rPr>
        <w:t>Sempre que convocada, a Contratada deverá comparecer sob pena de assumir o ônus pelo não cumprimento</w:t>
      </w:r>
      <w:r w:rsidR="00335236" w:rsidRPr="00B20765">
        <w:rPr>
          <w:rFonts w:ascii="Arial" w:hAnsi="Arial" w:cs="Arial"/>
          <w:sz w:val="20"/>
          <w:szCs w:val="20"/>
        </w:rPr>
        <w:t>.</w:t>
      </w:r>
    </w:p>
    <w:p w:rsidR="00E468D3" w:rsidRPr="00B20765" w:rsidRDefault="00E468D3" w:rsidP="00650292">
      <w:pPr>
        <w:spacing w:after="0" w:line="240" w:lineRule="auto"/>
        <w:jc w:val="both"/>
        <w:rPr>
          <w:rFonts w:ascii="Arial" w:hAnsi="Arial" w:cs="Arial"/>
          <w:b/>
          <w:sz w:val="20"/>
          <w:szCs w:val="20"/>
        </w:rPr>
      </w:pPr>
    </w:p>
    <w:p w:rsidR="009A43D9" w:rsidRPr="00B20765" w:rsidRDefault="00183577" w:rsidP="00650292">
      <w:pPr>
        <w:spacing w:after="0" w:line="240" w:lineRule="auto"/>
        <w:jc w:val="both"/>
        <w:rPr>
          <w:rFonts w:ascii="Arial" w:hAnsi="Arial" w:cs="Arial"/>
          <w:sz w:val="20"/>
          <w:szCs w:val="20"/>
        </w:rPr>
      </w:pPr>
      <w:r w:rsidRPr="00B20765">
        <w:rPr>
          <w:rFonts w:ascii="Arial" w:hAnsi="Arial" w:cs="Arial"/>
          <w:b/>
          <w:sz w:val="20"/>
          <w:szCs w:val="20"/>
        </w:rPr>
        <w:t>5</w:t>
      </w:r>
      <w:r w:rsidR="009A43D9" w:rsidRPr="00B20765">
        <w:rPr>
          <w:rFonts w:ascii="Arial" w:hAnsi="Arial" w:cs="Arial"/>
          <w:b/>
          <w:sz w:val="20"/>
          <w:szCs w:val="20"/>
        </w:rPr>
        <w:t>.</w:t>
      </w:r>
      <w:r w:rsidR="00D449D4" w:rsidRPr="00B20765">
        <w:rPr>
          <w:rFonts w:ascii="Arial" w:hAnsi="Arial" w:cs="Arial"/>
          <w:b/>
          <w:sz w:val="20"/>
          <w:szCs w:val="20"/>
        </w:rPr>
        <w:t>4</w:t>
      </w:r>
      <w:r w:rsidR="009A43D9" w:rsidRPr="00B20765">
        <w:rPr>
          <w:rFonts w:ascii="Arial" w:hAnsi="Arial" w:cs="Arial"/>
          <w:b/>
          <w:sz w:val="20"/>
          <w:szCs w:val="20"/>
        </w:rPr>
        <w:t>.</w:t>
      </w:r>
      <w:r w:rsidR="00680EBE" w:rsidRPr="00B20765">
        <w:rPr>
          <w:rFonts w:ascii="Arial" w:hAnsi="Arial" w:cs="Arial"/>
          <w:b/>
          <w:sz w:val="20"/>
          <w:szCs w:val="20"/>
        </w:rPr>
        <w:t xml:space="preserve">  </w:t>
      </w:r>
      <w:r w:rsidR="009A43D9" w:rsidRPr="00B20765">
        <w:rPr>
          <w:rFonts w:ascii="Arial" w:hAnsi="Arial" w:cs="Arial"/>
          <w:sz w:val="20"/>
          <w:szCs w:val="20"/>
        </w:rPr>
        <w:t>A Contratada será responsável pelos danos causados à SAECIL ou a terceiros, decorrentes de sua culpa ou dolo.</w:t>
      </w:r>
    </w:p>
    <w:p w:rsidR="0033038D" w:rsidRPr="00B20765" w:rsidRDefault="0033038D" w:rsidP="00650292">
      <w:pPr>
        <w:spacing w:after="0" w:line="240" w:lineRule="auto"/>
        <w:jc w:val="both"/>
        <w:rPr>
          <w:rFonts w:ascii="Arial" w:hAnsi="Arial" w:cs="Arial"/>
          <w:b/>
          <w:sz w:val="20"/>
          <w:szCs w:val="20"/>
        </w:rPr>
      </w:pPr>
    </w:p>
    <w:p w:rsidR="00E570A3" w:rsidRPr="00B20765" w:rsidRDefault="00183577" w:rsidP="00650292">
      <w:pPr>
        <w:spacing w:after="0" w:line="240" w:lineRule="auto"/>
        <w:jc w:val="both"/>
        <w:rPr>
          <w:rFonts w:ascii="Arial" w:hAnsi="Arial" w:cs="Arial"/>
          <w:sz w:val="20"/>
          <w:szCs w:val="20"/>
        </w:rPr>
      </w:pPr>
      <w:r w:rsidRPr="00B20765">
        <w:rPr>
          <w:rFonts w:ascii="Arial" w:hAnsi="Arial" w:cs="Arial"/>
          <w:b/>
          <w:sz w:val="20"/>
          <w:szCs w:val="20"/>
        </w:rPr>
        <w:t>5</w:t>
      </w:r>
      <w:r w:rsidR="000F1C4A" w:rsidRPr="00B20765">
        <w:rPr>
          <w:rFonts w:ascii="Arial" w:hAnsi="Arial" w:cs="Arial"/>
          <w:b/>
          <w:sz w:val="20"/>
          <w:szCs w:val="20"/>
        </w:rPr>
        <w:t>.5.</w:t>
      </w:r>
      <w:r w:rsidR="000F1C4A" w:rsidRPr="00B20765">
        <w:rPr>
          <w:rFonts w:ascii="Arial" w:hAnsi="Arial" w:cs="Arial"/>
          <w:sz w:val="20"/>
          <w:szCs w:val="20"/>
        </w:rPr>
        <w:t xml:space="preserve"> </w:t>
      </w:r>
      <w:r w:rsidR="006647F3" w:rsidRPr="00B20765">
        <w:rPr>
          <w:rFonts w:ascii="Arial" w:hAnsi="Arial" w:cs="Arial"/>
          <w:sz w:val="20"/>
          <w:szCs w:val="20"/>
        </w:rPr>
        <w:t>A C</w:t>
      </w:r>
      <w:r w:rsidR="001D5C85" w:rsidRPr="00B20765">
        <w:rPr>
          <w:rFonts w:ascii="Arial" w:hAnsi="Arial" w:cs="Arial"/>
          <w:sz w:val="20"/>
          <w:szCs w:val="20"/>
        </w:rPr>
        <w:t>ontratada</w:t>
      </w:r>
      <w:r w:rsidR="000F1C4A" w:rsidRPr="00B20765">
        <w:rPr>
          <w:rFonts w:ascii="Arial" w:hAnsi="Arial" w:cs="Arial"/>
          <w:sz w:val="20"/>
          <w:szCs w:val="20"/>
        </w:rPr>
        <w:t xml:space="preserve"> se comprometerá a fornecer, em qualquer tempo e desde que exigidos, testes complementares de laboratório emitidos por empresa idônea e de reconhecida capacidade, limitados aos parâmetros por amostragem e estabelecidos nas normas técnicas e especificações da ABNT, que comprovem a qualidade e características físicas dos produtos. Os custos com tais procedimentos ficarão a cargo da empresa vencedora.</w:t>
      </w:r>
    </w:p>
    <w:p w:rsidR="00E570A3" w:rsidRPr="00B20765" w:rsidRDefault="00E570A3" w:rsidP="00650292">
      <w:pPr>
        <w:spacing w:after="0" w:line="240" w:lineRule="auto"/>
        <w:jc w:val="both"/>
        <w:rPr>
          <w:rFonts w:ascii="Arial" w:hAnsi="Arial" w:cs="Arial"/>
          <w:sz w:val="20"/>
          <w:szCs w:val="20"/>
        </w:rPr>
      </w:pPr>
    </w:p>
    <w:p w:rsidR="009A43D9" w:rsidRPr="00B20765" w:rsidRDefault="009A43D9" w:rsidP="00650292">
      <w:pPr>
        <w:spacing w:after="0" w:line="240" w:lineRule="auto"/>
        <w:jc w:val="both"/>
        <w:rPr>
          <w:rFonts w:ascii="Arial" w:hAnsi="Arial" w:cs="Arial"/>
          <w:sz w:val="20"/>
          <w:szCs w:val="20"/>
        </w:rPr>
      </w:pPr>
    </w:p>
    <w:p w:rsidR="005D5E34" w:rsidRPr="00B20765" w:rsidRDefault="005D5E34" w:rsidP="00650292">
      <w:pPr>
        <w:spacing w:after="0" w:line="240" w:lineRule="auto"/>
        <w:jc w:val="both"/>
        <w:rPr>
          <w:rFonts w:ascii="Arial" w:hAnsi="Arial" w:cs="Arial"/>
          <w:sz w:val="20"/>
          <w:szCs w:val="20"/>
        </w:rPr>
      </w:pPr>
      <w:r w:rsidRPr="00B20765">
        <w:rPr>
          <w:rFonts w:ascii="Arial" w:hAnsi="Arial" w:cs="Arial"/>
          <w:sz w:val="20"/>
          <w:szCs w:val="20"/>
        </w:rPr>
        <w:t>Leme</w:t>
      </w:r>
      <w:r w:rsidR="00D449D4" w:rsidRPr="00B20765">
        <w:rPr>
          <w:rFonts w:ascii="Arial" w:hAnsi="Arial" w:cs="Arial"/>
          <w:sz w:val="20"/>
          <w:szCs w:val="20"/>
        </w:rPr>
        <w:t>,</w:t>
      </w:r>
      <w:r w:rsidRPr="00B20765">
        <w:rPr>
          <w:rFonts w:ascii="Arial" w:hAnsi="Arial" w:cs="Arial"/>
          <w:sz w:val="20"/>
          <w:szCs w:val="20"/>
        </w:rPr>
        <w:t xml:space="preserve"> </w:t>
      </w:r>
      <w:r w:rsidR="00E4045A">
        <w:rPr>
          <w:rFonts w:ascii="Arial" w:hAnsi="Arial" w:cs="Arial"/>
          <w:sz w:val="20"/>
          <w:szCs w:val="20"/>
        </w:rPr>
        <w:t>28</w:t>
      </w:r>
      <w:r w:rsidR="00EF54E9" w:rsidRPr="00B20765">
        <w:rPr>
          <w:rFonts w:ascii="Arial" w:hAnsi="Arial" w:cs="Arial"/>
          <w:sz w:val="20"/>
          <w:szCs w:val="20"/>
        </w:rPr>
        <w:t xml:space="preserve"> </w:t>
      </w:r>
      <w:r w:rsidR="00D449D4" w:rsidRPr="00B20765">
        <w:rPr>
          <w:rFonts w:ascii="Arial" w:hAnsi="Arial" w:cs="Arial"/>
          <w:sz w:val="20"/>
          <w:szCs w:val="20"/>
        </w:rPr>
        <w:t xml:space="preserve">de </w:t>
      </w:r>
      <w:r w:rsidR="00E4045A">
        <w:rPr>
          <w:rFonts w:ascii="Arial" w:hAnsi="Arial" w:cs="Arial"/>
          <w:sz w:val="20"/>
          <w:szCs w:val="20"/>
        </w:rPr>
        <w:t>agosto</w:t>
      </w:r>
      <w:bookmarkStart w:id="0" w:name="_GoBack"/>
      <w:bookmarkEnd w:id="0"/>
      <w:r w:rsidR="00EF54E9" w:rsidRPr="00B20765">
        <w:rPr>
          <w:rFonts w:ascii="Arial" w:hAnsi="Arial" w:cs="Arial"/>
          <w:sz w:val="20"/>
          <w:szCs w:val="20"/>
        </w:rPr>
        <w:t xml:space="preserve"> </w:t>
      </w:r>
      <w:r w:rsidRPr="00B20765">
        <w:rPr>
          <w:rFonts w:ascii="Arial" w:hAnsi="Arial" w:cs="Arial"/>
          <w:sz w:val="20"/>
          <w:szCs w:val="20"/>
        </w:rPr>
        <w:t>de 20</w:t>
      </w:r>
      <w:r w:rsidR="00073AA3" w:rsidRPr="00B20765">
        <w:rPr>
          <w:rFonts w:ascii="Arial" w:hAnsi="Arial" w:cs="Arial"/>
          <w:sz w:val="20"/>
          <w:szCs w:val="20"/>
        </w:rPr>
        <w:t>18</w:t>
      </w:r>
      <w:r w:rsidRPr="00B20765">
        <w:rPr>
          <w:rFonts w:ascii="Arial" w:hAnsi="Arial" w:cs="Arial"/>
          <w:sz w:val="20"/>
          <w:szCs w:val="20"/>
        </w:rPr>
        <w:t>.</w:t>
      </w:r>
    </w:p>
    <w:p w:rsidR="00EC0BA5" w:rsidRPr="00B20765" w:rsidRDefault="00EC0BA5" w:rsidP="00650292">
      <w:pPr>
        <w:spacing w:after="0" w:line="240" w:lineRule="auto"/>
        <w:jc w:val="both"/>
        <w:rPr>
          <w:rFonts w:ascii="Arial" w:hAnsi="Arial" w:cs="Arial"/>
          <w:sz w:val="20"/>
          <w:szCs w:val="20"/>
        </w:rPr>
      </w:pPr>
    </w:p>
    <w:p w:rsidR="00EC0BA5" w:rsidRPr="00B20765" w:rsidRDefault="00EC0BA5" w:rsidP="00650292">
      <w:pPr>
        <w:spacing w:after="0" w:line="240" w:lineRule="auto"/>
        <w:jc w:val="both"/>
        <w:rPr>
          <w:rFonts w:ascii="Arial" w:hAnsi="Arial" w:cs="Arial"/>
          <w:sz w:val="20"/>
          <w:szCs w:val="20"/>
        </w:rPr>
      </w:pPr>
    </w:p>
    <w:p w:rsidR="00073AA3" w:rsidRPr="00B20765" w:rsidRDefault="00073AA3" w:rsidP="00650292">
      <w:pPr>
        <w:spacing w:after="0" w:line="240" w:lineRule="auto"/>
        <w:rPr>
          <w:rFonts w:ascii="Arial" w:hAnsi="Arial" w:cs="Arial"/>
          <w:sz w:val="20"/>
          <w:szCs w:val="20"/>
        </w:rPr>
      </w:pPr>
    </w:p>
    <w:p w:rsidR="00073AA3" w:rsidRPr="00B20765" w:rsidRDefault="00073AA3" w:rsidP="00650292">
      <w:pPr>
        <w:spacing w:after="0" w:line="240" w:lineRule="auto"/>
        <w:jc w:val="center"/>
        <w:rPr>
          <w:rFonts w:ascii="Arial" w:hAnsi="Arial" w:cs="Arial"/>
          <w:sz w:val="20"/>
          <w:szCs w:val="20"/>
        </w:rPr>
      </w:pPr>
    </w:p>
    <w:p w:rsidR="00BD5FD1" w:rsidRPr="00B20765" w:rsidRDefault="00BD5FD1" w:rsidP="00650292">
      <w:pPr>
        <w:spacing w:after="0" w:line="240" w:lineRule="auto"/>
        <w:jc w:val="center"/>
        <w:rPr>
          <w:rFonts w:ascii="Arial" w:hAnsi="Arial" w:cs="Arial"/>
          <w:sz w:val="20"/>
          <w:szCs w:val="20"/>
        </w:rPr>
      </w:pPr>
      <w:r w:rsidRPr="00B20765">
        <w:rPr>
          <w:rFonts w:ascii="Arial" w:hAnsi="Arial" w:cs="Arial"/>
          <w:sz w:val="20"/>
          <w:szCs w:val="20"/>
        </w:rPr>
        <w:t>__________________________</w:t>
      </w:r>
    </w:p>
    <w:p w:rsidR="00BD5FD1" w:rsidRPr="00B20765" w:rsidRDefault="00BD5FD1" w:rsidP="00650292">
      <w:pPr>
        <w:spacing w:after="0" w:line="240" w:lineRule="auto"/>
        <w:jc w:val="center"/>
        <w:rPr>
          <w:rFonts w:ascii="Arial" w:hAnsi="Arial" w:cs="Arial"/>
          <w:sz w:val="20"/>
          <w:szCs w:val="20"/>
        </w:rPr>
      </w:pPr>
      <w:r w:rsidRPr="00B20765">
        <w:rPr>
          <w:rFonts w:ascii="Arial" w:hAnsi="Arial" w:cs="Arial"/>
          <w:sz w:val="20"/>
          <w:szCs w:val="20"/>
        </w:rPr>
        <w:t xml:space="preserve">Rafael </w:t>
      </w:r>
      <w:proofErr w:type="spellStart"/>
      <w:r w:rsidRPr="00B20765">
        <w:rPr>
          <w:rFonts w:ascii="Arial" w:hAnsi="Arial" w:cs="Arial"/>
          <w:sz w:val="20"/>
          <w:szCs w:val="20"/>
        </w:rPr>
        <w:t>Impulcetto</w:t>
      </w:r>
      <w:proofErr w:type="spellEnd"/>
    </w:p>
    <w:p w:rsidR="00BD5FD1" w:rsidRPr="00B20765" w:rsidRDefault="00BD5FD1" w:rsidP="00650292">
      <w:pPr>
        <w:spacing w:after="0" w:line="240" w:lineRule="auto"/>
        <w:jc w:val="center"/>
        <w:rPr>
          <w:rFonts w:ascii="Arial" w:hAnsi="Arial" w:cs="Arial"/>
          <w:sz w:val="20"/>
          <w:szCs w:val="20"/>
        </w:rPr>
      </w:pPr>
      <w:r w:rsidRPr="00B20765">
        <w:rPr>
          <w:rFonts w:ascii="Arial" w:hAnsi="Arial" w:cs="Arial"/>
          <w:sz w:val="20"/>
          <w:szCs w:val="20"/>
        </w:rPr>
        <w:t>Divisão Técnica de Projetos, Obras e Meio Ambiente</w:t>
      </w:r>
    </w:p>
    <w:p w:rsidR="00E468D3" w:rsidRPr="00B20765" w:rsidRDefault="00E468D3" w:rsidP="00650292">
      <w:pPr>
        <w:spacing w:after="0" w:line="240" w:lineRule="auto"/>
        <w:jc w:val="center"/>
        <w:rPr>
          <w:rFonts w:ascii="Arial" w:hAnsi="Arial" w:cs="Arial"/>
          <w:sz w:val="20"/>
          <w:szCs w:val="20"/>
        </w:rPr>
      </w:pPr>
    </w:p>
    <w:p w:rsidR="00E468D3" w:rsidRPr="00B20765" w:rsidRDefault="00E468D3" w:rsidP="00650292">
      <w:pPr>
        <w:spacing w:after="0" w:line="240" w:lineRule="auto"/>
        <w:jc w:val="center"/>
        <w:rPr>
          <w:rFonts w:ascii="Arial" w:hAnsi="Arial" w:cs="Arial"/>
          <w:sz w:val="20"/>
          <w:szCs w:val="20"/>
        </w:rPr>
      </w:pPr>
    </w:p>
    <w:p w:rsidR="00E468D3" w:rsidRPr="00B20765" w:rsidRDefault="00E468D3" w:rsidP="00650292">
      <w:pPr>
        <w:spacing w:after="0" w:line="240" w:lineRule="auto"/>
        <w:jc w:val="center"/>
        <w:rPr>
          <w:rFonts w:ascii="Arial" w:hAnsi="Arial" w:cs="Arial"/>
          <w:sz w:val="20"/>
          <w:szCs w:val="20"/>
        </w:rPr>
      </w:pPr>
    </w:p>
    <w:p w:rsidR="00E468D3" w:rsidRPr="00B20765" w:rsidRDefault="00E468D3" w:rsidP="00650292">
      <w:pPr>
        <w:spacing w:after="0" w:line="240" w:lineRule="auto"/>
        <w:jc w:val="center"/>
        <w:rPr>
          <w:rFonts w:ascii="Arial" w:hAnsi="Arial" w:cs="Arial"/>
          <w:sz w:val="20"/>
          <w:szCs w:val="20"/>
        </w:rPr>
      </w:pPr>
    </w:p>
    <w:p w:rsidR="00E468D3" w:rsidRPr="00B20765" w:rsidRDefault="00E468D3" w:rsidP="00650292">
      <w:pPr>
        <w:spacing w:after="0" w:line="240" w:lineRule="auto"/>
        <w:jc w:val="center"/>
        <w:rPr>
          <w:rFonts w:ascii="Arial" w:hAnsi="Arial" w:cs="Arial"/>
          <w:sz w:val="20"/>
          <w:szCs w:val="20"/>
        </w:rPr>
      </w:pPr>
      <w:r w:rsidRPr="00B20765">
        <w:rPr>
          <w:rFonts w:ascii="Arial" w:hAnsi="Arial" w:cs="Arial"/>
          <w:sz w:val="20"/>
          <w:szCs w:val="20"/>
        </w:rPr>
        <w:t>__________________________</w:t>
      </w:r>
    </w:p>
    <w:p w:rsidR="00E468D3" w:rsidRPr="00B20765" w:rsidRDefault="00E468D3" w:rsidP="00650292">
      <w:pPr>
        <w:spacing w:after="0" w:line="240" w:lineRule="auto"/>
        <w:jc w:val="center"/>
        <w:rPr>
          <w:rFonts w:ascii="Arial" w:hAnsi="Arial" w:cs="Arial"/>
          <w:sz w:val="20"/>
          <w:szCs w:val="20"/>
        </w:rPr>
      </w:pPr>
      <w:r w:rsidRPr="00B20765">
        <w:rPr>
          <w:rFonts w:ascii="Arial" w:hAnsi="Arial" w:cs="Arial"/>
          <w:sz w:val="20"/>
          <w:szCs w:val="20"/>
        </w:rPr>
        <w:t xml:space="preserve">Marcos Roberto </w:t>
      </w:r>
      <w:proofErr w:type="spellStart"/>
      <w:r w:rsidRPr="00B20765">
        <w:rPr>
          <w:rFonts w:ascii="Arial" w:hAnsi="Arial" w:cs="Arial"/>
          <w:sz w:val="20"/>
          <w:szCs w:val="20"/>
        </w:rPr>
        <w:t>Bonfogo</w:t>
      </w:r>
      <w:proofErr w:type="spellEnd"/>
    </w:p>
    <w:p w:rsidR="00E468D3" w:rsidRPr="00B20765" w:rsidRDefault="00E468D3" w:rsidP="00650292">
      <w:pPr>
        <w:spacing w:after="0" w:line="240" w:lineRule="auto"/>
        <w:jc w:val="center"/>
        <w:rPr>
          <w:rFonts w:ascii="Arial" w:hAnsi="Arial" w:cs="Arial"/>
          <w:sz w:val="20"/>
          <w:szCs w:val="20"/>
        </w:rPr>
      </w:pPr>
      <w:r w:rsidRPr="00B20765">
        <w:rPr>
          <w:rFonts w:ascii="Arial" w:hAnsi="Arial" w:cs="Arial"/>
          <w:sz w:val="20"/>
          <w:szCs w:val="20"/>
        </w:rPr>
        <w:t>Diretor-Presidente</w:t>
      </w:r>
    </w:p>
    <w:sectPr w:rsidR="00E468D3" w:rsidRPr="00B20765" w:rsidSect="00D9303E">
      <w:footerReference w:type="default" r:id="rId7"/>
      <w:pgSz w:w="11906" w:h="16838"/>
      <w:pgMar w:top="226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314" w:rsidRDefault="002F2314" w:rsidP="00737E0C">
      <w:pPr>
        <w:spacing w:after="0" w:line="240" w:lineRule="auto"/>
      </w:pPr>
      <w:r>
        <w:separator/>
      </w:r>
    </w:p>
  </w:endnote>
  <w:endnote w:type="continuationSeparator" w:id="0">
    <w:p w:rsidR="002F2314" w:rsidRDefault="002F2314" w:rsidP="007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0323"/>
      <w:docPartObj>
        <w:docPartGallery w:val="Page Numbers (Bottom of Page)"/>
        <w:docPartUnique/>
      </w:docPartObj>
    </w:sdtPr>
    <w:sdtEndPr/>
    <w:sdtContent>
      <w:sdt>
        <w:sdtPr>
          <w:id w:val="860082579"/>
          <w:docPartObj>
            <w:docPartGallery w:val="Page Numbers (Top of Page)"/>
            <w:docPartUnique/>
          </w:docPartObj>
        </w:sdtPr>
        <w:sdtEndPr/>
        <w:sdtContent>
          <w:p w:rsidR="000E4970" w:rsidRDefault="000E4970">
            <w:pPr>
              <w:pStyle w:val="Rodap"/>
              <w:jc w:val="right"/>
            </w:pPr>
            <w:r>
              <w:t xml:space="preserve">Página </w:t>
            </w:r>
            <w:r w:rsidR="00C93318">
              <w:rPr>
                <w:b/>
                <w:bCs/>
                <w:sz w:val="24"/>
                <w:szCs w:val="24"/>
              </w:rPr>
              <w:fldChar w:fldCharType="begin"/>
            </w:r>
            <w:r>
              <w:rPr>
                <w:b/>
                <w:bCs/>
              </w:rPr>
              <w:instrText>PAGE</w:instrText>
            </w:r>
            <w:r w:rsidR="00C93318">
              <w:rPr>
                <w:b/>
                <w:bCs/>
                <w:sz w:val="24"/>
                <w:szCs w:val="24"/>
              </w:rPr>
              <w:fldChar w:fldCharType="separate"/>
            </w:r>
            <w:r w:rsidR="00E4045A">
              <w:rPr>
                <w:b/>
                <w:bCs/>
                <w:noProof/>
              </w:rPr>
              <w:t>4</w:t>
            </w:r>
            <w:r w:rsidR="00C93318">
              <w:rPr>
                <w:b/>
                <w:bCs/>
                <w:sz w:val="24"/>
                <w:szCs w:val="24"/>
              </w:rPr>
              <w:fldChar w:fldCharType="end"/>
            </w:r>
            <w:r>
              <w:t xml:space="preserve"> de </w:t>
            </w:r>
            <w:r w:rsidR="00C93318">
              <w:rPr>
                <w:b/>
                <w:bCs/>
                <w:sz w:val="24"/>
                <w:szCs w:val="24"/>
              </w:rPr>
              <w:fldChar w:fldCharType="begin"/>
            </w:r>
            <w:r>
              <w:rPr>
                <w:b/>
                <w:bCs/>
              </w:rPr>
              <w:instrText>NUMPAGES</w:instrText>
            </w:r>
            <w:r w:rsidR="00C93318">
              <w:rPr>
                <w:b/>
                <w:bCs/>
                <w:sz w:val="24"/>
                <w:szCs w:val="24"/>
              </w:rPr>
              <w:fldChar w:fldCharType="separate"/>
            </w:r>
            <w:r w:rsidR="00E4045A">
              <w:rPr>
                <w:b/>
                <w:bCs/>
                <w:noProof/>
              </w:rPr>
              <w:t>4</w:t>
            </w:r>
            <w:r w:rsidR="00C93318">
              <w:rPr>
                <w:b/>
                <w:bCs/>
                <w:sz w:val="24"/>
                <w:szCs w:val="24"/>
              </w:rPr>
              <w:fldChar w:fldCharType="end"/>
            </w:r>
          </w:p>
        </w:sdtContent>
      </w:sdt>
    </w:sdtContent>
  </w:sdt>
  <w:p w:rsidR="000E4970" w:rsidRDefault="000E497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314" w:rsidRDefault="002F2314" w:rsidP="00737E0C">
      <w:pPr>
        <w:spacing w:after="0" w:line="240" w:lineRule="auto"/>
      </w:pPr>
      <w:r>
        <w:separator/>
      </w:r>
    </w:p>
  </w:footnote>
  <w:footnote w:type="continuationSeparator" w:id="0">
    <w:p w:rsidR="002F2314" w:rsidRDefault="002F2314" w:rsidP="00737E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34"/>
    <w:rsid w:val="000023EF"/>
    <w:rsid w:val="000032FB"/>
    <w:rsid w:val="00027BCA"/>
    <w:rsid w:val="00056BDF"/>
    <w:rsid w:val="00073AA3"/>
    <w:rsid w:val="00083030"/>
    <w:rsid w:val="000A75FB"/>
    <w:rsid w:val="000B1C04"/>
    <w:rsid w:val="000B37D3"/>
    <w:rsid w:val="000E4970"/>
    <w:rsid w:val="000F1C4A"/>
    <w:rsid w:val="00100A0B"/>
    <w:rsid w:val="00125ADD"/>
    <w:rsid w:val="00130BF8"/>
    <w:rsid w:val="0016329A"/>
    <w:rsid w:val="00171769"/>
    <w:rsid w:val="00183577"/>
    <w:rsid w:val="001B2CAC"/>
    <w:rsid w:val="001C020A"/>
    <w:rsid w:val="001D5300"/>
    <w:rsid w:val="001D5C85"/>
    <w:rsid w:val="001E42A3"/>
    <w:rsid w:val="00203E34"/>
    <w:rsid w:val="002115C5"/>
    <w:rsid w:val="00225282"/>
    <w:rsid w:val="002407CE"/>
    <w:rsid w:val="00244E15"/>
    <w:rsid w:val="002B0D11"/>
    <w:rsid w:val="002B0E8D"/>
    <w:rsid w:val="002B226C"/>
    <w:rsid w:val="002C1DA2"/>
    <w:rsid w:val="002C38E1"/>
    <w:rsid w:val="002C6C88"/>
    <w:rsid w:val="002F2314"/>
    <w:rsid w:val="0033038D"/>
    <w:rsid w:val="00335236"/>
    <w:rsid w:val="00342D7D"/>
    <w:rsid w:val="00351090"/>
    <w:rsid w:val="00360328"/>
    <w:rsid w:val="003920AD"/>
    <w:rsid w:val="0039577E"/>
    <w:rsid w:val="003A190A"/>
    <w:rsid w:val="003A1B8B"/>
    <w:rsid w:val="003B4E94"/>
    <w:rsid w:val="003E188A"/>
    <w:rsid w:val="00404919"/>
    <w:rsid w:val="004103AD"/>
    <w:rsid w:val="00455120"/>
    <w:rsid w:val="004624A6"/>
    <w:rsid w:val="0046618D"/>
    <w:rsid w:val="00467AEB"/>
    <w:rsid w:val="004A197C"/>
    <w:rsid w:val="004A7DFE"/>
    <w:rsid w:val="004D5136"/>
    <w:rsid w:val="00517BD4"/>
    <w:rsid w:val="00522CBB"/>
    <w:rsid w:val="005441C4"/>
    <w:rsid w:val="00560CB7"/>
    <w:rsid w:val="005B38BE"/>
    <w:rsid w:val="005C6F75"/>
    <w:rsid w:val="005D5E34"/>
    <w:rsid w:val="0060655A"/>
    <w:rsid w:val="00620425"/>
    <w:rsid w:val="0062506E"/>
    <w:rsid w:val="00650292"/>
    <w:rsid w:val="006502C6"/>
    <w:rsid w:val="00654559"/>
    <w:rsid w:val="006644F8"/>
    <w:rsid w:val="006647F3"/>
    <w:rsid w:val="00666910"/>
    <w:rsid w:val="0067299F"/>
    <w:rsid w:val="00680EBE"/>
    <w:rsid w:val="006E7974"/>
    <w:rsid w:val="006F04F4"/>
    <w:rsid w:val="00737E0C"/>
    <w:rsid w:val="0078244E"/>
    <w:rsid w:val="007A1537"/>
    <w:rsid w:val="007A76E1"/>
    <w:rsid w:val="007C6A92"/>
    <w:rsid w:val="007D0313"/>
    <w:rsid w:val="007D7D3E"/>
    <w:rsid w:val="007F2202"/>
    <w:rsid w:val="008217C8"/>
    <w:rsid w:val="00833A83"/>
    <w:rsid w:val="008564A5"/>
    <w:rsid w:val="00863E1D"/>
    <w:rsid w:val="008821C6"/>
    <w:rsid w:val="00892F37"/>
    <w:rsid w:val="008934A8"/>
    <w:rsid w:val="008F68AD"/>
    <w:rsid w:val="009057CB"/>
    <w:rsid w:val="0091323F"/>
    <w:rsid w:val="00960CEA"/>
    <w:rsid w:val="00981F82"/>
    <w:rsid w:val="0098314E"/>
    <w:rsid w:val="0099340F"/>
    <w:rsid w:val="00994D67"/>
    <w:rsid w:val="009A43D9"/>
    <w:rsid w:val="009A4C8C"/>
    <w:rsid w:val="009B3D92"/>
    <w:rsid w:val="009D648B"/>
    <w:rsid w:val="009E5A76"/>
    <w:rsid w:val="009F623C"/>
    <w:rsid w:val="00A058B5"/>
    <w:rsid w:val="00A06595"/>
    <w:rsid w:val="00A132D8"/>
    <w:rsid w:val="00A350FD"/>
    <w:rsid w:val="00A53F32"/>
    <w:rsid w:val="00A5612D"/>
    <w:rsid w:val="00A76931"/>
    <w:rsid w:val="00A8254E"/>
    <w:rsid w:val="00AB479B"/>
    <w:rsid w:val="00AD0E72"/>
    <w:rsid w:val="00AE6A9B"/>
    <w:rsid w:val="00B013C0"/>
    <w:rsid w:val="00B20765"/>
    <w:rsid w:val="00B24F35"/>
    <w:rsid w:val="00B2558C"/>
    <w:rsid w:val="00B34D44"/>
    <w:rsid w:val="00B46F22"/>
    <w:rsid w:val="00B70F82"/>
    <w:rsid w:val="00B73F40"/>
    <w:rsid w:val="00B7515A"/>
    <w:rsid w:val="00B869FC"/>
    <w:rsid w:val="00B8711C"/>
    <w:rsid w:val="00BA439D"/>
    <w:rsid w:val="00BA77A7"/>
    <w:rsid w:val="00BC788B"/>
    <w:rsid w:val="00BD5FD1"/>
    <w:rsid w:val="00BE0EA8"/>
    <w:rsid w:val="00BE29C9"/>
    <w:rsid w:val="00C0614D"/>
    <w:rsid w:val="00C06A10"/>
    <w:rsid w:val="00C2045C"/>
    <w:rsid w:val="00C40C10"/>
    <w:rsid w:val="00C411E5"/>
    <w:rsid w:val="00C46845"/>
    <w:rsid w:val="00C577CB"/>
    <w:rsid w:val="00C758D1"/>
    <w:rsid w:val="00C93318"/>
    <w:rsid w:val="00C94CCC"/>
    <w:rsid w:val="00CC1296"/>
    <w:rsid w:val="00CE7DFC"/>
    <w:rsid w:val="00CE7F9E"/>
    <w:rsid w:val="00CF3E76"/>
    <w:rsid w:val="00D21DBA"/>
    <w:rsid w:val="00D2400F"/>
    <w:rsid w:val="00D34059"/>
    <w:rsid w:val="00D437E1"/>
    <w:rsid w:val="00D449D4"/>
    <w:rsid w:val="00D55FD2"/>
    <w:rsid w:val="00D624DB"/>
    <w:rsid w:val="00D677FF"/>
    <w:rsid w:val="00D82182"/>
    <w:rsid w:val="00D850E6"/>
    <w:rsid w:val="00D87DAC"/>
    <w:rsid w:val="00D9303E"/>
    <w:rsid w:val="00DA14D4"/>
    <w:rsid w:val="00DB2A4A"/>
    <w:rsid w:val="00DD4954"/>
    <w:rsid w:val="00E02760"/>
    <w:rsid w:val="00E4045A"/>
    <w:rsid w:val="00E468D3"/>
    <w:rsid w:val="00E570A3"/>
    <w:rsid w:val="00E761DA"/>
    <w:rsid w:val="00E908E4"/>
    <w:rsid w:val="00EC0BA5"/>
    <w:rsid w:val="00ED58DF"/>
    <w:rsid w:val="00EE4622"/>
    <w:rsid w:val="00EE74FA"/>
    <w:rsid w:val="00EF54E9"/>
    <w:rsid w:val="00F04CE5"/>
    <w:rsid w:val="00F137F1"/>
    <w:rsid w:val="00F16141"/>
    <w:rsid w:val="00FB18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42E05"/>
  <w15:docId w15:val="{A6B4BA6A-22F0-4C70-B3AA-D2E442F7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3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E34"/>
    <w:pPr>
      <w:ind w:left="720"/>
      <w:contextualSpacing/>
    </w:pPr>
  </w:style>
  <w:style w:type="table" w:styleId="Tabelacomgrade">
    <w:name w:val="Table Grid"/>
    <w:basedOn w:val="Tabelanormal"/>
    <w:uiPriority w:val="59"/>
    <w:rsid w:val="005D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737E0C"/>
    <w:pPr>
      <w:tabs>
        <w:tab w:val="center" w:pos="4252"/>
        <w:tab w:val="right" w:pos="8504"/>
      </w:tabs>
      <w:spacing w:after="0" w:line="240" w:lineRule="auto"/>
    </w:pPr>
  </w:style>
  <w:style w:type="character" w:customStyle="1" w:styleId="CabealhoChar">
    <w:name w:val="Cabeçalho Char"/>
    <w:basedOn w:val="Fontepargpadro"/>
    <w:link w:val="Cabealho"/>
    <w:rsid w:val="00737E0C"/>
    <w:rPr>
      <w:rFonts w:eastAsiaTheme="minorEastAsia"/>
      <w:lang w:eastAsia="pt-BR"/>
    </w:rPr>
  </w:style>
  <w:style w:type="paragraph" w:styleId="Rodap">
    <w:name w:val="footer"/>
    <w:basedOn w:val="Normal"/>
    <w:link w:val="RodapChar"/>
    <w:uiPriority w:val="99"/>
    <w:unhideWhenUsed/>
    <w:rsid w:val="00737E0C"/>
    <w:pPr>
      <w:tabs>
        <w:tab w:val="center" w:pos="4252"/>
        <w:tab w:val="right" w:pos="8504"/>
      </w:tabs>
      <w:spacing w:after="0" w:line="240" w:lineRule="auto"/>
    </w:pPr>
  </w:style>
  <w:style w:type="character" w:customStyle="1" w:styleId="RodapChar">
    <w:name w:val="Rodapé Char"/>
    <w:basedOn w:val="Fontepargpadro"/>
    <w:link w:val="Rodap"/>
    <w:uiPriority w:val="99"/>
    <w:rsid w:val="00737E0C"/>
    <w:rPr>
      <w:rFonts w:eastAsiaTheme="minorEastAsia"/>
      <w:lang w:eastAsia="pt-BR"/>
    </w:rPr>
  </w:style>
  <w:style w:type="paragraph" w:styleId="Textodebalo">
    <w:name w:val="Balloon Text"/>
    <w:basedOn w:val="Normal"/>
    <w:link w:val="TextodebaloChar"/>
    <w:uiPriority w:val="99"/>
    <w:semiHidden/>
    <w:unhideWhenUsed/>
    <w:rsid w:val="000B1C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B1C0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6308">
      <w:bodyDiv w:val="1"/>
      <w:marLeft w:val="0"/>
      <w:marRight w:val="0"/>
      <w:marTop w:val="0"/>
      <w:marBottom w:val="0"/>
      <w:divBdr>
        <w:top w:val="none" w:sz="0" w:space="0" w:color="auto"/>
        <w:left w:val="none" w:sz="0" w:space="0" w:color="auto"/>
        <w:bottom w:val="none" w:sz="0" w:space="0" w:color="auto"/>
        <w:right w:val="none" w:sz="0" w:space="0" w:color="auto"/>
      </w:divBdr>
    </w:div>
    <w:div w:id="315769159">
      <w:bodyDiv w:val="1"/>
      <w:marLeft w:val="0"/>
      <w:marRight w:val="0"/>
      <w:marTop w:val="0"/>
      <w:marBottom w:val="0"/>
      <w:divBdr>
        <w:top w:val="none" w:sz="0" w:space="0" w:color="auto"/>
        <w:left w:val="none" w:sz="0" w:space="0" w:color="auto"/>
        <w:bottom w:val="none" w:sz="0" w:space="0" w:color="auto"/>
        <w:right w:val="none" w:sz="0" w:space="0" w:color="auto"/>
      </w:divBdr>
    </w:div>
    <w:div w:id="429468922">
      <w:bodyDiv w:val="1"/>
      <w:marLeft w:val="0"/>
      <w:marRight w:val="0"/>
      <w:marTop w:val="0"/>
      <w:marBottom w:val="0"/>
      <w:divBdr>
        <w:top w:val="none" w:sz="0" w:space="0" w:color="auto"/>
        <w:left w:val="none" w:sz="0" w:space="0" w:color="auto"/>
        <w:bottom w:val="none" w:sz="0" w:space="0" w:color="auto"/>
        <w:right w:val="none" w:sz="0" w:space="0" w:color="auto"/>
      </w:divBdr>
    </w:div>
    <w:div w:id="1413893753">
      <w:bodyDiv w:val="1"/>
      <w:marLeft w:val="0"/>
      <w:marRight w:val="0"/>
      <w:marTop w:val="0"/>
      <w:marBottom w:val="0"/>
      <w:divBdr>
        <w:top w:val="none" w:sz="0" w:space="0" w:color="auto"/>
        <w:left w:val="none" w:sz="0" w:space="0" w:color="auto"/>
        <w:bottom w:val="none" w:sz="0" w:space="0" w:color="auto"/>
        <w:right w:val="none" w:sz="0" w:space="0" w:color="auto"/>
      </w:divBdr>
    </w:div>
    <w:div w:id="1524324536">
      <w:bodyDiv w:val="1"/>
      <w:marLeft w:val="0"/>
      <w:marRight w:val="0"/>
      <w:marTop w:val="0"/>
      <w:marBottom w:val="0"/>
      <w:divBdr>
        <w:top w:val="none" w:sz="0" w:space="0" w:color="auto"/>
        <w:left w:val="none" w:sz="0" w:space="0" w:color="auto"/>
        <w:bottom w:val="none" w:sz="0" w:space="0" w:color="auto"/>
        <w:right w:val="none" w:sz="0" w:space="0" w:color="auto"/>
      </w:divBdr>
    </w:div>
    <w:div w:id="20977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C5F5A-012E-43F6-93C4-E8DC6785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1767</Words>
  <Characters>9546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RenatoComin</cp:lastModifiedBy>
  <cp:revision>14</cp:revision>
  <cp:lastPrinted>2018-08-28T11:00:00Z</cp:lastPrinted>
  <dcterms:created xsi:type="dcterms:W3CDTF">2018-07-24T18:22:00Z</dcterms:created>
  <dcterms:modified xsi:type="dcterms:W3CDTF">2018-08-28T11:00:00Z</dcterms:modified>
</cp:coreProperties>
</file>