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B90" w:rsidRDefault="00D22B90" w:rsidP="00D22B90">
      <w:pPr>
        <w:shd w:val="clear" w:color="auto" w:fill="FFFFFF"/>
        <w:spacing w:after="0" w:line="240" w:lineRule="auto"/>
        <w:jc w:val="center"/>
        <w:rPr>
          <w:rFonts w:ascii="Arial" w:eastAsia="Times New Roman" w:hAnsi="Arial" w:cs="Arial"/>
          <w:b/>
          <w:snapToGrid w:val="0"/>
          <w:sz w:val="20"/>
          <w:szCs w:val="20"/>
          <w:lang w:eastAsia="pt-BR"/>
        </w:rPr>
      </w:pPr>
    </w:p>
    <w:p w:rsidR="00D22B90" w:rsidRDefault="00D22B90" w:rsidP="00D22B90">
      <w:pPr>
        <w:shd w:val="clear" w:color="auto" w:fill="FFFFFF"/>
        <w:spacing w:after="0" w:line="240" w:lineRule="auto"/>
        <w:jc w:val="center"/>
        <w:rPr>
          <w:rFonts w:ascii="Arial" w:eastAsia="Times New Roman" w:hAnsi="Arial" w:cs="Arial"/>
          <w:b/>
          <w:snapToGrid w:val="0"/>
          <w:sz w:val="20"/>
          <w:szCs w:val="20"/>
          <w:lang w:eastAsia="pt-BR"/>
        </w:rPr>
      </w:pPr>
    </w:p>
    <w:p w:rsidR="00D22B90" w:rsidRDefault="00D22B90" w:rsidP="00D22B90">
      <w:pPr>
        <w:shd w:val="clear" w:color="auto" w:fill="FFFFFF"/>
        <w:spacing w:after="0" w:line="240" w:lineRule="auto"/>
        <w:jc w:val="center"/>
        <w:rPr>
          <w:rFonts w:ascii="Arial" w:eastAsia="Times New Roman" w:hAnsi="Arial" w:cs="Arial"/>
          <w:b/>
          <w:snapToGrid w:val="0"/>
          <w:sz w:val="20"/>
          <w:szCs w:val="20"/>
          <w:lang w:eastAsia="pt-BR"/>
        </w:rPr>
      </w:pPr>
    </w:p>
    <w:p w:rsidR="00D22B90" w:rsidRPr="00D40889" w:rsidRDefault="00D22B90" w:rsidP="00D22B90">
      <w:pPr>
        <w:shd w:val="clear" w:color="auto" w:fill="FFFFFF"/>
        <w:spacing w:after="0" w:line="240" w:lineRule="auto"/>
        <w:jc w:val="center"/>
        <w:rPr>
          <w:rFonts w:ascii="Arial" w:eastAsia="Times New Roman" w:hAnsi="Arial" w:cs="Arial"/>
          <w:b/>
          <w:snapToGrid w:val="0"/>
          <w:sz w:val="20"/>
          <w:szCs w:val="20"/>
          <w:lang w:eastAsia="pt-BR"/>
        </w:rPr>
      </w:pPr>
      <w:r w:rsidRPr="00D40889">
        <w:rPr>
          <w:rFonts w:ascii="Arial" w:eastAsia="Times New Roman" w:hAnsi="Arial" w:cs="Arial"/>
          <w:b/>
          <w:snapToGrid w:val="0"/>
          <w:sz w:val="20"/>
          <w:szCs w:val="20"/>
          <w:lang w:eastAsia="pt-BR"/>
        </w:rPr>
        <w:t xml:space="preserve">ANEXO III </w:t>
      </w:r>
    </w:p>
    <w:p w:rsidR="00D22B90" w:rsidRPr="00D40889" w:rsidRDefault="00D22B90" w:rsidP="00D22B90">
      <w:pPr>
        <w:shd w:val="clear" w:color="auto" w:fill="FFFFFF"/>
        <w:spacing w:after="0" w:line="240" w:lineRule="auto"/>
        <w:jc w:val="center"/>
        <w:rPr>
          <w:rFonts w:ascii="Arial" w:eastAsia="Times New Roman" w:hAnsi="Arial" w:cs="Arial"/>
          <w:b/>
          <w:snapToGrid w:val="0"/>
          <w:sz w:val="20"/>
          <w:szCs w:val="20"/>
          <w:lang w:eastAsia="pt-BR"/>
        </w:rPr>
      </w:pPr>
    </w:p>
    <w:p w:rsidR="00D22B90" w:rsidRPr="00D40889" w:rsidRDefault="00D22B90" w:rsidP="00D22B90">
      <w:pPr>
        <w:shd w:val="clear" w:color="auto" w:fill="FFFFFF"/>
        <w:spacing w:after="0" w:line="240" w:lineRule="auto"/>
        <w:jc w:val="center"/>
        <w:rPr>
          <w:rFonts w:ascii="Arial" w:eastAsia="Times New Roman" w:hAnsi="Arial" w:cs="Arial"/>
          <w:b/>
          <w:snapToGrid w:val="0"/>
          <w:sz w:val="20"/>
          <w:szCs w:val="20"/>
          <w:lang w:eastAsia="pt-BR"/>
        </w:rPr>
      </w:pPr>
      <w:r w:rsidRPr="00D40889">
        <w:rPr>
          <w:rFonts w:ascii="Arial" w:eastAsia="Times New Roman" w:hAnsi="Arial" w:cs="Arial"/>
          <w:b/>
          <w:snapToGrid w:val="0"/>
          <w:sz w:val="20"/>
          <w:szCs w:val="20"/>
          <w:lang w:eastAsia="pt-BR"/>
        </w:rPr>
        <w:t xml:space="preserve"> DOCUMENTOS NECESSÁRIOS PARA HABILITAÇÃO</w:t>
      </w:r>
    </w:p>
    <w:p w:rsidR="00D22B90" w:rsidRDefault="00D22B90" w:rsidP="00D22B90">
      <w:pPr>
        <w:spacing w:after="0" w:line="240" w:lineRule="auto"/>
        <w:jc w:val="both"/>
        <w:rPr>
          <w:rFonts w:ascii="Arial" w:eastAsia="Times New Roman" w:hAnsi="Arial" w:cs="Arial"/>
          <w:sz w:val="20"/>
          <w:szCs w:val="20"/>
        </w:rPr>
      </w:pPr>
    </w:p>
    <w:p w:rsidR="00D22B90" w:rsidRPr="00D40889" w:rsidRDefault="00D22B90" w:rsidP="00D22B90">
      <w:pPr>
        <w:spacing w:after="0" w:line="240" w:lineRule="auto"/>
        <w:jc w:val="both"/>
        <w:rPr>
          <w:rFonts w:ascii="Arial" w:eastAsia="Times New Roman" w:hAnsi="Arial" w:cs="Arial"/>
          <w:sz w:val="20"/>
          <w:szCs w:val="20"/>
        </w:rPr>
      </w:pPr>
    </w:p>
    <w:p w:rsidR="00D22B90" w:rsidRPr="00D40889" w:rsidRDefault="00D22B90" w:rsidP="00D22B90">
      <w:pPr>
        <w:spacing w:after="0" w:line="240" w:lineRule="auto"/>
        <w:jc w:val="both"/>
        <w:rPr>
          <w:rFonts w:ascii="Arial" w:eastAsia="Times New Roman" w:hAnsi="Arial" w:cs="Arial"/>
          <w:sz w:val="20"/>
          <w:szCs w:val="20"/>
        </w:rPr>
      </w:pPr>
      <w:r w:rsidRPr="00D40889">
        <w:rPr>
          <w:rFonts w:ascii="Arial" w:eastAsia="Times New Roman" w:hAnsi="Arial" w:cs="Arial"/>
          <w:sz w:val="20"/>
          <w:szCs w:val="20"/>
        </w:rPr>
        <w:t xml:space="preserve">O licitante vencedor deverá apresentar, para fins de comprovação de habilitação: </w:t>
      </w:r>
    </w:p>
    <w:p w:rsidR="00D22B90" w:rsidRPr="00D40889" w:rsidRDefault="00D22B90" w:rsidP="00D22B90">
      <w:pPr>
        <w:tabs>
          <w:tab w:val="left" w:pos="851"/>
        </w:tabs>
        <w:spacing w:after="0" w:line="240" w:lineRule="auto"/>
        <w:ind w:right="28"/>
        <w:jc w:val="both"/>
        <w:rPr>
          <w:rFonts w:ascii="Arial" w:eastAsia="Times New Roman" w:hAnsi="Arial" w:cs="Arial"/>
          <w:b/>
          <w:spacing w:val="-4"/>
          <w:sz w:val="20"/>
          <w:szCs w:val="20"/>
        </w:rPr>
      </w:pPr>
    </w:p>
    <w:p w:rsidR="00D22B90" w:rsidRPr="00D40889" w:rsidRDefault="00D22B90" w:rsidP="00D22B90">
      <w:pPr>
        <w:tabs>
          <w:tab w:val="left" w:pos="851"/>
        </w:tabs>
        <w:spacing w:after="0" w:line="240" w:lineRule="auto"/>
        <w:ind w:right="28"/>
        <w:jc w:val="both"/>
        <w:rPr>
          <w:rFonts w:ascii="Arial" w:eastAsia="Times New Roman" w:hAnsi="Arial" w:cs="Arial"/>
          <w:b/>
          <w:spacing w:val="-4"/>
          <w:sz w:val="20"/>
          <w:szCs w:val="20"/>
        </w:rPr>
      </w:pPr>
      <w:r w:rsidRPr="00D40889">
        <w:rPr>
          <w:rFonts w:ascii="Arial" w:eastAsia="Times New Roman" w:hAnsi="Arial" w:cs="Arial"/>
          <w:b/>
          <w:spacing w:val="-4"/>
          <w:sz w:val="20"/>
          <w:szCs w:val="20"/>
        </w:rPr>
        <w:t>1. Habilitação jurídica:</w:t>
      </w:r>
    </w:p>
    <w:p w:rsidR="00D22B90" w:rsidRPr="00D40889" w:rsidRDefault="00D22B90" w:rsidP="00D22B90">
      <w:pPr>
        <w:tabs>
          <w:tab w:val="left" w:pos="851"/>
        </w:tabs>
        <w:spacing w:after="0" w:line="240" w:lineRule="auto"/>
        <w:ind w:right="28"/>
        <w:jc w:val="both"/>
        <w:rPr>
          <w:rFonts w:ascii="Arial" w:eastAsia="Times New Roman" w:hAnsi="Arial" w:cs="Arial"/>
          <w:spacing w:val="-4"/>
          <w:sz w:val="20"/>
          <w:szCs w:val="20"/>
        </w:rPr>
      </w:pPr>
    </w:p>
    <w:p w:rsidR="00D22B90" w:rsidRPr="00D40889" w:rsidRDefault="00D22B90" w:rsidP="00D22B90">
      <w:pPr>
        <w:spacing w:after="0" w:line="240" w:lineRule="auto"/>
        <w:ind w:right="28"/>
        <w:jc w:val="both"/>
        <w:rPr>
          <w:rFonts w:ascii="Arial" w:eastAsia="Times New Roman" w:hAnsi="Arial" w:cs="Arial"/>
          <w:spacing w:val="-4"/>
          <w:sz w:val="20"/>
          <w:szCs w:val="20"/>
        </w:rPr>
      </w:pPr>
      <w:r w:rsidRPr="00D40889">
        <w:rPr>
          <w:rFonts w:ascii="Arial" w:eastAsia="Times New Roman" w:hAnsi="Arial" w:cs="Arial"/>
          <w:b/>
          <w:spacing w:val="-4"/>
          <w:sz w:val="20"/>
          <w:szCs w:val="20"/>
        </w:rPr>
        <w:t>a)</w:t>
      </w:r>
      <w:r w:rsidRPr="00D40889">
        <w:rPr>
          <w:rFonts w:ascii="Arial" w:eastAsia="Times New Roman" w:hAnsi="Arial" w:cs="Arial"/>
          <w:spacing w:val="-4"/>
          <w:sz w:val="20"/>
          <w:szCs w:val="20"/>
        </w:rPr>
        <w:t xml:space="preserve"> Registro comercial, no caso de empresa individual.</w:t>
      </w:r>
    </w:p>
    <w:p w:rsidR="00D22B90" w:rsidRPr="00D40889" w:rsidRDefault="00D22B90" w:rsidP="00D22B90">
      <w:pPr>
        <w:spacing w:after="0" w:line="240" w:lineRule="auto"/>
        <w:ind w:left="1276" w:right="28"/>
        <w:jc w:val="both"/>
        <w:rPr>
          <w:rFonts w:ascii="Arial" w:eastAsia="Times New Roman" w:hAnsi="Arial" w:cs="Arial"/>
          <w:spacing w:val="-4"/>
          <w:sz w:val="20"/>
          <w:szCs w:val="20"/>
        </w:rPr>
      </w:pPr>
    </w:p>
    <w:p w:rsidR="00D22B90" w:rsidRPr="00D40889" w:rsidRDefault="00D22B90" w:rsidP="00D22B90">
      <w:pPr>
        <w:spacing w:after="0" w:line="240" w:lineRule="auto"/>
        <w:ind w:right="28"/>
        <w:jc w:val="both"/>
        <w:rPr>
          <w:rFonts w:ascii="Arial" w:eastAsia="Times New Roman" w:hAnsi="Arial" w:cs="Arial"/>
          <w:spacing w:val="-4"/>
          <w:sz w:val="20"/>
          <w:szCs w:val="20"/>
        </w:rPr>
      </w:pPr>
      <w:r w:rsidRPr="00D40889">
        <w:rPr>
          <w:rFonts w:ascii="Arial" w:eastAsia="Times New Roman" w:hAnsi="Arial" w:cs="Arial"/>
          <w:b/>
          <w:spacing w:val="-4"/>
          <w:sz w:val="20"/>
          <w:szCs w:val="20"/>
        </w:rPr>
        <w:t>b)</w:t>
      </w:r>
      <w:r w:rsidRPr="00D40889">
        <w:rPr>
          <w:rFonts w:ascii="Arial" w:eastAsia="Times New Roman" w:hAnsi="Arial" w:cs="Arial"/>
          <w:spacing w:val="-4"/>
          <w:sz w:val="20"/>
          <w:szCs w:val="20"/>
        </w:rPr>
        <w:t xml:space="preserve"> Ato constitutivo, estatuto ou contrato social em vigor, devidamente registrado, em se tratando de sociedades comerciais e, no caso de sociedades por ações, acompanhado de documentos de eleição de seus administradores.</w:t>
      </w:r>
    </w:p>
    <w:p w:rsidR="00D22B90" w:rsidRPr="00D40889" w:rsidRDefault="00D22B90" w:rsidP="00D22B90">
      <w:pPr>
        <w:spacing w:after="0" w:line="240" w:lineRule="auto"/>
        <w:ind w:left="1276" w:right="28"/>
        <w:jc w:val="both"/>
        <w:rPr>
          <w:rFonts w:ascii="Arial" w:eastAsia="Times New Roman" w:hAnsi="Arial" w:cs="Arial"/>
          <w:spacing w:val="-4"/>
          <w:sz w:val="20"/>
          <w:szCs w:val="20"/>
        </w:rPr>
      </w:pPr>
    </w:p>
    <w:p w:rsidR="00D22B90" w:rsidRPr="00D40889" w:rsidRDefault="00D22B90" w:rsidP="00D22B90">
      <w:pPr>
        <w:spacing w:after="0" w:line="240" w:lineRule="auto"/>
        <w:ind w:right="28"/>
        <w:jc w:val="both"/>
        <w:rPr>
          <w:rFonts w:ascii="Arial" w:eastAsia="Times New Roman" w:hAnsi="Arial" w:cs="Arial"/>
          <w:spacing w:val="-4"/>
          <w:sz w:val="20"/>
          <w:szCs w:val="20"/>
        </w:rPr>
      </w:pPr>
      <w:r w:rsidRPr="00D40889">
        <w:rPr>
          <w:rFonts w:ascii="Arial" w:eastAsia="Times New Roman" w:hAnsi="Arial" w:cs="Arial"/>
          <w:b/>
          <w:spacing w:val="-4"/>
          <w:sz w:val="20"/>
          <w:szCs w:val="20"/>
        </w:rPr>
        <w:t>c)</w:t>
      </w:r>
      <w:r w:rsidRPr="00D40889">
        <w:rPr>
          <w:rFonts w:ascii="Arial" w:eastAsia="Times New Roman" w:hAnsi="Arial" w:cs="Arial"/>
          <w:spacing w:val="-4"/>
          <w:sz w:val="20"/>
          <w:szCs w:val="20"/>
        </w:rPr>
        <w:t xml:space="preserve"> Inscrição do ato constitutivo, no caso de sociedades civis, acompanhada de prova da diretoria em exercício.</w:t>
      </w:r>
    </w:p>
    <w:p w:rsidR="00D22B90" w:rsidRPr="00D40889" w:rsidRDefault="00D22B90" w:rsidP="00D22B90">
      <w:pPr>
        <w:spacing w:after="0" w:line="240" w:lineRule="auto"/>
        <w:ind w:right="28"/>
        <w:jc w:val="both"/>
        <w:rPr>
          <w:rFonts w:ascii="Arial" w:eastAsia="Times New Roman" w:hAnsi="Arial" w:cs="Arial"/>
          <w:spacing w:val="-4"/>
          <w:sz w:val="20"/>
          <w:szCs w:val="20"/>
        </w:rPr>
      </w:pPr>
    </w:p>
    <w:p w:rsidR="00D22B90" w:rsidRPr="00D40889" w:rsidRDefault="00D22B90" w:rsidP="00D22B90">
      <w:pPr>
        <w:spacing w:after="0" w:line="240" w:lineRule="auto"/>
        <w:ind w:right="28"/>
        <w:jc w:val="both"/>
        <w:rPr>
          <w:rFonts w:ascii="Arial" w:eastAsia="Times New Roman" w:hAnsi="Arial" w:cs="Arial"/>
          <w:spacing w:val="-4"/>
          <w:sz w:val="20"/>
          <w:szCs w:val="20"/>
        </w:rPr>
      </w:pPr>
      <w:r w:rsidRPr="00D40889">
        <w:rPr>
          <w:rFonts w:ascii="Arial" w:eastAsia="Times New Roman" w:hAnsi="Arial" w:cs="Arial"/>
          <w:b/>
          <w:spacing w:val="-4"/>
          <w:sz w:val="20"/>
          <w:szCs w:val="20"/>
        </w:rPr>
        <w:t>d)</w:t>
      </w:r>
      <w:r w:rsidRPr="00D40889">
        <w:rPr>
          <w:rFonts w:ascii="Arial" w:eastAsia="Times New Roman" w:hAnsi="Arial" w:cs="Arial"/>
          <w:spacing w:val="-4"/>
          <w:sz w:val="20"/>
          <w:szCs w:val="20"/>
        </w:rPr>
        <w:t xml:space="preserve"> Decreto de autorização, em se tratando de empresa ou sociedade estrangeira em funcionamento no País, e ato de registro ou autorização para funcionamento expedido pelo órgão competente, quando a atividade assim o exigir.</w:t>
      </w:r>
    </w:p>
    <w:p w:rsidR="00D22B90" w:rsidRPr="00D40889" w:rsidRDefault="00D22B90" w:rsidP="00D22B90">
      <w:pPr>
        <w:spacing w:after="0" w:line="240" w:lineRule="auto"/>
        <w:ind w:left="1276" w:right="28"/>
        <w:jc w:val="both"/>
        <w:rPr>
          <w:rFonts w:ascii="Arial" w:eastAsia="Times New Roman" w:hAnsi="Arial" w:cs="Arial"/>
          <w:spacing w:val="-4"/>
          <w:sz w:val="20"/>
          <w:szCs w:val="20"/>
        </w:rPr>
      </w:pPr>
    </w:p>
    <w:p w:rsidR="00D22B90" w:rsidRPr="00D40889" w:rsidRDefault="00D22B90" w:rsidP="00D22B90">
      <w:pPr>
        <w:tabs>
          <w:tab w:val="left" w:pos="851"/>
        </w:tabs>
        <w:spacing w:after="0" w:line="240" w:lineRule="auto"/>
        <w:ind w:right="28"/>
        <w:jc w:val="both"/>
        <w:rPr>
          <w:rFonts w:ascii="Arial" w:eastAsia="Times New Roman" w:hAnsi="Arial" w:cs="Arial"/>
          <w:b/>
          <w:spacing w:val="-4"/>
          <w:sz w:val="20"/>
          <w:szCs w:val="20"/>
        </w:rPr>
      </w:pPr>
      <w:r w:rsidRPr="00D40889">
        <w:rPr>
          <w:rFonts w:ascii="Arial" w:eastAsia="Times New Roman" w:hAnsi="Arial" w:cs="Arial"/>
          <w:b/>
          <w:spacing w:val="-4"/>
          <w:sz w:val="20"/>
          <w:szCs w:val="20"/>
        </w:rPr>
        <w:t>OBS.: O documento de habilitação jurídica deverá expressar objeto social pertinente e compatível com o objeto da licitação.</w:t>
      </w:r>
    </w:p>
    <w:p w:rsidR="00D22B90" w:rsidRPr="00D40889" w:rsidRDefault="00D22B90" w:rsidP="00D22B90">
      <w:pPr>
        <w:tabs>
          <w:tab w:val="left" w:pos="851"/>
        </w:tabs>
        <w:spacing w:after="0" w:line="240" w:lineRule="auto"/>
        <w:ind w:right="28"/>
        <w:jc w:val="both"/>
        <w:rPr>
          <w:rFonts w:ascii="Arial" w:eastAsia="Times New Roman" w:hAnsi="Arial" w:cs="Arial"/>
          <w:spacing w:val="-4"/>
          <w:sz w:val="20"/>
          <w:szCs w:val="20"/>
        </w:rPr>
      </w:pPr>
      <w:r w:rsidRPr="00D40889">
        <w:rPr>
          <w:rFonts w:ascii="Arial" w:eastAsia="Times New Roman" w:hAnsi="Arial" w:cs="Arial"/>
          <w:spacing w:val="-4"/>
          <w:sz w:val="20"/>
          <w:szCs w:val="20"/>
        </w:rPr>
        <w:tab/>
      </w:r>
    </w:p>
    <w:p w:rsidR="00D22B90" w:rsidRPr="00D40889" w:rsidRDefault="00D22B90" w:rsidP="00D22B90">
      <w:pPr>
        <w:tabs>
          <w:tab w:val="left" w:pos="851"/>
        </w:tabs>
        <w:spacing w:after="0" w:line="240" w:lineRule="auto"/>
        <w:ind w:right="28"/>
        <w:jc w:val="both"/>
        <w:rPr>
          <w:rFonts w:ascii="Arial" w:eastAsia="Times New Roman" w:hAnsi="Arial" w:cs="Arial"/>
          <w:b/>
          <w:spacing w:val="-4"/>
          <w:sz w:val="20"/>
          <w:szCs w:val="20"/>
        </w:rPr>
      </w:pPr>
    </w:p>
    <w:p w:rsidR="00BC3C31" w:rsidRPr="00BC3C31" w:rsidRDefault="00BC3C31" w:rsidP="00BC3C31">
      <w:pPr>
        <w:spacing w:after="0" w:line="240" w:lineRule="auto"/>
        <w:ind w:right="28"/>
        <w:jc w:val="both"/>
        <w:rPr>
          <w:rFonts w:ascii="Arial" w:eastAsia="Times New Roman" w:hAnsi="Arial" w:cs="Arial"/>
          <w:b/>
          <w:spacing w:val="-4"/>
          <w:sz w:val="20"/>
          <w:szCs w:val="20"/>
        </w:rPr>
      </w:pPr>
      <w:r w:rsidRPr="00BC3C31">
        <w:rPr>
          <w:rFonts w:ascii="Arial" w:eastAsia="Times New Roman" w:hAnsi="Arial" w:cs="Arial"/>
          <w:b/>
          <w:spacing w:val="-4"/>
          <w:sz w:val="20"/>
          <w:szCs w:val="20"/>
        </w:rPr>
        <w:t>2. Regularidade Fiscal e Trabalhista:</w:t>
      </w:r>
    </w:p>
    <w:p w:rsidR="00BC3C31" w:rsidRPr="00BC3C31" w:rsidRDefault="00BC3C31" w:rsidP="00BC3C31">
      <w:pPr>
        <w:spacing w:after="0" w:line="240" w:lineRule="auto"/>
        <w:ind w:right="28"/>
        <w:jc w:val="both"/>
        <w:rPr>
          <w:rFonts w:ascii="Arial" w:eastAsia="Times New Roman" w:hAnsi="Arial" w:cs="Arial"/>
          <w:b/>
          <w:spacing w:val="-4"/>
          <w:sz w:val="20"/>
          <w:szCs w:val="20"/>
        </w:rPr>
      </w:pPr>
    </w:p>
    <w:p w:rsidR="00BC3C31" w:rsidRPr="00BC3C31" w:rsidRDefault="00BC3C31" w:rsidP="00BC3C31">
      <w:pPr>
        <w:spacing w:after="0" w:line="240" w:lineRule="auto"/>
        <w:ind w:right="28"/>
        <w:jc w:val="both"/>
        <w:rPr>
          <w:rFonts w:ascii="Arial" w:eastAsia="Times New Roman" w:hAnsi="Arial" w:cs="Arial"/>
          <w:spacing w:val="-4"/>
          <w:sz w:val="20"/>
          <w:szCs w:val="20"/>
        </w:rPr>
      </w:pPr>
      <w:r w:rsidRPr="00BC3C31">
        <w:rPr>
          <w:rFonts w:ascii="Arial" w:eastAsia="Times New Roman" w:hAnsi="Arial" w:cs="Arial"/>
          <w:b/>
          <w:spacing w:val="-4"/>
          <w:sz w:val="20"/>
          <w:szCs w:val="20"/>
        </w:rPr>
        <w:t xml:space="preserve">a) </w:t>
      </w:r>
      <w:r w:rsidRPr="00BC3C31">
        <w:rPr>
          <w:rFonts w:ascii="Arial" w:eastAsia="Times New Roman" w:hAnsi="Arial" w:cs="Arial"/>
          <w:spacing w:val="-4"/>
          <w:sz w:val="20"/>
          <w:szCs w:val="20"/>
        </w:rPr>
        <w:t>Prova de inscrição no Cadastro Nacional da Pessoa Jurídica (CNPJ).</w:t>
      </w:r>
    </w:p>
    <w:p w:rsidR="00BC3C31" w:rsidRPr="00BC3C31" w:rsidRDefault="00BC3C31" w:rsidP="00BC3C31">
      <w:pPr>
        <w:spacing w:after="0" w:line="240" w:lineRule="auto"/>
        <w:ind w:right="28"/>
        <w:jc w:val="both"/>
        <w:rPr>
          <w:rFonts w:ascii="Arial" w:eastAsia="Times New Roman" w:hAnsi="Arial" w:cs="Arial"/>
          <w:b/>
          <w:spacing w:val="-4"/>
          <w:sz w:val="20"/>
          <w:szCs w:val="20"/>
        </w:rPr>
      </w:pPr>
    </w:p>
    <w:p w:rsidR="00BC3C31" w:rsidRPr="00BC3C31" w:rsidRDefault="00BC3C31" w:rsidP="00BC3C31">
      <w:pPr>
        <w:spacing w:after="0" w:line="240" w:lineRule="auto"/>
        <w:ind w:right="28"/>
        <w:jc w:val="both"/>
        <w:rPr>
          <w:rFonts w:ascii="Arial" w:eastAsia="Times New Roman" w:hAnsi="Arial" w:cs="Arial"/>
          <w:spacing w:val="-4"/>
          <w:sz w:val="20"/>
          <w:szCs w:val="20"/>
        </w:rPr>
      </w:pPr>
      <w:r w:rsidRPr="00BC3C31">
        <w:rPr>
          <w:rFonts w:ascii="Arial" w:eastAsia="Times New Roman" w:hAnsi="Arial" w:cs="Arial"/>
          <w:b/>
          <w:spacing w:val="-4"/>
          <w:sz w:val="20"/>
          <w:szCs w:val="20"/>
        </w:rPr>
        <w:t xml:space="preserve">b) </w:t>
      </w:r>
      <w:r w:rsidRPr="00BC3C31">
        <w:rPr>
          <w:rFonts w:ascii="Arial" w:eastAsia="Times New Roman" w:hAnsi="Arial" w:cs="Arial"/>
          <w:spacing w:val="-4"/>
          <w:sz w:val="20"/>
          <w:szCs w:val="20"/>
        </w:rPr>
        <w:t>Prova de regularidade relativa ao Fundo de Garantia por Tempo de Serviço (FGTS), através do Certificado de Regularidade do FGTS (CRF).</w:t>
      </w:r>
    </w:p>
    <w:p w:rsidR="00BC3C31" w:rsidRPr="00BC3C31" w:rsidRDefault="00BC3C31" w:rsidP="00BC3C31">
      <w:pPr>
        <w:spacing w:after="0" w:line="240" w:lineRule="auto"/>
        <w:ind w:right="28"/>
        <w:jc w:val="both"/>
        <w:rPr>
          <w:rFonts w:ascii="Arial" w:eastAsia="Times New Roman" w:hAnsi="Arial" w:cs="Arial"/>
          <w:spacing w:val="-4"/>
          <w:sz w:val="20"/>
          <w:szCs w:val="20"/>
        </w:rPr>
      </w:pPr>
    </w:p>
    <w:p w:rsidR="00BC3C31" w:rsidRPr="00BC3C31" w:rsidRDefault="00BC3C31" w:rsidP="00BC3C31">
      <w:pPr>
        <w:spacing w:after="0" w:line="240" w:lineRule="auto"/>
        <w:ind w:right="28"/>
        <w:jc w:val="both"/>
        <w:rPr>
          <w:rFonts w:ascii="Arial" w:eastAsia="Times New Roman" w:hAnsi="Arial" w:cs="Arial"/>
          <w:spacing w:val="-4"/>
          <w:sz w:val="20"/>
          <w:szCs w:val="20"/>
        </w:rPr>
      </w:pPr>
      <w:r w:rsidRPr="00BC3C31">
        <w:rPr>
          <w:rFonts w:ascii="Arial" w:eastAsia="Times New Roman" w:hAnsi="Arial" w:cs="Arial"/>
          <w:b/>
          <w:spacing w:val="-4"/>
          <w:sz w:val="20"/>
          <w:szCs w:val="20"/>
        </w:rPr>
        <w:t xml:space="preserve">c) </w:t>
      </w:r>
      <w:r w:rsidRPr="00BC3C31">
        <w:rPr>
          <w:rFonts w:ascii="Arial" w:eastAsia="Times New Roman" w:hAnsi="Arial" w:cs="Arial"/>
          <w:spacing w:val="-4"/>
          <w:sz w:val="20"/>
          <w:szCs w:val="20"/>
        </w:rPr>
        <w:t>Prova de regularidade para com a Fazenda Federal e Municipal do domicílio ou sede do licitante, com prazo de validade em vigor.</w:t>
      </w:r>
    </w:p>
    <w:p w:rsidR="00BC3C31" w:rsidRPr="00BC3C31" w:rsidRDefault="00BC3C31" w:rsidP="00BC3C31">
      <w:pPr>
        <w:spacing w:after="0" w:line="240" w:lineRule="auto"/>
        <w:ind w:right="28"/>
        <w:jc w:val="both"/>
        <w:rPr>
          <w:rFonts w:ascii="Arial" w:eastAsia="Times New Roman" w:hAnsi="Arial" w:cs="Arial"/>
          <w:b/>
          <w:spacing w:val="-4"/>
          <w:sz w:val="20"/>
          <w:szCs w:val="20"/>
        </w:rPr>
      </w:pPr>
    </w:p>
    <w:p w:rsidR="00BC3C31" w:rsidRPr="00BC3C31" w:rsidRDefault="00BC3C31" w:rsidP="00BC3C31">
      <w:pPr>
        <w:spacing w:after="0" w:line="240" w:lineRule="auto"/>
        <w:ind w:left="708" w:right="28"/>
        <w:jc w:val="both"/>
        <w:rPr>
          <w:rFonts w:ascii="Arial" w:eastAsia="Times New Roman" w:hAnsi="Arial" w:cs="Arial"/>
          <w:b/>
          <w:spacing w:val="-4"/>
          <w:sz w:val="20"/>
          <w:szCs w:val="20"/>
        </w:rPr>
      </w:pPr>
      <w:r w:rsidRPr="00BC3C31">
        <w:rPr>
          <w:rFonts w:ascii="Arial" w:eastAsia="Times New Roman" w:hAnsi="Arial" w:cs="Arial"/>
          <w:b/>
          <w:spacing w:val="-4"/>
          <w:sz w:val="20"/>
          <w:szCs w:val="20"/>
        </w:rPr>
        <w:t>c.1)</w:t>
      </w:r>
      <w:r w:rsidRPr="00BC3C31">
        <w:rPr>
          <w:rFonts w:ascii="Arial" w:eastAsia="Times New Roman" w:hAnsi="Arial" w:cs="Arial"/>
          <w:spacing w:val="-4"/>
          <w:sz w:val="20"/>
          <w:szCs w:val="20"/>
        </w:rPr>
        <w:t xml:space="preserve"> A regularidade para com a Fazenda Municipal deverá ser comprovada sobre os tributos mobiliários relacionados à sede ou domicílio do proponente, através da apresentação de certidão negativa ou positiva com efeitos de negativa.</w:t>
      </w:r>
    </w:p>
    <w:p w:rsidR="00BC3C31" w:rsidRPr="00BC3C31" w:rsidRDefault="00BC3C31" w:rsidP="00BC3C31">
      <w:pPr>
        <w:spacing w:after="0" w:line="240" w:lineRule="auto"/>
        <w:ind w:right="28"/>
        <w:jc w:val="both"/>
        <w:rPr>
          <w:rFonts w:ascii="Arial" w:eastAsia="Times New Roman" w:hAnsi="Arial" w:cs="Arial"/>
          <w:b/>
          <w:spacing w:val="-4"/>
          <w:sz w:val="20"/>
          <w:szCs w:val="20"/>
        </w:rPr>
      </w:pPr>
    </w:p>
    <w:p w:rsidR="00BC3C31" w:rsidRPr="00BC3C31" w:rsidRDefault="00BC3C31" w:rsidP="00BC3C31">
      <w:pPr>
        <w:spacing w:after="0" w:line="240" w:lineRule="auto"/>
        <w:ind w:right="28"/>
        <w:jc w:val="both"/>
        <w:rPr>
          <w:rFonts w:ascii="Arial" w:eastAsia="Times New Roman" w:hAnsi="Arial" w:cs="Arial"/>
          <w:spacing w:val="-4"/>
          <w:sz w:val="20"/>
          <w:szCs w:val="20"/>
        </w:rPr>
      </w:pPr>
      <w:r w:rsidRPr="00BC3C31">
        <w:rPr>
          <w:rFonts w:ascii="Arial" w:eastAsia="Times New Roman" w:hAnsi="Arial" w:cs="Arial"/>
          <w:b/>
          <w:spacing w:val="-4"/>
          <w:sz w:val="20"/>
          <w:szCs w:val="20"/>
        </w:rPr>
        <w:t xml:space="preserve">d) </w:t>
      </w:r>
      <w:r w:rsidRPr="00BC3C31">
        <w:rPr>
          <w:rFonts w:ascii="Arial" w:eastAsia="Times New Roman" w:hAnsi="Arial" w:cs="Arial"/>
          <w:spacing w:val="-4"/>
          <w:sz w:val="20"/>
          <w:szCs w:val="20"/>
        </w:rPr>
        <w:t xml:space="preserve">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w:t>
      </w:r>
      <w:proofErr w:type="gramStart"/>
      <w:r w:rsidRPr="00BC3C31">
        <w:rPr>
          <w:rFonts w:ascii="Arial" w:eastAsia="Times New Roman" w:hAnsi="Arial" w:cs="Arial"/>
          <w:spacing w:val="-4"/>
          <w:sz w:val="20"/>
          <w:szCs w:val="20"/>
        </w:rPr>
        <w:t>n.º</w:t>
      </w:r>
      <w:proofErr w:type="gramEnd"/>
      <w:r w:rsidRPr="00BC3C31">
        <w:rPr>
          <w:rFonts w:ascii="Arial" w:eastAsia="Times New Roman" w:hAnsi="Arial" w:cs="Arial"/>
          <w:spacing w:val="-4"/>
          <w:sz w:val="20"/>
          <w:szCs w:val="20"/>
        </w:rPr>
        <w:t xml:space="preserve"> 1.751  do Ministério da Fazenda de 02/10/2014.</w:t>
      </w:r>
    </w:p>
    <w:p w:rsidR="00BC3C31" w:rsidRPr="00BC3C31" w:rsidRDefault="00BC3C31" w:rsidP="00BC3C31">
      <w:pPr>
        <w:spacing w:after="0" w:line="240" w:lineRule="auto"/>
        <w:ind w:right="28"/>
        <w:jc w:val="both"/>
        <w:rPr>
          <w:rFonts w:ascii="Arial" w:eastAsia="Times New Roman" w:hAnsi="Arial" w:cs="Arial"/>
          <w:b/>
          <w:spacing w:val="-4"/>
          <w:sz w:val="20"/>
          <w:szCs w:val="20"/>
        </w:rPr>
      </w:pPr>
    </w:p>
    <w:p w:rsidR="00BC3C31" w:rsidRPr="00BC3C31" w:rsidRDefault="00BC3C31" w:rsidP="00BC3C31">
      <w:pPr>
        <w:spacing w:after="0" w:line="240" w:lineRule="auto"/>
        <w:ind w:right="28"/>
        <w:jc w:val="both"/>
        <w:rPr>
          <w:rFonts w:ascii="Arial" w:eastAsia="Times New Roman" w:hAnsi="Arial" w:cs="Arial"/>
          <w:spacing w:val="-4"/>
          <w:sz w:val="20"/>
          <w:szCs w:val="20"/>
        </w:rPr>
      </w:pPr>
      <w:r w:rsidRPr="00BC3C31">
        <w:rPr>
          <w:rFonts w:ascii="Arial" w:eastAsia="Times New Roman" w:hAnsi="Arial" w:cs="Arial"/>
          <w:b/>
          <w:spacing w:val="-4"/>
          <w:sz w:val="20"/>
          <w:szCs w:val="20"/>
        </w:rPr>
        <w:t xml:space="preserve">e) </w:t>
      </w:r>
      <w:r w:rsidRPr="00BC3C31">
        <w:rPr>
          <w:rFonts w:ascii="Arial" w:eastAsia="Times New Roman" w:hAnsi="Arial" w:cs="Arial"/>
          <w:spacing w:val="-4"/>
          <w:sz w:val="20"/>
          <w:szCs w:val="20"/>
        </w:rPr>
        <w:t xml:space="preserve">Prova de inexistência de débitos devidos perante a Justiça do Trabalho, mediante a apresentação da Certidão Negativa de Débitos Trabalhistas (CNDT), conforme Lei </w:t>
      </w:r>
      <w:proofErr w:type="gramStart"/>
      <w:r w:rsidRPr="00BC3C31">
        <w:rPr>
          <w:rFonts w:ascii="Arial" w:eastAsia="Times New Roman" w:hAnsi="Arial" w:cs="Arial"/>
          <w:spacing w:val="-4"/>
          <w:sz w:val="20"/>
          <w:szCs w:val="20"/>
        </w:rPr>
        <w:t>n.º</w:t>
      </w:r>
      <w:proofErr w:type="gramEnd"/>
      <w:r w:rsidRPr="00BC3C31">
        <w:rPr>
          <w:rFonts w:ascii="Arial" w:eastAsia="Times New Roman" w:hAnsi="Arial" w:cs="Arial"/>
          <w:spacing w:val="-4"/>
          <w:sz w:val="20"/>
          <w:szCs w:val="20"/>
        </w:rPr>
        <w:t xml:space="preserve"> 12.440/11.</w:t>
      </w:r>
    </w:p>
    <w:p w:rsidR="00BC3C31" w:rsidRPr="00BC3C31" w:rsidRDefault="00BC3C31" w:rsidP="00BC3C31">
      <w:pPr>
        <w:spacing w:after="0" w:line="240" w:lineRule="auto"/>
        <w:ind w:right="28"/>
        <w:jc w:val="both"/>
        <w:rPr>
          <w:rFonts w:ascii="Arial" w:eastAsia="Times New Roman" w:hAnsi="Arial" w:cs="Arial"/>
          <w:b/>
          <w:spacing w:val="-4"/>
          <w:sz w:val="20"/>
          <w:szCs w:val="20"/>
        </w:rPr>
      </w:pPr>
    </w:p>
    <w:p w:rsidR="00D22B90" w:rsidRPr="00D40889" w:rsidRDefault="00D22B90" w:rsidP="00D22B90">
      <w:pPr>
        <w:spacing w:after="0" w:line="240" w:lineRule="auto"/>
        <w:ind w:right="28"/>
        <w:jc w:val="both"/>
        <w:rPr>
          <w:rFonts w:ascii="Arial" w:eastAsia="Times New Roman" w:hAnsi="Arial" w:cs="Arial"/>
          <w:spacing w:val="-4"/>
          <w:sz w:val="20"/>
          <w:szCs w:val="20"/>
        </w:rPr>
      </w:pPr>
    </w:p>
    <w:p w:rsidR="00D22B90" w:rsidRPr="00D40889" w:rsidRDefault="00D22B90" w:rsidP="00D22B90">
      <w:pPr>
        <w:spacing w:after="0" w:line="240" w:lineRule="auto"/>
        <w:ind w:right="28"/>
        <w:jc w:val="both"/>
        <w:rPr>
          <w:rFonts w:ascii="Arial" w:eastAsia="Times New Roman" w:hAnsi="Arial" w:cs="Arial"/>
          <w:b/>
          <w:spacing w:val="-4"/>
          <w:sz w:val="20"/>
          <w:szCs w:val="20"/>
        </w:rPr>
      </w:pPr>
      <w:r w:rsidRPr="00D40889">
        <w:rPr>
          <w:rFonts w:ascii="Arial" w:eastAsia="Times New Roman" w:hAnsi="Arial" w:cs="Arial"/>
          <w:b/>
          <w:spacing w:val="-4"/>
          <w:sz w:val="20"/>
          <w:szCs w:val="20"/>
        </w:rPr>
        <w:t>3. Da regularidade fiscal das micro e pequenas empresas:</w:t>
      </w:r>
    </w:p>
    <w:p w:rsidR="00D22B90" w:rsidRPr="00D40889" w:rsidRDefault="00D22B90" w:rsidP="00D22B90">
      <w:pPr>
        <w:autoSpaceDE w:val="0"/>
        <w:autoSpaceDN w:val="0"/>
        <w:adjustRightInd w:val="0"/>
        <w:spacing w:after="0" w:line="240" w:lineRule="auto"/>
        <w:jc w:val="both"/>
        <w:rPr>
          <w:rFonts w:ascii="Arial" w:eastAsia="Times New Roman" w:hAnsi="Arial" w:cs="Arial"/>
          <w:spacing w:val="-4"/>
          <w:sz w:val="20"/>
          <w:szCs w:val="20"/>
        </w:rPr>
      </w:pPr>
    </w:p>
    <w:p w:rsidR="00D22B90" w:rsidRPr="00D40889" w:rsidRDefault="00D22B90" w:rsidP="00D22B90">
      <w:pPr>
        <w:autoSpaceDE w:val="0"/>
        <w:autoSpaceDN w:val="0"/>
        <w:adjustRightInd w:val="0"/>
        <w:spacing w:after="0" w:line="240" w:lineRule="auto"/>
        <w:jc w:val="both"/>
        <w:rPr>
          <w:rFonts w:ascii="Arial" w:eastAsia="Times New Roman" w:hAnsi="Arial" w:cs="Arial"/>
          <w:spacing w:val="-4"/>
          <w:sz w:val="20"/>
          <w:szCs w:val="20"/>
        </w:rPr>
      </w:pPr>
      <w:r w:rsidRPr="00D40889">
        <w:rPr>
          <w:rFonts w:ascii="Arial" w:eastAsia="Times New Roman" w:hAnsi="Arial" w:cs="Arial"/>
          <w:b/>
          <w:spacing w:val="-4"/>
          <w:sz w:val="20"/>
          <w:szCs w:val="20"/>
        </w:rPr>
        <w:t xml:space="preserve">a) </w:t>
      </w:r>
      <w:r w:rsidRPr="00D40889">
        <w:rPr>
          <w:rFonts w:ascii="Arial" w:eastAsia="Times New Roman" w:hAnsi="Arial" w:cs="Arial"/>
          <w:spacing w:val="-4"/>
          <w:sz w:val="20"/>
          <w:szCs w:val="20"/>
        </w:rPr>
        <w:t xml:space="preserve">A comprovação de regularidade fiscal das </w:t>
      </w:r>
      <w:r w:rsidRPr="00D40889">
        <w:rPr>
          <w:rFonts w:ascii="Arial" w:eastAsia="Times New Roman" w:hAnsi="Arial" w:cs="Arial"/>
          <w:bCs/>
          <w:spacing w:val="-4"/>
          <w:sz w:val="20"/>
          <w:szCs w:val="20"/>
        </w:rPr>
        <w:t xml:space="preserve">microempresas e empresas de pequeno porte </w:t>
      </w:r>
      <w:r w:rsidRPr="00D40889">
        <w:rPr>
          <w:rFonts w:ascii="Arial" w:eastAsia="Times New Roman" w:hAnsi="Arial" w:cs="Arial"/>
          <w:spacing w:val="-4"/>
          <w:sz w:val="20"/>
          <w:szCs w:val="20"/>
        </w:rPr>
        <w:t>somente será exigida para efeito de assinatura do Contrato.</w:t>
      </w:r>
    </w:p>
    <w:p w:rsidR="00D22B90" w:rsidRPr="00D40889" w:rsidRDefault="00D22B90" w:rsidP="00D22B90">
      <w:pPr>
        <w:autoSpaceDE w:val="0"/>
        <w:autoSpaceDN w:val="0"/>
        <w:adjustRightInd w:val="0"/>
        <w:spacing w:after="0" w:line="240" w:lineRule="auto"/>
        <w:jc w:val="both"/>
        <w:rPr>
          <w:rFonts w:ascii="Arial" w:eastAsia="Times New Roman" w:hAnsi="Arial" w:cs="Arial"/>
          <w:b/>
          <w:bCs/>
          <w:spacing w:val="-4"/>
          <w:sz w:val="20"/>
          <w:szCs w:val="20"/>
        </w:rPr>
      </w:pPr>
    </w:p>
    <w:p w:rsidR="00D22B90" w:rsidRPr="00BC3C31" w:rsidRDefault="00BC3C31" w:rsidP="00D22B90">
      <w:pPr>
        <w:autoSpaceDE w:val="0"/>
        <w:autoSpaceDN w:val="0"/>
        <w:adjustRightInd w:val="0"/>
        <w:spacing w:after="0" w:line="240" w:lineRule="auto"/>
        <w:jc w:val="both"/>
        <w:rPr>
          <w:rFonts w:ascii="Arial" w:eastAsia="Times New Roman" w:hAnsi="Arial" w:cs="Arial"/>
          <w:b/>
          <w:bCs/>
          <w:spacing w:val="-4"/>
          <w:sz w:val="20"/>
          <w:szCs w:val="20"/>
        </w:rPr>
      </w:pPr>
      <w:proofErr w:type="gramStart"/>
      <w:r>
        <w:rPr>
          <w:rFonts w:ascii="Arial" w:eastAsia="Times New Roman" w:hAnsi="Arial" w:cs="Arial"/>
          <w:b/>
          <w:bCs/>
          <w:spacing w:val="-4"/>
          <w:sz w:val="20"/>
          <w:szCs w:val="20"/>
        </w:rPr>
        <w:t>b</w:t>
      </w:r>
      <w:r w:rsidR="00D22B90" w:rsidRPr="00D40889">
        <w:rPr>
          <w:rFonts w:ascii="Arial" w:eastAsia="Times New Roman" w:hAnsi="Arial" w:cs="Arial"/>
          <w:b/>
          <w:bCs/>
          <w:spacing w:val="-4"/>
          <w:sz w:val="20"/>
          <w:szCs w:val="20"/>
        </w:rPr>
        <w:t xml:space="preserve">) </w:t>
      </w:r>
      <w:r w:rsidR="00D22B90" w:rsidRPr="00D40889">
        <w:rPr>
          <w:rFonts w:ascii="Arial" w:eastAsia="Times New Roman" w:hAnsi="Arial" w:cs="Arial"/>
          <w:bCs/>
          <w:spacing w:val="-4"/>
          <w:sz w:val="20"/>
          <w:szCs w:val="20"/>
        </w:rPr>
        <w:t>A</w:t>
      </w:r>
      <w:r w:rsidR="00D22B90" w:rsidRPr="00D40889">
        <w:rPr>
          <w:rFonts w:ascii="Arial" w:eastAsia="Times New Roman" w:hAnsi="Arial" w:cs="Arial"/>
          <w:spacing w:val="-4"/>
          <w:sz w:val="20"/>
          <w:szCs w:val="20"/>
        </w:rPr>
        <w:t>s</w:t>
      </w:r>
      <w:proofErr w:type="gramEnd"/>
      <w:r w:rsidR="00D22B90" w:rsidRPr="00D40889">
        <w:rPr>
          <w:rFonts w:ascii="Arial" w:eastAsia="Times New Roman" w:hAnsi="Arial" w:cs="Arial"/>
          <w:spacing w:val="-4"/>
          <w:sz w:val="20"/>
          <w:szCs w:val="20"/>
        </w:rPr>
        <w:t xml:space="preserve"> microempresas e empresas de pequeno porte deverão apresentar toda a documentação exigida para efeito de comprovação de regularidade fiscal, mesmo que esta apresente alguma restrição.</w:t>
      </w:r>
    </w:p>
    <w:p w:rsidR="00D22B90" w:rsidRPr="00D40889" w:rsidRDefault="00D22B90" w:rsidP="00D22B90">
      <w:pPr>
        <w:autoSpaceDE w:val="0"/>
        <w:autoSpaceDN w:val="0"/>
        <w:adjustRightInd w:val="0"/>
        <w:spacing w:after="0" w:line="240" w:lineRule="auto"/>
        <w:jc w:val="both"/>
        <w:rPr>
          <w:rFonts w:ascii="Arial" w:eastAsia="Times New Roman" w:hAnsi="Arial" w:cs="Arial"/>
          <w:b/>
          <w:bCs/>
          <w:sz w:val="20"/>
          <w:szCs w:val="20"/>
        </w:rPr>
      </w:pPr>
    </w:p>
    <w:p w:rsidR="00D22B90" w:rsidRPr="00D40889" w:rsidRDefault="00D22B90" w:rsidP="00D22B90">
      <w:pPr>
        <w:autoSpaceDE w:val="0"/>
        <w:autoSpaceDN w:val="0"/>
        <w:adjustRightInd w:val="0"/>
        <w:spacing w:after="0" w:line="240" w:lineRule="auto"/>
        <w:jc w:val="both"/>
        <w:rPr>
          <w:rFonts w:ascii="Arial" w:eastAsia="Times New Roman" w:hAnsi="Arial" w:cs="Arial"/>
          <w:sz w:val="20"/>
          <w:szCs w:val="20"/>
        </w:rPr>
      </w:pPr>
      <w:proofErr w:type="gramStart"/>
      <w:r w:rsidRPr="00D40889">
        <w:rPr>
          <w:rFonts w:ascii="Arial" w:eastAsia="Times New Roman" w:hAnsi="Arial" w:cs="Arial"/>
          <w:b/>
          <w:bCs/>
          <w:sz w:val="20"/>
          <w:szCs w:val="20"/>
        </w:rPr>
        <w:lastRenderedPageBreak/>
        <w:t>c)</w:t>
      </w:r>
      <w:r w:rsidRPr="00D40889">
        <w:rPr>
          <w:rFonts w:ascii="Arial" w:eastAsia="Times New Roman" w:hAnsi="Arial" w:cs="Arial"/>
          <w:bCs/>
          <w:sz w:val="20"/>
          <w:szCs w:val="20"/>
        </w:rPr>
        <w:t xml:space="preserve"> H</w:t>
      </w:r>
      <w:r w:rsidRPr="00D40889">
        <w:rPr>
          <w:rFonts w:ascii="Arial" w:eastAsia="Times New Roman" w:hAnsi="Arial" w:cs="Arial"/>
          <w:sz w:val="20"/>
          <w:szCs w:val="20"/>
        </w:rPr>
        <w:t>avendo</w:t>
      </w:r>
      <w:proofErr w:type="gramEnd"/>
      <w:r w:rsidRPr="00D40889">
        <w:rPr>
          <w:rFonts w:ascii="Arial" w:eastAsia="Times New Roman" w:hAnsi="Arial" w:cs="Arial"/>
          <w:sz w:val="20"/>
          <w:szCs w:val="20"/>
        </w:rPr>
        <w:t xml:space="preserve"> alguma restrição na comprovação da regularidade fiscal, será assegurado o prazo de 05 (cinco)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D22B90" w:rsidRPr="00D40889" w:rsidRDefault="00D22B90" w:rsidP="00D22B90">
      <w:pPr>
        <w:autoSpaceDE w:val="0"/>
        <w:autoSpaceDN w:val="0"/>
        <w:adjustRightInd w:val="0"/>
        <w:spacing w:after="0" w:line="240" w:lineRule="auto"/>
        <w:jc w:val="both"/>
        <w:rPr>
          <w:rFonts w:ascii="Arial" w:eastAsia="Times New Roman" w:hAnsi="Arial" w:cs="Arial"/>
          <w:sz w:val="20"/>
          <w:szCs w:val="20"/>
        </w:rPr>
      </w:pPr>
    </w:p>
    <w:p w:rsidR="00BC3C31" w:rsidRPr="00BC3C31" w:rsidRDefault="00D22B90" w:rsidP="00BC3C31">
      <w:pPr>
        <w:autoSpaceDE w:val="0"/>
        <w:autoSpaceDN w:val="0"/>
        <w:adjustRightInd w:val="0"/>
        <w:spacing w:after="0" w:line="240" w:lineRule="auto"/>
        <w:jc w:val="both"/>
        <w:rPr>
          <w:rFonts w:ascii="Arial" w:eastAsia="Times New Roman" w:hAnsi="Arial" w:cs="Arial"/>
          <w:sz w:val="20"/>
          <w:szCs w:val="20"/>
        </w:rPr>
      </w:pPr>
      <w:r w:rsidRPr="00D40889">
        <w:rPr>
          <w:rFonts w:ascii="Arial" w:eastAsia="Times New Roman" w:hAnsi="Arial" w:cs="Arial"/>
          <w:b/>
          <w:sz w:val="20"/>
          <w:szCs w:val="20"/>
        </w:rPr>
        <w:t>d)</w:t>
      </w:r>
      <w:r w:rsidRPr="00D40889">
        <w:rPr>
          <w:rFonts w:ascii="Arial" w:eastAsia="Times New Roman" w:hAnsi="Arial" w:cs="Arial"/>
          <w:sz w:val="20"/>
          <w:szCs w:val="20"/>
        </w:rPr>
        <w:t xml:space="preserve"> A não regularização da documentação implicará na decadência do direito à contratação, sem prejuízo das sanções previstas no Artigo 81, da Lei no 8.666/93, sendo facultado à Administração convocar os licitantes remanescentes na ordem de classificação, na forma dos Incisos XVI e XXIII, da Lei Federal nº 10.520, c/</w:t>
      </w:r>
      <w:proofErr w:type="gramStart"/>
      <w:r w:rsidRPr="00D40889">
        <w:rPr>
          <w:rFonts w:ascii="Arial" w:eastAsia="Times New Roman" w:hAnsi="Arial" w:cs="Arial"/>
          <w:sz w:val="20"/>
          <w:szCs w:val="20"/>
        </w:rPr>
        <w:t>c</w:t>
      </w:r>
      <w:proofErr w:type="gramEnd"/>
      <w:r w:rsidRPr="00D40889">
        <w:rPr>
          <w:rFonts w:ascii="Arial" w:eastAsia="Times New Roman" w:hAnsi="Arial" w:cs="Arial"/>
          <w:sz w:val="20"/>
          <w:szCs w:val="20"/>
        </w:rPr>
        <w:t xml:space="preserve"> o Artigo 27, Parágrafo 3º, do Decreto n°. 5.313/06 e Artigo 45, Inciso II,</w:t>
      </w:r>
      <w:r w:rsidR="00BC3C31">
        <w:rPr>
          <w:rFonts w:ascii="Arial" w:eastAsia="Times New Roman" w:hAnsi="Arial" w:cs="Arial"/>
          <w:sz w:val="20"/>
          <w:szCs w:val="20"/>
        </w:rPr>
        <w:t xml:space="preserve"> da Lei Complementar n°. 123/06</w:t>
      </w:r>
      <w:r w:rsidR="00BC3C31">
        <w:rPr>
          <w:rFonts w:ascii="Arial" w:hAnsi="Arial" w:cs="Arial"/>
          <w:sz w:val="20"/>
          <w:szCs w:val="20"/>
        </w:rPr>
        <w:t>, alterada pela Lei Complementar nº. 147/2014.</w:t>
      </w:r>
    </w:p>
    <w:p w:rsidR="00D22B90" w:rsidRDefault="00D22B90" w:rsidP="00D22B90">
      <w:pPr>
        <w:autoSpaceDE w:val="0"/>
        <w:autoSpaceDN w:val="0"/>
        <w:adjustRightInd w:val="0"/>
        <w:spacing w:after="0" w:line="240" w:lineRule="auto"/>
        <w:jc w:val="both"/>
        <w:rPr>
          <w:rFonts w:ascii="Arial" w:hAnsi="Arial" w:cs="Arial"/>
          <w:b/>
          <w:sz w:val="20"/>
          <w:szCs w:val="20"/>
        </w:rPr>
      </w:pPr>
    </w:p>
    <w:p w:rsidR="00BC3C31" w:rsidRPr="00D40889" w:rsidRDefault="00BC3C31" w:rsidP="00D22B90">
      <w:pPr>
        <w:autoSpaceDE w:val="0"/>
        <w:autoSpaceDN w:val="0"/>
        <w:adjustRightInd w:val="0"/>
        <w:spacing w:after="0" w:line="240" w:lineRule="auto"/>
        <w:jc w:val="both"/>
        <w:rPr>
          <w:rFonts w:ascii="Arial" w:eastAsia="Times New Roman" w:hAnsi="Arial" w:cs="Arial"/>
          <w:b/>
          <w:sz w:val="20"/>
          <w:szCs w:val="20"/>
        </w:rPr>
      </w:pPr>
    </w:p>
    <w:p w:rsidR="00D22B90" w:rsidRPr="00D40889" w:rsidRDefault="00D22B90" w:rsidP="00D22B90">
      <w:pPr>
        <w:autoSpaceDE w:val="0"/>
        <w:autoSpaceDN w:val="0"/>
        <w:adjustRightInd w:val="0"/>
        <w:spacing w:after="0" w:line="240" w:lineRule="auto"/>
        <w:jc w:val="both"/>
        <w:rPr>
          <w:rFonts w:ascii="Arial" w:eastAsia="Times New Roman" w:hAnsi="Arial" w:cs="Arial"/>
          <w:b/>
          <w:sz w:val="20"/>
          <w:szCs w:val="20"/>
        </w:rPr>
      </w:pPr>
      <w:r w:rsidRPr="00D40889">
        <w:rPr>
          <w:rFonts w:ascii="Arial" w:eastAsia="Times New Roman" w:hAnsi="Arial" w:cs="Arial"/>
          <w:b/>
          <w:sz w:val="20"/>
          <w:szCs w:val="20"/>
        </w:rPr>
        <w:t>4. Capacitação Técnica</w:t>
      </w:r>
    </w:p>
    <w:p w:rsidR="00D22B90" w:rsidRPr="00D40889" w:rsidRDefault="00D22B90" w:rsidP="00D22B90">
      <w:pPr>
        <w:autoSpaceDE w:val="0"/>
        <w:autoSpaceDN w:val="0"/>
        <w:adjustRightInd w:val="0"/>
        <w:spacing w:after="0" w:line="240" w:lineRule="auto"/>
        <w:jc w:val="both"/>
        <w:rPr>
          <w:rFonts w:ascii="Arial" w:eastAsia="Times New Roman" w:hAnsi="Arial" w:cs="Arial"/>
          <w:b/>
          <w:sz w:val="20"/>
          <w:szCs w:val="20"/>
        </w:rPr>
      </w:pPr>
    </w:p>
    <w:p w:rsidR="00D22B90" w:rsidRPr="00D40889" w:rsidRDefault="00D22B90" w:rsidP="00D22B90">
      <w:pPr>
        <w:spacing w:after="0" w:line="240" w:lineRule="auto"/>
        <w:jc w:val="both"/>
        <w:rPr>
          <w:rFonts w:ascii="Arial" w:eastAsia="Times New Roman" w:hAnsi="Arial" w:cs="Arial"/>
          <w:color w:val="000000"/>
          <w:sz w:val="20"/>
          <w:szCs w:val="20"/>
        </w:rPr>
      </w:pPr>
      <w:r w:rsidRPr="00D40889">
        <w:rPr>
          <w:rFonts w:ascii="Arial" w:eastAsia="Times New Roman" w:hAnsi="Arial" w:cs="Arial"/>
          <w:b/>
          <w:color w:val="000000"/>
          <w:sz w:val="20"/>
          <w:szCs w:val="20"/>
        </w:rPr>
        <w:t>a)</w:t>
      </w:r>
      <w:r w:rsidRPr="00D40889">
        <w:rPr>
          <w:rFonts w:ascii="Arial" w:eastAsia="Times New Roman" w:hAnsi="Arial" w:cs="Arial"/>
          <w:color w:val="000000"/>
          <w:sz w:val="20"/>
          <w:szCs w:val="20"/>
        </w:rPr>
        <w:t xml:space="preserve"> Registro ou inscrição na entidade profissional competente do químico responsável, e da empresa (CRQ</w:t>
      </w:r>
      <w:r w:rsidR="00BC3C31">
        <w:rPr>
          <w:rFonts w:ascii="Arial" w:eastAsia="Times New Roman" w:hAnsi="Arial" w:cs="Arial"/>
          <w:color w:val="000000"/>
          <w:sz w:val="20"/>
          <w:szCs w:val="20"/>
        </w:rPr>
        <w:t xml:space="preserve"> – </w:t>
      </w:r>
      <w:r w:rsidRPr="00D40889">
        <w:rPr>
          <w:rFonts w:ascii="Arial" w:eastAsia="Times New Roman" w:hAnsi="Arial" w:cs="Arial"/>
          <w:color w:val="000000"/>
          <w:sz w:val="20"/>
          <w:szCs w:val="20"/>
        </w:rPr>
        <w:t>Conselho Regional de Química).</w:t>
      </w:r>
    </w:p>
    <w:p w:rsidR="00D22B90" w:rsidRPr="00D40889" w:rsidRDefault="00D22B90" w:rsidP="00D22B90">
      <w:pPr>
        <w:spacing w:after="0" w:line="240" w:lineRule="auto"/>
        <w:ind w:left="360"/>
        <w:jc w:val="both"/>
        <w:rPr>
          <w:rFonts w:ascii="Arial" w:eastAsia="Times New Roman" w:hAnsi="Arial" w:cs="Arial"/>
          <w:color w:val="000000"/>
          <w:sz w:val="20"/>
          <w:szCs w:val="20"/>
        </w:rPr>
      </w:pPr>
    </w:p>
    <w:p w:rsidR="00D22B90" w:rsidRPr="00D40889" w:rsidRDefault="00D22B90" w:rsidP="00D22B90">
      <w:pPr>
        <w:spacing w:after="0" w:line="240" w:lineRule="auto"/>
        <w:jc w:val="both"/>
        <w:rPr>
          <w:rFonts w:ascii="Arial" w:eastAsia="Times New Roman" w:hAnsi="Arial" w:cs="Arial"/>
          <w:sz w:val="20"/>
          <w:szCs w:val="20"/>
        </w:rPr>
      </w:pPr>
      <w:r w:rsidRPr="00D40889">
        <w:rPr>
          <w:rFonts w:ascii="Arial" w:eastAsia="Times New Roman" w:hAnsi="Arial" w:cs="Arial"/>
          <w:b/>
          <w:color w:val="000000"/>
          <w:sz w:val="20"/>
          <w:szCs w:val="20"/>
        </w:rPr>
        <w:t>b)</w:t>
      </w:r>
      <w:r w:rsidRPr="00D40889">
        <w:rPr>
          <w:rFonts w:ascii="Arial" w:eastAsia="Times New Roman" w:hAnsi="Arial" w:cs="Arial"/>
          <w:color w:val="000000"/>
          <w:sz w:val="20"/>
          <w:szCs w:val="20"/>
        </w:rPr>
        <w:t xml:space="preserve"> </w:t>
      </w:r>
      <w:proofErr w:type="gramStart"/>
      <w:r w:rsidRPr="00D40889">
        <w:rPr>
          <w:rFonts w:ascii="Arial" w:eastAsia="Times New Roman" w:hAnsi="Arial" w:cs="Arial"/>
          <w:color w:val="000000"/>
          <w:sz w:val="20"/>
          <w:szCs w:val="20"/>
        </w:rPr>
        <w:t>Atestado(</w:t>
      </w:r>
      <w:proofErr w:type="gramEnd"/>
      <w:r w:rsidRPr="00D40889">
        <w:rPr>
          <w:rFonts w:ascii="Arial" w:eastAsia="Times New Roman" w:hAnsi="Arial" w:cs="Arial"/>
          <w:color w:val="000000"/>
          <w:sz w:val="20"/>
          <w:szCs w:val="20"/>
        </w:rPr>
        <w:t>s) fornecido(s) por pessoa(s) jurídica(s) de direito público ou privado, emitido em nome da licitante, em papel timbrado da mesma, de fornecimento do objeto licitado, com características técnicas similares,</w:t>
      </w:r>
      <w:r w:rsidRPr="00D40889">
        <w:rPr>
          <w:rFonts w:ascii="Arial" w:eastAsia="Times New Roman" w:hAnsi="Arial" w:cs="Arial"/>
          <w:sz w:val="20"/>
          <w:szCs w:val="20"/>
        </w:rPr>
        <w:t xml:space="preserve"> </w:t>
      </w:r>
      <w:r w:rsidRPr="00D40889">
        <w:rPr>
          <w:rFonts w:ascii="Arial" w:eastAsia="Times New Roman" w:hAnsi="Arial" w:cs="Arial"/>
          <w:color w:val="000000"/>
          <w:sz w:val="20"/>
          <w:szCs w:val="20"/>
        </w:rPr>
        <w:t xml:space="preserve">devendo ser pertinente com as exigências constantes do Edital e seus Anexos. O referido atestado deverá apresentar um quantitativo de, no mínimo, </w:t>
      </w:r>
      <w:r w:rsidRPr="00D40889">
        <w:rPr>
          <w:rFonts w:ascii="Arial" w:eastAsia="Times New Roman" w:hAnsi="Arial" w:cs="Arial"/>
          <w:b/>
          <w:color w:val="000000"/>
          <w:sz w:val="20"/>
          <w:szCs w:val="20"/>
        </w:rPr>
        <w:t>40%</w:t>
      </w:r>
      <w:r w:rsidRPr="00D40889">
        <w:rPr>
          <w:rFonts w:ascii="Arial" w:eastAsia="Times New Roman" w:hAnsi="Arial" w:cs="Arial"/>
          <w:color w:val="000000"/>
          <w:sz w:val="20"/>
          <w:szCs w:val="20"/>
        </w:rPr>
        <w:t xml:space="preserve"> (quarenta por cento) do objeto licitado.</w:t>
      </w:r>
      <w:r w:rsidRPr="00D40889">
        <w:rPr>
          <w:rFonts w:ascii="Arial" w:eastAsia="Times New Roman" w:hAnsi="Arial" w:cs="Arial"/>
          <w:sz w:val="20"/>
          <w:szCs w:val="20"/>
        </w:rPr>
        <w:t xml:space="preserve"> </w:t>
      </w:r>
    </w:p>
    <w:p w:rsidR="00D22B90" w:rsidRPr="00D40889" w:rsidRDefault="00D22B90" w:rsidP="00D22B90">
      <w:pPr>
        <w:spacing w:after="0" w:line="240" w:lineRule="auto"/>
        <w:jc w:val="both"/>
        <w:rPr>
          <w:rFonts w:ascii="Arial" w:eastAsia="Times New Roman" w:hAnsi="Arial" w:cs="Arial"/>
          <w:sz w:val="20"/>
          <w:szCs w:val="20"/>
        </w:rPr>
      </w:pPr>
    </w:p>
    <w:p w:rsidR="00D22B90" w:rsidRPr="00D40889" w:rsidRDefault="00D22B90" w:rsidP="00D22B90">
      <w:pPr>
        <w:autoSpaceDE w:val="0"/>
        <w:autoSpaceDN w:val="0"/>
        <w:adjustRightInd w:val="0"/>
        <w:spacing w:after="0" w:line="240" w:lineRule="auto"/>
        <w:jc w:val="both"/>
        <w:rPr>
          <w:rFonts w:ascii="Arial" w:eastAsia="Times New Roman" w:hAnsi="Arial" w:cs="Arial"/>
          <w:b/>
          <w:bCs/>
          <w:color w:val="000000"/>
          <w:sz w:val="20"/>
          <w:szCs w:val="20"/>
        </w:rPr>
      </w:pPr>
    </w:p>
    <w:p w:rsidR="00D22B90" w:rsidRDefault="00D22B90" w:rsidP="00D22B90">
      <w:pPr>
        <w:autoSpaceDE w:val="0"/>
        <w:autoSpaceDN w:val="0"/>
        <w:adjustRightInd w:val="0"/>
        <w:spacing w:after="0" w:line="240" w:lineRule="auto"/>
        <w:jc w:val="both"/>
        <w:rPr>
          <w:rFonts w:ascii="Arial" w:eastAsia="Times New Roman" w:hAnsi="Arial" w:cs="Arial"/>
          <w:b/>
          <w:bCs/>
          <w:sz w:val="20"/>
          <w:szCs w:val="20"/>
        </w:rPr>
      </w:pPr>
      <w:r w:rsidRPr="00D40889">
        <w:rPr>
          <w:rFonts w:ascii="Arial" w:eastAsia="Times New Roman" w:hAnsi="Arial" w:cs="Arial"/>
          <w:b/>
          <w:bCs/>
          <w:sz w:val="20"/>
          <w:szCs w:val="20"/>
        </w:rPr>
        <w:t>5. Qualificação Econômico – Financeira</w:t>
      </w:r>
    </w:p>
    <w:p w:rsidR="007A4F81" w:rsidRPr="007A4F81" w:rsidRDefault="007A4F81" w:rsidP="007A4F81">
      <w:pPr>
        <w:pStyle w:val="SemEspaamento"/>
        <w:rPr>
          <w:rFonts w:ascii="Arial" w:hAnsi="Arial" w:cs="Arial"/>
          <w:sz w:val="20"/>
          <w:szCs w:val="20"/>
        </w:rPr>
      </w:pPr>
    </w:p>
    <w:p w:rsidR="007A4F81" w:rsidRPr="007A4F81" w:rsidRDefault="007A4F81" w:rsidP="007A4F81">
      <w:pPr>
        <w:pStyle w:val="SemEspaamento"/>
        <w:rPr>
          <w:rFonts w:ascii="Arial" w:hAnsi="Arial" w:cs="Arial"/>
          <w:sz w:val="20"/>
          <w:szCs w:val="20"/>
        </w:rPr>
      </w:pPr>
      <w:r w:rsidRPr="007A4F81">
        <w:rPr>
          <w:rFonts w:ascii="Arial" w:hAnsi="Arial" w:cs="Arial"/>
          <w:sz w:val="20"/>
          <w:szCs w:val="20"/>
        </w:rPr>
        <w:t>De forma a demonstrar a prova de qualificação econômico-financeira, as licitantes deverão:</w:t>
      </w:r>
    </w:p>
    <w:p w:rsidR="007A4F81" w:rsidRPr="007A4F81" w:rsidRDefault="007A4F81" w:rsidP="007A4F81">
      <w:pPr>
        <w:pStyle w:val="SemEspaamento"/>
        <w:rPr>
          <w:rFonts w:ascii="Arial" w:hAnsi="Arial" w:cs="Arial"/>
          <w:sz w:val="20"/>
          <w:szCs w:val="20"/>
        </w:rPr>
      </w:pPr>
    </w:p>
    <w:p w:rsidR="007A4F81" w:rsidRPr="005E76A2" w:rsidRDefault="007A4F81" w:rsidP="007A4F81">
      <w:pPr>
        <w:autoSpaceDE w:val="0"/>
        <w:autoSpaceDN w:val="0"/>
        <w:adjustRightInd w:val="0"/>
        <w:jc w:val="both"/>
        <w:rPr>
          <w:rFonts w:ascii="Arial" w:hAnsi="Arial" w:cs="Arial"/>
          <w:sz w:val="20"/>
          <w:szCs w:val="20"/>
        </w:rPr>
      </w:pPr>
      <w:r w:rsidRPr="00675B31">
        <w:rPr>
          <w:rFonts w:ascii="Arial" w:hAnsi="Arial" w:cs="Arial"/>
          <w:b/>
          <w:sz w:val="20"/>
          <w:szCs w:val="20"/>
        </w:rPr>
        <w:t>a)</w:t>
      </w:r>
      <w:r w:rsidRPr="005E76A2">
        <w:rPr>
          <w:rFonts w:ascii="Arial" w:hAnsi="Arial" w:cs="Arial"/>
          <w:sz w:val="20"/>
          <w:szCs w:val="20"/>
        </w:rPr>
        <w:t xml:space="preserve"> Apresentar certidão negativa de falência, expedida </w:t>
      </w:r>
      <w:proofErr w:type="gramStart"/>
      <w:r w:rsidRPr="005E76A2">
        <w:rPr>
          <w:rFonts w:ascii="Arial" w:hAnsi="Arial" w:cs="Arial"/>
          <w:sz w:val="20"/>
          <w:szCs w:val="20"/>
        </w:rPr>
        <w:t>pelo(</w:t>
      </w:r>
      <w:proofErr w:type="gramEnd"/>
      <w:r w:rsidRPr="005E76A2">
        <w:rPr>
          <w:rFonts w:ascii="Arial" w:hAnsi="Arial" w:cs="Arial"/>
          <w:sz w:val="20"/>
          <w:szCs w:val="20"/>
        </w:rPr>
        <w:t>s) cartório(s) distribuidor(es) da sede (matriz) da pessoa jurídica</w:t>
      </w:r>
      <w:r>
        <w:rPr>
          <w:rFonts w:ascii="Arial" w:hAnsi="Arial" w:cs="Arial"/>
          <w:sz w:val="20"/>
          <w:szCs w:val="20"/>
        </w:rPr>
        <w:t>,</w:t>
      </w:r>
      <w:r w:rsidRPr="005E76A2">
        <w:rPr>
          <w:rFonts w:ascii="Arial" w:hAnsi="Arial" w:cs="Arial"/>
          <w:sz w:val="20"/>
          <w:szCs w:val="20"/>
        </w:rPr>
        <w:t xml:space="preserve"> com data não superior a 90 (noventa) dias da data limite para recebimento das propostas, se outro prazo não constar do documento. </w:t>
      </w:r>
    </w:p>
    <w:p w:rsidR="007A4F81" w:rsidRPr="005E76A2" w:rsidRDefault="007A4F81" w:rsidP="007A4F81">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 xml:space="preserve">Súmula </w:t>
      </w:r>
      <w:proofErr w:type="gramStart"/>
      <w:r w:rsidRPr="005E76A2">
        <w:rPr>
          <w:rFonts w:ascii="Arial" w:hAnsi="Arial" w:cs="Arial"/>
          <w:b/>
          <w:sz w:val="20"/>
          <w:szCs w:val="20"/>
        </w:rPr>
        <w:t>n.º</w:t>
      </w:r>
      <w:proofErr w:type="gramEnd"/>
      <w:r w:rsidRPr="005E76A2">
        <w:rPr>
          <w:rFonts w:ascii="Arial" w:hAnsi="Arial" w:cs="Arial"/>
          <w:b/>
          <w:sz w:val="20"/>
          <w:szCs w:val="20"/>
        </w:rPr>
        <w:t xml:space="preserve">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7A4F81" w:rsidRPr="008C1570" w:rsidRDefault="007A4F81" w:rsidP="007A4F81">
      <w:pPr>
        <w:autoSpaceDE w:val="0"/>
        <w:autoSpaceDN w:val="0"/>
        <w:adjustRightInd w:val="0"/>
        <w:jc w:val="both"/>
        <w:rPr>
          <w:rFonts w:ascii="Arial" w:hAnsi="Arial" w:cs="Arial"/>
          <w:color w:val="000000"/>
          <w:sz w:val="20"/>
          <w:szCs w:val="20"/>
        </w:rPr>
      </w:pPr>
      <w:r w:rsidRPr="00675B31">
        <w:rPr>
          <w:rFonts w:ascii="Arial" w:hAnsi="Arial" w:cs="Arial"/>
          <w:b/>
          <w:color w:val="000000"/>
          <w:sz w:val="20"/>
          <w:szCs w:val="20"/>
        </w:rPr>
        <w:t>b)</w:t>
      </w:r>
      <w:r w:rsidRPr="008C1570">
        <w:rPr>
          <w:rFonts w:ascii="Arial" w:hAnsi="Arial" w:cs="Arial"/>
          <w:color w:val="000000"/>
          <w:sz w:val="20"/>
          <w:szCs w:val="20"/>
        </w:rPr>
        <w:t xml:space="preserve"> </w:t>
      </w:r>
      <w:r>
        <w:rPr>
          <w:rFonts w:ascii="Arial" w:hAnsi="Arial" w:cs="Arial"/>
          <w:color w:val="000000"/>
          <w:sz w:val="20"/>
          <w:szCs w:val="20"/>
        </w:rPr>
        <w:t>A</w:t>
      </w:r>
      <w:r w:rsidRPr="008C1570">
        <w:rPr>
          <w:rFonts w:ascii="Arial" w:hAnsi="Arial" w:cs="Arial"/>
          <w:color w:val="000000"/>
          <w:sz w:val="20"/>
          <w:szCs w:val="20"/>
        </w:rPr>
        <w:t>presentar Balanço Patrimonial e demonstrações contábeis do último exercício social assinados por bacharel ou técnico em Ciências Contábeis legalmente habilitado, constando nome completo e registro profissional que comprovem a boa situação financeira da pessoa jurídica, vedada a sua substituição por bal</w:t>
      </w:r>
      <w:r>
        <w:rPr>
          <w:rFonts w:ascii="Arial" w:hAnsi="Arial" w:cs="Arial"/>
          <w:color w:val="000000"/>
          <w:sz w:val="20"/>
          <w:szCs w:val="20"/>
        </w:rPr>
        <w:t>ancetes ou Balanços Provisórios.</w:t>
      </w:r>
    </w:p>
    <w:p w:rsidR="007A4F81" w:rsidRPr="007A4F81" w:rsidRDefault="007A4F81" w:rsidP="007A4F81">
      <w:pPr>
        <w:pStyle w:val="SemEspaamento"/>
        <w:ind w:left="708"/>
        <w:jc w:val="both"/>
        <w:rPr>
          <w:rFonts w:ascii="Arial" w:hAnsi="Arial" w:cs="Arial"/>
          <w:sz w:val="20"/>
          <w:szCs w:val="20"/>
        </w:rPr>
      </w:pPr>
      <w:r w:rsidRPr="007A4F81">
        <w:rPr>
          <w:rFonts w:ascii="Arial" w:hAnsi="Arial" w:cs="Arial"/>
          <w:b/>
          <w:sz w:val="20"/>
          <w:szCs w:val="20"/>
        </w:rPr>
        <w:t>b.1</w:t>
      </w:r>
      <w:proofErr w:type="gramStart"/>
      <w:r w:rsidRPr="007A4F81">
        <w:rPr>
          <w:rFonts w:ascii="Arial" w:hAnsi="Arial" w:cs="Arial"/>
          <w:b/>
          <w:sz w:val="20"/>
          <w:szCs w:val="20"/>
        </w:rPr>
        <w:t>)</w:t>
      </w:r>
      <w:r w:rsidRPr="007A4F81">
        <w:rPr>
          <w:rFonts w:ascii="Arial" w:hAnsi="Arial" w:cs="Arial"/>
          <w:sz w:val="20"/>
          <w:szCs w:val="20"/>
        </w:rPr>
        <w:t xml:space="preserve"> No</w:t>
      </w:r>
      <w:proofErr w:type="gramEnd"/>
      <w:r w:rsidRPr="007A4F81">
        <w:rPr>
          <w:rFonts w:ascii="Arial" w:hAnsi="Arial" w:cs="Arial"/>
          <w:sz w:val="20"/>
          <w:szCs w:val="20"/>
        </w:rPr>
        <w:t xml:space="preserve">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7A4F81" w:rsidRPr="008C1570" w:rsidRDefault="007A4F81" w:rsidP="007A4F81">
      <w:pPr>
        <w:pStyle w:val="SemEspaamento"/>
      </w:pPr>
    </w:p>
    <w:p w:rsidR="007A4F81" w:rsidRPr="008C1570" w:rsidRDefault="007A4F81" w:rsidP="007A4F81">
      <w:pPr>
        <w:autoSpaceDE w:val="0"/>
        <w:autoSpaceDN w:val="0"/>
        <w:adjustRightInd w:val="0"/>
        <w:ind w:left="708"/>
        <w:jc w:val="both"/>
        <w:rPr>
          <w:rFonts w:ascii="Arial" w:hAnsi="Arial" w:cs="Arial"/>
          <w:color w:val="000000"/>
          <w:sz w:val="20"/>
          <w:szCs w:val="20"/>
        </w:rPr>
      </w:pPr>
      <w:r w:rsidRPr="00675B31">
        <w:rPr>
          <w:rFonts w:ascii="Arial" w:hAnsi="Arial" w:cs="Arial"/>
          <w:b/>
          <w:color w:val="000000"/>
          <w:sz w:val="20"/>
          <w:szCs w:val="20"/>
        </w:rPr>
        <w:t>b.2</w:t>
      </w:r>
      <w:proofErr w:type="gramStart"/>
      <w:r w:rsidRPr="00675B31">
        <w:rPr>
          <w:rFonts w:ascii="Arial" w:hAnsi="Arial" w:cs="Arial"/>
          <w:b/>
          <w:color w:val="000000"/>
          <w:sz w:val="20"/>
          <w:szCs w:val="20"/>
        </w:rPr>
        <w:t>)</w:t>
      </w:r>
      <w:r w:rsidRPr="008C1570">
        <w:rPr>
          <w:rFonts w:ascii="Arial" w:hAnsi="Arial" w:cs="Arial"/>
          <w:color w:val="000000"/>
          <w:sz w:val="20"/>
          <w:szCs w:val="20"/>
        </w:rPr>
        <w:t xml:space="preserve"> </w:t>
      </w:r>
      <w:r>
        <w:rPr>
          <w:rFonts w:ascii="Arial" w:hAnsi="Arial" w:cs="Arial"/>
          <w:color w:val="000000"/>
          <w:sz w:val="20"/>
          <w:szCs w:val="20"/>
        </w:rPr>
        <w:t>A</w:t>
      </w:r>
      <w:r w:rsidRPr="008C1570">
        <w:rPr>
          <w:rFonts w:ascii="Arial" w:hAnsi="Arial" w:cs="Arial"/>
          <w:color w:val="000000"/>
          <w:sz w:val="20"/>
          <w:szCs w:val="20"/>
        </w:rPr>
        <w:t>s</w:t>
      </w:r>
      <w:proofErr w:type="gramEnd"/>
      <w:r w:rsidRPr="008C1570">
        <w:rPr>
          <w:rFonts w:ascii="Arial" w:hAnsi="Arial" w:cs="Arial"/>
          <w:color w:val="000000"/>
          <w:sz w:val="20"/>
          <w:szCs w:val="20"/>
        </w:rPr>
        <w:t xml:space="preserve"> microempresas (ME) ou empresas de pequeno porte (EPP), ainda que sejam enquadradas no SIMPLES, deverão apresentar Balanço Patrimonial assinado por bacharel ou técnico em ciências Contábeis legalmente habilitado, constando nome completo e registro profissional, referente ao ú</w:t>
      </w:r>
      <w:r>
        <w:rPr>
          <w:rFonts w:ascii="Arial" w:hAnsi="Arial" w:cs="Arial"/>
          <w:color w:val="000000"/>
          <w:sz w:val="20"/>
          <w:szCs w:val="20"/>
        </w:rPr>
        <w:t>ltimo exercício social exigível.</w:t>
      </w:r>
    </w:p>
    <w:p w:rsidR="007A4F81" w:rsidRPr="008C1570" w:rsidRDefault="007A4F81" w:rsidP="007A4F81">
      <w:pPr>
        <w:autoSpaceDE w:val="0"/>
        <w:autoSpaceDN w:val="0"/>
        <w:adjustRightInd w:val="0"/>
        <w:ind w:left="708"/>
        <w:jc w:val="both"/>
        <w:rPr>
          <w:rFonts w:ascii="Arial" w:hAnsi="Arial" w:cs="Arial"/>
          <w:color w:val="000000"/>
          <w:sz w:val="20"/>
          <w:szCs w:val="20"/>
        </w:rPr>
      </w:pPr>
      <w:r w:rsidRPr="00675B31">
        <w:rPr>
          <w:rFonts w:ascii="Arial" w:hAnsi="Arial" w:cs="Arial"/>
          <w:b/>
          <w:color w:val="000000"/>
          <w:sz w:val="20"/>
          <w:szCs w:val="20"/>
        </w:rPr>
        <w:t>b.3</w:t>
      </w:r>
      <w:proofErr w:type="gramStart"/>
      <w:r w:rsidRPr="00675B31">
        <w:rPr>
          <w:rFonts w:ascii="Arial" w:hAnsi="Arial" w:cs="Arial"/>
          <w:b/>
          <w:color w:val="000000"/>
          <w:sz w:val="20"/>
          <w:szCs w:val="20"/>
        </w:rPr>
        <w:t>)</w:t>
      </w:r>
      <w:r w:rsidRPr="008C1570">
        <w:rPr>
          <w:rFonts w:ascii="Arial" w:hAnsi="Arial" w:cs="Arial"/>
          <w:color w:val="000000"/>
          <w:sz w:val="20"/>
          <w:szCs w:val="20"/>
        </w:rPr>
        <w:t xml:space="preserve"> </w:t>
      </w:r>
      <w:r>
        <w:rPr>
          <w:rFonts w:ascii="Arial" w:hAnsi="Arial" w:cs="Arial"/>
          <w:color w:val="000000"/>
          <w:sz w:val="20"/>
          <w:szCs w:val="20"/>
        </w:rPr>
        <w:t>A</w:t>
      </w:r>
      <w:r w:rsidRPr="008C1570">
        <w:rPr>
          <w:rFonts w:ascii="Arial" w:hAnsi="Arial" w:cs="Arial"/>
          <w:color w:val="000000"/>
          <w:sz w:val="20"/>
          <w:szCs w:val="20"/>
        </w:rPr>
        <w:t>s</w:t>
      </w:r>
      <w:proofErr w:type="gramEnd"/>
      <w:r w:rsidRPr="008C1570">
        <w:rPr>
          <w:rFonts w:ascii="Arial" w:hAnsi="Arial" w:cs="Arial"/>
          <w:color w:val="000000"/>
          <w:sz w:val="20"/>
          <w:szCs w:val="20"/>
        </w:rPr>
        <w:t xml:space="preserve"> sociedades constituídas há menos de 12 (doze) meses no exercício social em curso deverão apresentar o Balanço de Abertura. </w:t>
      </w:r>
    </w:p>
    <w:p w:rsidR="00D22B90" w:rsidRDefault="00D22B90" w:rsidP="00D22B90">
      <w:pPr>
        <w:tabs>
          <w:tab w:val="left" w:pos="709"/>
        </w:tabs>
        <w:spacing w:after="0" w:line="240" w:lineRule="auto"/>
        <w:ind w:right="28"/>
        <w:jc w:val="both"/>
        <w:rPr>
          <w:rFonts w:ascii="Arial" w:eastAsia="Times New Roman" w:hAnsi="Arial" w:cs="Arial"/>
          <w:b/>
          <w:spacing w:val="-4"/>
          <w:sz w:val="20"/>
          <w:szCs w:val="20"/>
        </w:rPr>
      </w:pPr>
    </w:p>
    <w:p w:rsidR="00D22B90" w:rsidRPr="00D40889" w:rsidRDefault="00D22B90" w:rsidP="00D22B90">
      <w:pPr>
        <w:tabs>
          <w:tab w:val="left" w:pos="709"/>
        </w:tabs>
        <w:spacing w:after="0" w:line="240" w:lineRule="auto"/>
        <w:ind w:right="28"/>
        <w:jc w:val="both"/>
        <w:rPr>
          <w:rFonts w:ascii="Arial" w:eastAsia="Times New Roman" w:hAnsi="Arial" w:cs="Arial"/>
          <w:spacing w:val="-4"/>
          <w:sz w:val="20"/>
          <w:szCs w:val="20"/>
        </w:rPr>
      </w:pPr>
      <w:r w:rsidRPr="00D40889">
        <w:rPr>
          <w:rFonts w:ascii="Arial" w:eastAsia="Times New Roman" w:hAnsi="Arial" w:cs="Arial"/>
          <w:b/>
          <w:spacing w:val="-4"/>
          <w:sz w:val="20"/>
          <w:szCs w:val="20"/>
        </w:rPr>
        <w:t>SOB PENA DE INABILITAÇÃO, OS DOCUMENTOS APRESENTADOS DEVERÃO ESTAR</w:t>
      </w:r>
      <w:r w:rsidRPr="00D40889">
        <w:rPr>
          <w:rFonts w:ascii="Arial" w:eastAsia="Times New Roman" w:hAnsi="Arial" w:cs="Arial"/>
          <w:spacing w:val="-4"/>
          <w:sz w:val="20"/>
          <w:szCs w:val="20"/>
        </w:rPr>
        <w:t>:</w:t>
      </w:r>
    </w:p>
    <w:p w:rsidR="00D22B90" w:rsidRPr="00D40889" w:rsidRDefault="00D22B90" w:rsidP="00D22B90">
      <w:pPr>
        <w:tabs>
          <w:tab w:val="left" w:pos="851"/>
        </w:tabs>
        <w:spacing w:after="0" w:line="240" w:lineRule="auto"/>
        <w:ind w:right="28"/>
        <w:jc w:val="both"/>
        <w:rPr>
          <w:rFonts w:ascii="Arial" w:eastAsia="Times New Roman" w:hAnsi="Arial" w:cs="Arial"/>
          <w:spacing w:val="-4"/>
          <w:sz w:val="20"/>
          <w:szCs w:val="20"/>
        </w:rPr>
      </w:pPr>
    </w:p>
    <w:p w:rsidR="00D22B90" w:rsidRPr="007A4F81" w:rsidRDefault="00D22B90" w:rsidP="007A4F81">
      <w:pPr>
        <w:pStyle w:val="PargrafodaLista"/>
        <w:numPr>
          <w:ilvl w:val="0"/>
          <w:numId w:val="1"/>
        </w:numPr>
        <w:tabs>
          <w:tab w:val="left" w:pos="851"/>
        </w:tabs>
        <w:spacing w:after="0" w:line="240" w:lineRule="auto"/>
        <w:ind w:right="28"/>
        <w:jc w:val="both"/>
        <w:rPr>
          <w:rFonts w:ascii="Arial" w:eastAsia="Times New Roman" w:hAnsi="Arial" w:cs="Arial"/>
          <w:spacing w:val="-4"/>
          <w:sz w:val="20"/>
          <w:szCs w:val="20"/>
        </w:rPr>
      </w:pPr>
      <w:r w:rsidRPr="007A4F81">
        <w:rPr>
          <w:rFonts w:ascii="Arial" w:eastAsia="Times New Roman" w:hAnsi="Arial" w:cs="Arial"/>
          <w:spacing w:val="-4"/>
          <w:sz w:val="20"/>
          <w:szCs w:val="20"/>
        </w:rPr>
        <w:t xml:space="preserve">Em nome da licitante, com o n°. </w:t>
      </w:r>
      <w:proofErr w:type="gramStart"/>
      <w:r w:rsidRPr="007A4F81">
        <w:rPr>
          <w:rFonts w:ascii="Arial" w:eastAsia="Times New Roman" w:hAnsi="Arial" w:cs="Arial"/>
          <w:spacing w:val="-4"/>
          <w:sz w:val="20"/>
          <w:szCs w:val="20"/>
        </w:rPr>
        <w:t>do</w:t>
      </w:r>
      <w:proofErr w:type="gramEnd"/>
      <w:r w:rsidRPr="007A4F81">
        <w:rPr>
          <w:rFonts w:ascii="Arial" w:eastAsia="Times New Roman" w:hAnsi="Arial" w:cs="Arial"/>
          <w:spacing w:val="-4"/>
          <w:sz w:val="20"/>
          <w:szCs w:val="20"/>
        </w:rPr>
        <w:t xml:space="preserve"> CNPJ e o endereço respectivo, conforme a seguir:</w:t>
      </w:r>
    </w:p>
    <w:p w:rsidR="007A4F81" w:rsidRDefault="007A4F81" w:rsidP="007A4F81">
      <w:pPr>
        <w:tabs>
          <w:tab w:val="left" w:pos="851"/>
        </w:tabs>
        <w:spacing w:after="0" w:line="240" w:lineRule="auto"/>
        <w:ind w:right="28"/>
        <w:jc w:val="both"/>
        <w:rPr>
          <w:rFonts w:ascii="Arial" w:eastAsia="Times New Roman" w:hAnsi="Arial" w:cs="Arial"/>
          <w:spacing w:val="-4"/>
          <w:sz w:val="20"/>
          <w:szCs w:val="20"/>
        </w:rPr>
      </w:pPr>
    </w:p>
    <w:p w:rsidR="007A4F81" w:rsidRDefault="007A4F81" w:rsidP="007A4F81">
      <w:pPr>
        <w:tabs>
          <w:tab w:val="left" w:pos="851"/>
        </w:tabs>
        <w:spacing w:after="0" w:line="240" w:lineRule="auto"/>
        <w:ind w:right="28"/>
        <w:jc w:val="both"/>
        <w:rPr>
          <w:rFonts w:ascii="Arial" w:eastAsia="Times New Roman" w:hAnsi="Arial" w:cs="Arial"/>
          <w:spacing w:val="-4"/>
          <w:sz w:val="20"/>
          <w:szCs w:val="20"/>
        </w:rPr>
      </w:pPr>
    </w:p>
    <w:p w:rsidR="007A4F81" w:rsidRDefault="007A4F81" w:rsidP="007A4F81">
      <w:pPr>
        <w:tabs>
          <w:tab w:val="left" w:pos="851"/>
        </w:tabs>
        <w:spacing w:after="0" w:line="240" w:lineRule="auto"/>
        <w:ind w:right="28"/>
        <w:jc w:val="both"/>
        <w:rPr>
          <w:rFonts w:ascii="Arial" w:eastAsia="Times New Roman" w:hAnsi="Arial" w:cs="Arial"/>
          <w:spacing w:val="-4"/>
          <w:sz w:val="20"/>
          <w:szCs w:val="20"/>
        </w:rPr>
      </w:pPr>
    </w:p>
    <w:p w:rsidR="007A4F81" w:rsidRPr="007A4F81" w:rsidRDefault="007A4F81" w:rsidP="007A4F81">
      <w:pPr>
        <w:tabs>
          <w:tab w:val="left" w:pos="851"/>
        </w:tabs>
        <w:spacing w:after="0" w:line="240" w:lineRule="auto"/>
        <w:ind w:right="28"/>
        <w:jc w:val="both"/>
        <w:rPr>
          <w:rFonts w:ascii="Arial" w:eastAsia="Times New Roman" w:hAnsi="Arial" w:cs="Arial"/>
          <w:spacing w:val="-4"/>
          <w:sz w:val="20"/>
          <w:szCs w:val="20"/>
        </w:rPr>
      </w:pPr>
    </w:p>
    <w:p w:rsidR="00D22B90" w:rsidRPr="00D40889" w:rsidRDefault="00D22B90" w:rsidP="00D22B90">
      <w:pPr>
        <w:tabs>
          <w:tab w:val="left" w:pos="851"/>
        </w:tabs>
        <w:spacing w:after="0" w:line="240" w:lineRule="auto"/>
        <w:ind w:right="28"/>
        <w:jc w:val="both"/>
        <w:rPr>
          <w:rFonts w:ascii="Arial" w:eastAsia="Times New Roman" w:hAnsi="Arial" w:cs="Arial"/>
          <w:spacing w:val="-4"/>
          <w:sz w:val="20"/>
          <w:szCs w:val="20"/>
        </w:rPr>
      </w:pPr>
    </w:p>
    <w:p w:rsidR="00D22B90" w:rsidRPr="00D40889" w:rsidRDefault="00D22B90" w:rsidP="00D22B90">
      <w:pPr>
        <w:spacing w:after="0" w:line="240" w:lineRule="auto"/>
        <w:ind w:right="28" w:firstLine="696"/>
        <w:jc w:val="both"/>
        <w:rPr>
          <w:rFonts w:ascii="Arial" w:eastAsia="Times New Roman" w:hAnsi="Arial" w:cs="Arial"/>
          <w:spacing w:val="-4"/>
          <w:sz w:val="20"/>
          <w:szCs w:val="20"/>
        </w:rPr>
      </w:pPr>
      <w:r w:rsidRPr="00D40889">
        <w:rPr>
          <w:rFonts w:ascii="Arial" w:eastAsia="Times New Roman" w:hAnsi="Arial" w:cs="Arial"/>
          <w:b/>
          <w:spacing w:val="-4"/>
          <w:sz w:val="20"/>
          <w:szCs w:val="20"/>
        </w:rPr>
        <w:t>a.1</w:t>
      </w:r>
      <w:proofErr w:type="gramStart"/>
      <w:r w:rsidRPr="00D40889">
        <w:rPr>
          <w:rFonts w:ascii="Arial" w:eastAsia="Times New Roman" w:hAnsi="Arial" w:cs="Arial"/>
          <w:b/>
          <w:spacing w:val="-4"/>
          <w:sz w:val="20"/>
          <w:szCs w:val="20"/>
        </w:rPr>
        <w:t>)</w:t>
      </w:r>
      <w:r w:rsidRPr="00D40889">
        <w:rPr>
          <w:rFonts w:ascii="Arial" w:eastAsia="Times New Roman" w:hAnsi="Arial" w:cs="Arial"/>
          <w:spacing w:val="-4"/>
          <w:sz w:val="20"/>
          <w:szCs w:val="20"/>
        </w:rPr>
        <w:t xml:space="preserve"> Se</w:t>
      </w:r>
      <w:proofErr w:type="gramEnd"/>
      <w:r w:rsidRPr="00D40889">
        <w:rPr>
          <w:rFonts w:ascii="Arial" w:eastAsia="Times New Roman" w:hAnsi="Arial" w:cs="Arial"/>
          <w:spacing w:val="-4"/>
          <w:sz w:val="20"/>
          <w:szCs w:val="20"/>
        </w:rPr>
        <w:t xml:space="preserve"> a licitante for a matriz, todos os documentos deverão estar em nome da matriz.</w:t>
      </w:r>
    </w:p>
    <w:p w:rsidR="00D22B90" w:rsidRPr="00D40889" w:rsidRDefault="00D22B90" w:rsidP="00D22B90">
      <w:pPr>
        <w:spacing w:after="0" w:line="240" w:lineRule="auto"/>
        <w:ind w:right="28"/>
        <w:jc w:val="both"/>
        <w:rPr>
          <w:rFonts w:ascii="Arial" w:eastAsia="Times New Roman" w:hAnsi="Arial" w:cs="Arial"/>
          <w:spacing w:val="-4"/>
          <w:sz w:val="20"/>
          <w:szCs w:val="20"/>
        </w:rPr>
      </w:pPr>
    </w:p>
    <w:p w:rsidR="00D22B90" w:rsidRPr="00D40889" w:rsidRDefault="00D22B90" w:rsidP="00D22B90">
      <w:pPr>
        <w:spacing w:after="0" w:line="240" w:lineRule="auto"/>
        <w:ind w:right="28" w:firstLine="696"/>
        <w:jc w:val="both"/>
        <w:rPr>
          <w:rFonts w:ascii="Arial" w:eastAsia="Times New Roman" w:hAnsi="Arial" w:cs="Arial"/>
          <w:spacing w:val="-4"/>
          <w:sz w:val="20"/>
          <w:szCs w:val="20"/>
        </w:rPr>
      </w:pPr>
      <w:r w:rsidRPr="00D40889">
        <w:rPr>
          <w:rFonts w:ascii="Arial" w:eastAsia="Times New Roman" w:hAnsi="Arial" w:cs="Arial"/>
          <w:b/>
          <w:spacing w:val="-4"/>
          <w:sz w:val="20"/>
          <w:szCs w:val="20"/>
        </w:rPr>
        <w:t>a.2</w:t>
      </w:r>
      <w:proofErr w:type="gramStart"/>
      <w:r w:rsidRPr="00D40889">
        <w:rPr>
          <w:rFonts w:ascii="Arial" w:eastAsia="Times New Roman" w:hAnsi="Arial" w:cs="Arial"/>
          <w:b/>
          <w:spacing w:val="-4"/>
          <w:sz w:val="20"/>
          <w:szCs w:val="20"/>
        </w:rPr>
        <w:t>)</w:t>
      </w:r>
      <w:r w:rsidRPr="00D40889">
        <w:rPr>
          <w:rFonts w:ascii="Arial" w:eastAsia="Times New Roman" w:hAnsi="Arial" w:cs="Arial"/>
          <w:spacing w:val="-4"/>
          <w:sz w:val="20"/>
          <w:szCs w:val="20"/>
        </w:rPr>
        <w:t xml:space="preserve"> Se</w:t>
      </w:r>
      <w:proofErr w:type="gramEnd"/>
      <w:r w:rsidRPr="00D40889">
        <w:rPr>
          <w:rFonts w:ascii="Arial" w:eastAsia="Times New Roman" w:hAnsi="Arial" w:cs="Arial"/>
          <w:spacing w:val="-4"/>
          <w:sz w:val="20"/>
          <w:szCs w:val="20"/>
        </w:rPr>
        <w:t xml:space="preserve"> a licitante for a filial, todos os documentos deverão estar em nome da filial.</w:t>
      </w:r>
    </w:p>
    <w:p w:rsidR="00D22B90" w:rsidRPr="00D40889" w:rsidRDefault="00D22B90" w:rsidP="00D22B90">
      <w:pPr>
        <w:spacing w:after="0" w:line="240" w:lineRule="auto"/>
        <w:ind w:right="28"/>
        <w:jc w:val="both"/>
        <w:rPr>
          <w:rFonts w:ascii="Arial" w:eastAsia="Times New Roman" w:hAnsi="Arial" w:cs="Arial"/>
          <w:spacing w:val="-4"/>
          <w:sz w:val="20"/>
          <w:szCs w:val="20"/>
        </w:rPr>
      </w:pPr>
    </w:p>
    <w:p w:rsidR="00D22B90" w:rsidRPr="00D40889" w:rsidRDefault="00D22B90" w:rsidP="00D22B90">
      <w:pPr>
        <w:tabs>
          <w:tab w:val="left" w:pos="1134"/>
        </w:tabs>
        <w:spacing w:after="0" w:line="240" w:lineRule="auto"/>
        <w:ind w:right="28"/>
        <w:jc w:val="both"/>
        <w:rPr>
          <w:rFonts w:ascii="Arial" w:eastAsia="Times New Roman" w:hAnsi="Arial" w:cs="Arial"/>
          <w:b/>
          <w:spacing w:val="-4"/>
          <w:sz w:val="20"/>
          <w:szCs w:val="20"/>
        </w:rPr>
      </w:pPr>
      <w:proofErr w:type="gramStart"/>
      <w:r w:rsidRPr="00D40889">
        <w:rPr>
          <w:rFonts w:ascii="Arial" w:eastAsia="Times New Roman" w:hAnsi="Arial" w:cs="Arial"/>
          <w:b/>
          <w:spacing w:val="-4"/>
          <w:sz w:val="20"/>
          <w:szCs w:val="20"/>
        </w:rPr>
        <w:t>b) Ficam</w:t>
      </w:r>
      <w:proofErr w:type="gramEnd"/>
      <w:r w:rsidRPr="00D40889">
        <w:rPr>
          <w:rFonts w:ascii="Arial" w:eastAsia="Times New Roman" w:hAnsi="Arial" w:cs="Arial"/>
          <w:b/>
          <w:spacing w:val="-4"/>
          <w:sz w:val="20"/>
          <w:szCs w:val="20"/>
        </w:rPr>
        <w:t xml:space="preserve"> ressalvados deste dispositivo, os atestados de capacitação técnica que poderão ser emitidos tanto em nome da matriz como da filial.</w:t>
      </w:r>
    </w:p>
    <w:p w:rsidR="00D22B90" w:rsidRPr="00D40889" w:rsidRDefault="00D22B90" w:rsidP="00D22B90">
      <w:pPr>
        <w:spacing w:after="0" w:line="240" w:lineRule="auto"/>
        <w:ind w:left="708" w:right="28"/>
        <w:jc w:val="both"/>
        <w:rPr>
          <w:rFonts w:ascii="Arial" w:eastAsia="Times New Roman" w:hAnsi="Arial" w:cs="Arial"/>
          <w:b/>
          <w:spacing w:val="-4"/>
          <w:sz w:val="20"/>
          <w:szCs w:val="20"/>
        </w:rPr>
      </w:pPr>
    </w:p>
    <w:p w:rsidR="00D22B90" w:rsidRPr="00D40889" w:rsidRDefault="00D22B90" w:rsidP="00D22B90">
      <w:pPr>
        <w:spacing w:after="0" w:line="240" w:lineRule="auto"/>
        <w:ind w:right="28"/>
        <w:jc w:val="both"/>
        <w:rPr>
          <w:rFonts w:ascii="Arial" w:eastAsia="Times New Roman" w:hAnsi="Arial" w:cs="Arial"/>
          <w:spacing w:val="-4"/>
          <w:sz w:val="20"/>
          <w:szCs w:val="20"/>
        </w:rPr>
      </w:pPr>
      <w:proofErr w:type="gramStart"/>
      <w:r w:rsidRPr="00D40889">
        <w:rPr>
          <w:rFonts w:ascii="Arial" w:eastAsia="Times New Roman" w:hAnsi="Arial" w:cs="Arial"/>
          <w:b/>
          <w:spacing w:val="-4"/>
          <w:sz w:val="20"/>
          <w:szCs w:val="20"/>
        </w:rPr>
        <w:t>c)</w:t>
      </w:r>
      <w:r w:rsidRPr="00D40889">
        <w:rPr>
          <w:rFonts w:ascii="Arial" w:eastAsia="Times New Roman" w:hAnsi="Arial" w:cs="Arial"/>
          <w:spacing w:val="-4"/>
          <w:sz w:val="20"/>
          <w:szCs w:val="20"/>
        </w:rPr>
        <w:t xml:space="preserve"> No</w:t>
      </w:r>
      <w:proofErr w:type="gramEnd"/>
      <w:r w:rsidRPr="00D40889">
        <w:rPr>
          <w:rFonts w:ascii="Arial" w:eastAsia="Times New Roman" w:hAnsi="Arial" w:cs="Arial"/>
          <w:spacing w:val="-4"/>
          <w:sz w:val="20"/>
          <w:szCs w:val="20"/>
        </w:rPr>
        <w:t xml:space="preserve"> caso das alíneas anteriores, serão dispensados da filial aqueles documentos que, comprovadamente, forem emitidos somente em nome da matriz e vice-versa.</w:t>
      </w:r>
    </w:p>
    <w:p w:rsidR="00D22B90" w:rsidRPr="00D40889" w:rsidRDefault="00D22B90" w:rsidP="00D22B90">
      <w:pPr>
        <w:spacing w:after="0" w:line="240" w:lineRule="auto"/>
        <w:ind w:right="-45"/>
        <w:jc w:val="both"/>
        <w:rPr>
          <w:rFonts w:ascii="Arial" w:eastAsia="Times New Roman" w:hAnsi="Arial" w:cs="Arial"/>
          <w:sz w:val="20"/>
          <w:szCs w:val="20"/>
          <w:lang w:eastAsia="ar-SA"/>
        </w:rPr>
      </w:pPr>
    </w:p>
    <w:p w:rsidR="00D22B90" w:rsidRPr="00D40889" w:rsidRDefault="00D22B90" w:rsidP="00D22B90">
      <w:pPr>
        <w:spacing w:after="0" w:line="240" w:lineRule="auto"/>
        <w:ind w:right="28"/>
        <w:jc w:val="both"/>
        <w:rPr>
          <w:rFonts w:ascii="Arial" w:eastAsia="Times New Roman" w:hAnsi="Arial" w:cs="Arial"/>
          <w:spacing w:val="-4"/>
          <w:sz w:val="20"/>
          <w:szCs w:val="20"/>
        </w:rPr>
      </w:pPr>
      <w:proofErr w:type="gramStart"/>
      <w:r w:rsidRPr="00D40889">
        <w:rPr>
          <w:rFonts w:ascii="Arial" w:eastAsia="Times New Roman" w:hAnsi="Arial" w:cs="Arial"/>
          <w:b/>
          <w:spacing w:val="-4"/>
          <w:sz w:val="20"/>
          <w:szCs w:val="20"/>
        </w:rPr>
        <w:t>d)</w:t>
      </w:r>
      <w:r w:rsidRPr="00D40889">
        <w:rPr>
          <w:rFonts w:ascii="Arial" w:eastAsia="Times New Roman" w:hAnsi="Arial" w:cs="Arial"/>
          <w:spacing w:val="-4"/>
          <w:sz w:val="20"/>
          <w:szCs w:val="20"/>
        </w:rPr>
        <w:t xml:space="preserve"> Caso</w:t>
      </w:r>
      <w:proofErr w:type="gramEnd"/>
      <w:r w:rsidRPr="00D40889">
        <w:rPr>
          <w:rFonts w:ascii="Arial" w:eastAsia="Times New Roman" w:hAnsi="Arial" w:cs="Arial"/>
          <w:spacing w:val="-4"/>
          <w:sz w:val="20"/>
          <w:szCs w:val="20"/>
        </w:rPr>
        <w:t xml:space="preserve"> a licitante pretenda fornecer os produtos por intermédio de outro estabelecimento, matriz ou filial, conforme o caso, deverá comprovar também que este atende todas as exigências de habilitação.</w:t>
      </w:r>
    </w:p>
    <w:p w:rsidR="00D22B90" w:rsidRPr="00D40889" w:rsidRDefault="00D22B90" w:rsidP="00D22B90">
      <w:pPr>
        <w:tabs>
          <w:tab w:val="left" w:pos="851"/>
        </w:tabs>
        <w:spacing w:after="0" w:line="240" w:lineRule="auto"/>
        <w:ind w:right="28"/>
        <w:jc w:val="both"/>
        <w:rPr>
          <w:rFonts w:ascii="Arial" w:eastAsia="Times New Roman" w:hAnsi="Arial" w:cs="Arial"/>
          <w:spacing w:val="-4"/>
          <w:sz w:val="20"/>
          <w:szCs w:val="20"/>
        </w:rPr>
      </w:pPr>
      <w:r w:rsidRPr="00D40889">
        <w:rPr>
          <w:rFonts w:ascii="Arial" w:eastAsia="Times New Roman" w:hAnsi="Arial" w:cs="Arial"/>
          <w:spacing w:val="-4"/>
          <w:sz w:val="20"/>
          <w:szCs w:val="20"/>
        </w:rPr>
        <w:tab/>
      </w:r>
    </w:p>
    <w:p w:rsidR="00D22B90" w:rsidRPr="00D40889" w:rsidRDefault="00D22B90" w:rsidP="00D22B90">
      <w:pPr>
        <w:tabs>
          <w:tab w:val="left" w:pos="851"/>
        </w:tabs>
        <w:spacing w:after="0" w:line="240" w:lineRule="auto"/>
        <w:ind w:right="28"/>
        <w:jc w:val="both"/>
        <w:rPr>
          <w:rFonts w:ascii="Arial" w:eastAsia="Times New Roman" w:hAnsi="Arial" w:cs="Arial"/>
          <w:b/>
          <w:spacing w:val="-4"/>
          <w:sz w:val="20"/>
          <w:szCs w:val="20"/>
        </w:rPr>
      </w:pPr>
      <w:r w:rsidRPr="00D40889">
        <w:rPr>
          <w:rFonts w:ascii="Arial" w:eastAsia="Times New Roman"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D22B90" w:rsidRDefault="00D22B90" w:rsidP="00D22B90">
      <w:pPr>
        <w:tabs>
          <w:tab w:val="left" w:pos="851"/>
        </w:tabs>
        <w:spacing w:after="0" w:line="240" w:lineRule="auto"/>
        <w:ind w:right="28"/>
        <w:jc w:val="both"/>
        <w:rPr>
          <w:rFonts w:ascii="Arial" w:eastAsia="Times New Roman" w:hAnsi="Arial" w:cs="Arial"/>
          <w:b/>
          <w:spacing w:val="-4"/>
          <w:sz w:val="20"/>
          <w:szCs w:val="20"/>
        </w:rPr>
      </w:pPr>
    </w:p>
    <w:p w:rsidR="007A4F81" w:rsidRPr="00D40889" w:rsidRDefault="007A4F81" w:rsidP="00D22B90">
      <w:pPr>
        <w:tabs>
          <w:tab w:val="left" w:pos="851"/>
        </w:tabs>
        <w:spacing w:after="0" w:line="240" w:lineRule="auto"/>
        <w:ind w:right="28"/>
        <w:jc w:val="both"/>
        <w:rPr>
          <w:rFonts w:ascii="Arial" w:eastAsia="Times New Roman" w:hAnsi="Arial" w:cs="Arial"/>
          <w:b/>
          <w:spacing w:val="-4"/>
          <w:sz w:val="20"/>
          <w:szCs w:val="20"/>
        </w:rPr>
      </w:pPr>
    </w:p>
    <w:p w:rsidR="00D22B90" w:rsidRPr="00D40889" w:rsidRDefault="00D22B90" w:rsidP="00D22B90">
      <w:pPr>
        <w:tabs>
          <w:tab w:val="left" w:pos="851"/>
        </w:tabs>
        <w:spacing w:after="0" w:line="240" w:lineRule="auto"/>
        <w:ind w:right="28"/>
        <w:jc w:val="both"/>
        <w:rPr>
          <w:rFonts w:ascii="Arial" w:eastAsia="Times New Roman" w:hAnsi="Arial" w:cs="Arial"/>
          <w:b/>
          <w:spacing w:val="-4"/>
          <w:sz w:val="20"/>
          <w:szCs w:val="20"/>
        </w:rPr>
      </w:pPr>
      <w:r w:rsidRPr="00D40889">
        <w:rPr>
          <w:rFonts w:ascii="Arial" w:eastAsia="Times New Roman" w:hAnsi="Arial" w:cs="Arial"/>
          <w:b/>
          <w:spacing w:val="-4"/>
          <w:sz w:val="20"/>
          <w:szCs w:val="20"/>
        </w:rPr>
        <w:t>6. Declarações:</w:t>
      </w:r>
    </w:p>
    <w:p w:rsidR="00D22B90" w:rsidRPr="00D40889" w:rsidRDefault="00D22B90" w:rsidP="00D22B90">
      <w:pPr>
        <w:tabs>
          <w:tab w:val="left" w:pos="851"/>
        </w:tabs>
        <w:spacing w:after="0" w:line="240" w:lineRule="auto"/>
        <w:ind w:right="28"/>
        <w:jc w:val="both"/>
        <w:rPr>
          <w:rFonts w:ascii="Arial" w:eastAsia="Times New Roman" w:hAnsi="Arial" w:cs="Arial"/>
          <w:b/>
          <w:spacing w:val="-4"/>
          <w:sz w:val="20"/>
          <w:szCs w:val="20"/>
        </w:rPr>
      </w:pPr>
    </w:p>
    <w:p w:rsidR="00D22B90" w:rsidRPr="00D40889" w:rsidRDefault="00D22B90" w:rsidP="00D22B90">
      <w:pPr>
        <w:spacing w:after="0" w:line="240" w:lineRule="auto"/>
        <w:jc w:val="both"/>
        <w:rPr>
          <w:rFonts w:ascii="Arial" w:eastAsia="Times New Roman" w:hAnsi="Arial" w:cs="Arial"/>
          <w:sz w:val="20"/>
          <w:szCs w:val="20"/>
        </w:rPr>
      </w:pPr>
      <w:r w:rsidRPr="00D40889">
        <w:rPr>
          <w:rFonts w:ascii="Arial" w:eastAsia="Times New Roman" w:hAnsi="Arial" w:cs="Arial"/>
          <w:b/>
          <w:sz w:val="20"/>
          <w:szCs w:val="20"/>
        </w:rPr>
        <w:t>a)</w:t>
      </w:r>
      <w:r w:rsidRPr="00D40889">
        <w:rPr>
          <w:rFonts w:ascii="Arial" w:eastAsia="Times New Roman" w:hAnsi="Arial" w:cs="Arial"/>
          <w:sz w:val="20"/>
          <w:szCs w:val="20"/>
        </w:rPr>
        <w:t xml:space="preserve"> 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Pr="00D40889">
        <w:rPr>
          <w:rFonts w:ascii="Arial" w:eastAsia="Times New Roman" w:hAnsi="Arial" w:cs="Arial"/>
          <w:b/>
          <w:sz w:val="20"/>
          <w:szCs w:val="20"/>
        </w:rPr>
        <w:t>Anexo VI</w:t>
      </w:r>
      <w:r w:rsidRPr="00D40889">
        <w:rPr>
          <w:rFonts w:ascii="Arial" w:eastAsia="Times New Roman" w:hAnsi="Arial" w:cs="Arial"/>
          <w:sz w:val="20"/>
          <w:szCs w:val="20"/>
        </w:rPr>
        <w:t xml:space="preserve">. </w:t>
      </w:r>
    </w:p>
    <w:p w:rsidR="00D22B90" w:rsidRPr="00D40889" w:rsidRDefault="00D22B90" w:rsidP="00D22B90">
      <w:pPr>
        <w:spacing w:after="0" w:line="240" w:lineRule="auto"/>
        <w:jc w:val="both"/>
        <w:rPr>
          <w:rFonts w:ascii="Verdana" w:eastAsia="Times New Roman" w:hAnsi="Verdana" w:cs="Arial"/>
          <w:sz w:val="20"/>
          <w:szCs w:val="20"/>
        </w:rPr>
      </w:pPr>
    </w:p>
    <w:p w:rsidR="00D22B90" w:rsidRPr="00D40889" w:rsidRDefault="00D22B90" w:rsidP="00D22B90">
      <w:pPr>
        <w:spacing w:after="0" w:line="240" w:lineRule="auto"/>
        <w:jc w:val="both"/>
        <w:rPr>
          <w:rFonts w:ascii="Arial" w:eastAsia="Times New Roman" w:hAnsi="Arial" w:cs="Arial"/>
          <w:b/>
          <w:sz w:val="20"/>
          <w:szCs w:val="20"/>
        </w:rPr>
      </w:pPr>
      <w:r w:rsidRPr="00D40889">
        <w:rPr>
          <w:rFonts w:ascii="Arial" w:eastAsia="Times New Roman" w:hAnsi="Arial" w:cs="Arial"/>
          <w:b/>
          <w:sz w:val="20"/>
          <w:szCs w:val="20"/>
        </w:rPr>
        <w:t>b) Declaração exclusiva para as microempresas e empresas de pequeno porte (Anexo VIII).</w:t>
      </w:r>
    </w:p>
    <w:p w:rsidR="00D22B90" w:rsidRPr="00D40889" w:rsidRDefault="00D22B90" w:rsidP="00D22B90">
      <w:pPr>
        <w:spacing w:after="0" w:line="240" w:lineRule="auto"/>
        <w:jc w:val="both"/>
        <w:rPr>
          <w:rFonts w:ascii="Arial" w:eastAsia="Times New Roman" w:hAnsi="Arial" w:cs="Arial"/>
          <w:sz w:val="20"/>
          <w:szCs w:val="20"/>
        </w:rPr>
      </w:pPr>
    </w:p>
    <w:p w:rsidR="00D22B90" w:rsidRPr="00294662" w:rsidRDefault="00294662" w:rsidP="00294662">
      <w:pPr>
        <w:tabs>
          <w:tab w:val="left" w:pos="851"/>
        </w:tabs>
        <w:spacing w:after="0" w:line="240" w:lineRule="auto"/>
        <w:ind w:right="28"/>
        <w:jc w:val="both"/>
        <w:rPr>
          <w:rFonts w:ascii="Arial" w:eastAsia="Times New Roman" w:hAnsi="Arial" w:cs="Arial"/>
          <w:b/>
          <w:sz w:val="20"/>
          <w:szCs w:val="20"/>
        </w:rPr>
      </w:pPr>
      <w:r w:rsidRPr="00294662">
        <w:rPr>
          <w:rFonts w:ascii="Arial" w:eastAsia="Times New Roman" w:hAnsi="Arial" w:cs="Arial"/>
          <w:b/>
          <w:spacing w:val="-4"/>
          <w:sz w:val="20"/>
          <w:szCs w:val="20"/>
        </w:rPr>
        <w:t>c)</w:t>
      </w:r>
      <w:r>
        <w:rPr>
          <w:rFonts w:ascii="Arial" w:eastAsia="Times New Roman" w:hAnsi="Arial" w:cs="Arial"/>
          <w:spacing w:val="-4"/>
          <w:sz w:val="20"/>
          <w:szCs w:val="20"/>
        </w:rPr>
        <w:t xml:space="preserve"> </w:t>
      </w:r>
      <w:r w:rsidR="00D22B90" w:rsidRPr="00294662">
        <w:rPr>
          <w:rFonts w:ascii="Arial" w:eastAsia="Times New Roman" w:hAnsi="Arial" w:cs="Arial"/>
          <w:spacing w:val="-4"/>
          <w:sz w:val="20"/>
          <w:szCs w:val="20"/>
        </w:rPr>
        <w:t xml:space="preserve">Declaração da proponente de que </w:t>
      </w:r>
      <w:r w:rsidR="00D22B90" w:rsidRPr="00294662">
        <w:rPr>
          <w:rFonts w:ascii="Arial" w:eastAsia="Times New Roman" w:hAnsi="Arial" w:cs="Arial"/>
          <w:sz w:val="20"/>
          <w:szCs w:val="20"/>
        </w:rPr>
        <w:t xml:space="preserve">inexistem fatos impeditivos para sua habilitação no presente processo, estando ciente da obrigatoriedade de declarar ocorrências posteriores, conforme modelo constante do </w:t>
      </w:r>
      <w:r w:rsidR="00D22B90" w:rsidRPr="00294662">
        <w:rPr>
          <w:rFonts w:ascii="Arial" w:eastAsia="Times New Roman" w:hAnsi="Arial" w:cs="Arial"/>
          <w:b/>
          <w:sz w:val="20"/>
          <w:szCs w:val="20"/>
        </w:rPr>
        <w:t>Anexo V.</w:t>
      </w:r>
    </w:p>
    <w:p w:rsidR="00294662" w:rsidRDefault="00294662" w:rsidP="00294662">
      <w:pPr>
        <w:tabs>
          <w:tab w:val="left" w:pos="851"/>
        </w:tabs>
        <w:spacing w:after="0" w:line="240" w:lineRule="auto"/>
        <w:ind w:right="28"/>
        <w:jc w:val="both"/>
        <w:rPr>
          <w:rFonts w:ascii="Arial" w:eastAsia="Times New Roman" w:hAnsi="Arial" w:cs="Arial"/>
          <w:b/>
          <w:spacing w:val="-4"/>
          <w:sz w:val="20"/>
          <w:szCs w:val="20"/>
        </w:rPr>
      </w:pPr>
    </w:p>
    <w:p w:rsidR="00D22B90" w:rsidRPr="00D40889" w:rsidRDefault="00D22B90" w:rsidP="00D22B90">
      <w:pPr>
        <w:tabs>
          <w:tab w:val="left" w:pos="851"/>
        </w:tabs>
        <w:spacing w:after="0" w:line="240" w:lineRule="auto"/>
        <w:ind w:right="28"/>
        <w:jc w:val="both"/>
        <w:rPr>
          <w:rFonts w:ascii="Arial" w:eastAsia="Times New Roman" w:hAnsi="Arial" w:cs="Arial"/>
          <w:spacing w:val="-4"/>
          <w:sz w:val="20"/>
          <w:szCs w:val="20"/>
        </w:rPr>
      </w:pPr>
    </w:p>
    <w:p w:rsidR="00D22B90" w:rsidRPr="00D40889" w:rsidRDefault="00D22B90" w:rsidP="00D22B90">
      <w:pPr>
        <w:tabs>
          <w:tab w:val="left" w:pos="851"/>
        </w:tabs>
        <w:spacing w:after="0" w:line="240" w:lineRule="auto"/>
        <w:ind w:right="28"/>
        <w:jc w:val="both"/>
        <w:rPr>
          <w:rFonts w:ascii="Arial" w:eastAsia="Times New Roman" w:hAnsi="Arial" w:cs="Arial"/>
          <w:b/>
          <w:spacing w:val="-4"/>
          <w:sz w:val="20"/>
          <w:szCs w:val="20"/>
        </w:rPr>
      </w:pPr>
      <w:r w:rsidRPr="00D40889">
        <w:rPr>
          <w:rFonts w:ascii="Arial" w:eastAsia="Times New Roman" w:hAnsi="Arial" w:cs="Arial"/>
          <w:b/>
          <w:spacing w:val="-4"/>
          <w:sz w:val="20"/>
          <w:szCs w:val="20"/>
        </w:rPr>
        <w:t>Observações:</w:t>
      </w:r>
    </w:p>
    <w:p w:rsidR="00D22B90" w:rsidRPr="00D40889" w:rsidRDefault="00D22B90" w:rsidP="00D22B90">
      <w:pPr>
        <w:tabs>
          <w:tab w:val="left" w:pos="851"/>
        </w:tabs>
        <w:spacing w:after="0" w:line="240" w:lineRule="auto"/>
        <w:ind w:right="28"/>
        <w:jc w:val="both"/>
        <w:rPr>
          <w:rFonts w:ascii="Arial" w:eastAsia="Times New Roman" w:hAnsi="Arial" w:cs="Arial"/>
          <w:spacing w:val="-4"/>
          <w:sz w:val="20"/>
          <w:szCs w:val="20"/>
        </w:rPr>
      </w:pPr>
    </w:p>
    <w:p w:rsidR="00D22B90" w:rsidRPr="00D40889" w:rsidRDefault="00D22B90" w:rsidP="00D22B90">
      <w:pPr>
        <w:tabs>
          <w:tab w:val="left" w:pos="851"/>
        </w:tabs>
        <w:spacing w:after="0" w:line="240" w:lineRule="auto"/>
        <w:ind w:right="28"/>
        <w:jc w:val="both"/>
        <w:rPr>
          <w:rFonts w:ascii="Arial" w:eastAsia="Times New Roman" w:hAnsi="Arial" w:cs="Arial"/>
          <w:spacing w:val="-4"/>
          <w:sz w:val="20"/>
          <w:szCs w:val="20"/>
        </w:rPr>
      </w:pPr>
      <w:r w:rsidRPr="00D40889">
        <w:rPr>
          <w:rFonts w:ascii="Arial" w:eastAsia="Times New Roman" w:hAnsi="Arial" w:cs="Arial"/>
          <w:spacing w:val="-4"/>
          <w:sz w:val="20"/>
          <w:szCs w:val="20"/>
        </w:rPr>
        <w:t>Para a verificação da regularidade fiscal, o Pregoeiro poderá consultar sites específicos na internet, observados os atos normativos expedidos pelos órgãos</w:t>
      </w:r>
      <w:r w:rsidR="00294662">
        <w:rPr>
          <w:rFonts w:ascii="Arial" w:eastAsia="Times New Roman" w:hAnsi="Arial" w:cs="Arial"/>
          <w:spacing w:val="-4"/>
          <w:sz w:val="20"/>
          <w:szCs w:val="20"/>
        </w:rPr>
        <w:t xml:space="preserve"> </w:t>
      </w:r>
      <w:r w:rsidRPr="00D40889">
        <w:rPr>
          <w:rFonts w:ascii="Arial" w:eastAsia="Times New Roman" w:hAnsi="Arial" w:cs="Arial"/>
          <w:spacing w:val="-4"/>
          <w:sz w:val="20"/>
          <w:szCs w:val="20"/>
        </w:rPr>
        <w:t>públicos responsáveis pela emissão das certidões negativas ou positivas com efeito de negativa.</w:t>
      </w:r>
    </w:p>
    <w:p w:rsidR="00D22B90" w:rsidRPr="00D40889" w:rsidRDefault="00D22B90" w:rsidP="00D22B90">
      <w:pPr>
        <w:spacing w:after="0" w:line="240" w:lineRule="auto"/>
        <w:jc w:val="both"/>
        <w:rPr>
          <w:rFonts w:ascii="Arial" w:eastAsia="Times New Roman" w:hAnsi="Arial" w:cs="Arial"/>
          <w:sz w:val="20"/>
          <w:szCs w:val="20"/>
        </w:rPr>
      </w:pPr>
    </w:p>
    <w:p w:rsidR="00D22B90" w:rsidRPr="00D40889" w:rsidRDefault="00D22B90" w:rsidP="00D22B90">
      <w:pPr>
        <w:spacing w:after="0" w:line="240" w:lineRule="auto"/>
        <w:jc w:val="both"/>
        <w:rPr>
          <w:rFonts w:ascii="Arial" w:eastAsia="Times New Roman" w:hAnsi="Arial" w:cs="Arial"/>
          <w:sz w:val="20"/>
          <w:szCs w:val="20"/>
        </w:rPr>
      </w:pPr>
      <w:r w:rsidRPr="00D40889">
        <w:rPr>
          <w:rFonts w:ascii="Arial" w:eastAsia="Times New Roman" w:hAnsi="Arial" w:cs="Arial"/>
          <w:sz w:val="20"/>
          <w:szCs w:val="20"/>
        </w:rPr>
        <w:t xml:space="preserve">Não serão aceitos protocolos de entrega ou solicitação de documento em substituição aos requeridos neste Edital e seus Anexos. </w:t>
      </w:r>
    </w:p>
    <w:p w:rsidR="00D22B90" w:rsidRPr="00D40889" w:rsidRDefault="00D22B90" w:rsidP="00D22B90">
      <w:pPr>
        <w:spacing w:after="0" w:line="240" w:lineRule="auto"/>
        <w:jc w:val="both"/>
        <w:rPr>
          <w:rFonts w:ascii="Arial" w:eastAsia="Times New Roman" w:hAnsi="Arial" w:cs="Arial"/>
          <w:sz w:val="20"/>
          <w:szCs w:val="20"/>
        </w:rPr>
      </w:pPr>
    </w:p>
    <w:p w:rsidR="00294662" w:rsidRPr="00294662" w:rsidRDefault="00294662" w:rsidP="00294662">
      <w:pPr>
        <w:spacing w:after="0" w:line="240" w:lineRule="auto"/>
        <w:jc w:val="both"/>
        <w:rPr>
          <w:rFonts w:ascii="Arial" w:eastAsia="Times New Roman" w:hAnsi="Arial" w:cs="Arial"/>
          <w:sz w:val="20"/>
          <w:szCs w:val="20"/>
        </w:rPr>
      </w:pPr>
      <w:r w:rsidRPr="00294662">
        <w:rPr>
          <w:rFonts w:ascii="Arial" w:eastAsia="Times New Roman"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D22B90" w:rsidRPr="00D40889" w:rsidRDefault="00D22B90" w:rsidP="00D22B90">
      <w:pPr>
        <w:spacing w:after="0" w:line="240" w:lineRule="auto"/>
        <w:jc w:val="both"/>
        <w:rPr>
          <w:rFonts w:ascii="Arial" w:eastAsia="Times New Roman" w:hAnsi="Arial" w:cs="Arial"/>
          <w:sz w:val="20"/>
          <w:szCs w:val="20"/>
        </w:rPr>
      </w:pPr>
    </w:p>
    <w:p w:rsidR="00D22B90" w:rsidRPr="00D40889" w:rsidRDefault="00D22B90" w:rsidP="00D22B90">
      <w:pPr>
        <w:spacing w:after="0" w:line="240" w:lineRule="auto"/>
        <w:jc w:val="both"/>
        <w:rPr>
          <w:rFonts w:ascii="Arial" w:eastAsia="Times New Roman" w:hAnsi="Arial" w:cs="Arial"/>
          <w:sz w:val="20"/>
          <w:szCs w:val="20"/>
        </w:rPr>
      </w:pPr>
      <w:r w:rsidRPr="00D40889">
        <w:rPr>
          <w:rFonts w:ascii="Arial" w:eastAsia="Times New Roman" w:hAnsi="Arial" w:cs="Arial"/>
          <w:sz w:val="20"/>
          <w:szCs w:val="20"/>
        </w:rPr>
        <w:t>Será considerado inabilitado o licitante que apresentar documentação incompleta ou em desacordo com o Edital e legislação em vigor.</w:t>
      </w:r>
    </w:p>
    <w:p w:rsidR="00D22B90" w:rsidRPr="00D40889" w:rsidRDefault="00D22B90" w:rsidP="00D22B90">
      <w:pPr>
        <w:spacing w:after="0" w:line="240" w:lineRule="auto"/>
        <w:jc w:val="both"/>
        <w:rPr>
          <w:rFonts w:ascii="Arial" w:eastAsia="Times New Roman" w:hAnsi="Arial" w:cs="Arial"/>
          <w:sz w:val="20"/>
          <w:szCs w:val="20"/>
        </w:rPr>
      </w:pPr>
    </w:p>
    <w:p w:rsidR="00D22B90" w:rsidRPr="00D40889" w:rsidRDefault="00D22B90" w:rsidP="00D22B90">
      <w:pPr>
        <w:tabs>
          <w:tab w:val="left" w:pos="851"/>
        </w:tabs>
        <w:spacing w:after="0" w:line="240" w:lineRule="auto"/>
        <w:ind w:right="28"/>
        <w:jc w:val="both"/>
        <w:rPr>
          <w:rFonts w:ascii="Arial" w:eastAsia="Times New Roman" w:hAnsi="Arial" w:cs="Arial"/>
          <w:sz w:val="20"/>
          <w:szCs w:val="20"/>
        </w:rPr>
      </w:pPr>
      <w:r w:rsidRPr="00D40889">
        <w:rPr>
          <w:rFonts w:ascii="Arial" w:eastAsia="Times New Roman" w:hAnsi="Arial" w:cs="Arial"/>
          <w:sz w:val="20"/>
          <w:szCs w:val="20"/>
        </w:rPr>
        <w:t>Ao Pregoeiro reserva-se o direito de solicitar a via original de qualquer documento sempre que houver dúvida e julgar necessário.</w:t>
      </w:r>
    </w:p>
    <w:p w:rsidR="00294662" w:rsidRDefault="00294662" w:rsidP="00294662">
      <w:pPr>
        <w:jc w:val="both"/>
        <w:rPr>
          <w:rFonts w:ascii="Arial" w:hAnsi="Arial" w:cs="Arial"/>
          <w:color w:val="FF0000"/>
          <w:sz w:val="20"/>
          <w:szCs w:val="20"/>
        </w:rPr>
      </w:pPr>
    </w:p>
    <w:p w:rsidR="003B724E" w:rsidRDefault="003B724E">
      <w:bookmarkStart w:id="0" w:name="_GoBack"/>
      <w:bookmarkEnd w:id="0"/>
    </w:p>
    <w:sectPr w:rsidR="003B724E" w:rsidSect="00D22B90">
      <w:footerReference w:type="default" r:id="rId7"/>
      <w:pgSz w:w="11906" w:h="16838"/>
      <w:pgMar w:top="1417" w:right="1701" w:bottom="1134" w:left="1701" w:header="708" w:footer="89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AB8" w:rsidRDefault="00B53AB8" w:rsidP="00D22B90">
      <w:pPr>
        <w:spacing w:after="0" w:line="240" w:lineRule="auto"/>
      </w:pPr>
      <w:r>
        <w:separator/>
      </w:r>
    </w:p>
  </w:endnote>
  <w:endnote w:type="continuationSeparator" w:id="0">
    <w:p w:rsidR="00B53AB8" w:rsidRDefault="00B53AB8" w:rsidP="00D22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40811"/>
      <w:docPartObj>
        <w:docPartGallery w:val="Page Numbers (Bottom of Page)"/>
        <w:docPartUnique/>
      </w:docPartObj>
    </w:sdtPr>
    <w:sdtEndPr/>
    <w:sdtContent>
      <w:sdt>
        <w:sdtPr>
          <w:id w:val="-350647146"/>
          <w:docPartObj>
            <w:docPartGallery w:val="Page Numbers (Top of Page)"/>
            <w:docPartUnique/>
          </w:docPartObj>
        </w:sdtPr>
        <w:sdtEndPr/>
        <w:sdtContent>
          <w:p w:rsidR="00D22B90" w:rsidRDefault="00D22B90">
            <w:pPr>
              <w:pStyle w:val="Rodap"/>
              <w:jc w:val="right"/>
            </w:pPr>
            <w:r w:rsidRPr="00D22B90">
              <w:rPr>
                <w:rFonts w:ascii="Arial" w:hAnsi="Arial" w:cs="Arial"/>
                <w:sz w:val="20"/>
                <w:szCs w:val="20"/>
              </w:rPr>
              <w:t xml:space="preserve">Página </w:t>
            </w:r>
            <w:r w:rsidRPr="00D22B90">
              <w:rPr>
                <w:rFonts w:ascii="Arial" w:hAnsi="Arial" w:cs="Arial"/>
                <w:b/>
                <w:bCs/>
                <w:sz w:val="20"/>
                <w:szCs w:val="20"/>
              </w:rPr>
              <w:fldChar w:fldCharType="begin"/>
            </w:r>
            <w:r w:rsidRPr="00D22B90">
              <w:rPr>
                <w:rFonts w:ascii="Arial" w:hAnsi="Arial" w:cs="Arial"/>
                <w:b/>
                <w:bCs/>
                <w:sz w:val="20"/>
                <w:szCs w:val="20"/>
              </w:rPr>
              <w:instrText>PAGE</w:instrText>
            </w:r>
            <w:r w:rsidRPr="00D22B90">
              <w:rPr>
                <w:rFonts w:ascii="Arial" w:hAnsi="Arial" w:cs="Arial"/>
                <w:b/>
                <w:bCs/>
                <w:sz w:val="20"/>
                <w:szCs w:val="20"/>
              </w:rPr>
              <w:fldChar w:fldCharType="separate"/>
            </w:r>
            <w:r w:rsidR="00294662">
              <w:rPr>
                <w:rFonts w:ascii="Arial" w:hAnsi="Arial" w:cs="Arial"/>
                <w:b/>
                <w:bCs/>
                <w:noProof/>
                <w:sz w:val="20"/>
                <w:szCs w:val="20"/>
              </w:rPr>
              <w:t>3</w:t>
            </w:r>
            <w:r w:rsidRPr="00D22B90">
              <w:rPr>
                <w:rFonts w:ascii="Arial" w:hAnsi="Arial" w:cs="Arial"/>
                <w:b/>
                <w:bCs/>
                <w:sz w:val="20"/>
                <w:szCs w:val="20"/>
              </w:rPr>
              <w:fldChar w:fldCharType="end"/>
            </w:r>
            <w:r w:rsidRPr="00D22B90">
              <w:rPr>
                <w:rFonts w:ascii="Arial" w:hAnsi="Arial" w:cs="Arial"/>
                <w:sz w:val="20"/>
                <w:szCs w:val="20"/>
              </w:rPr>
              <w:t xml:space="preserve"> de </w:t>
            </w:r>
            <w:r w:rsidRPr="00D22B90">
              <w:rPr>
                <w:rFonts w:ascii="Arial" w:hAnsi="Arial" w:cs="Arial"/>
                <w:b/>
                <w:bCs/>
                <w:sz w:val="20"/>
                <w:szCs w:val="20"/>
              </w:rPr>
              <w:fldChar w:fldCharType="begin"/>
            </w:r>
            <w:r w:rsidRPr="00D22B90">
              <w:rPr>
                <w:rFonts w:ascii="Arial" w:hAnsi="Arial" w:cs="Arial"/>
                <w:b/>
                <w:bCs/>
                <w:sz w:val="20"/>
                <w:szCs w:val="20"/>
              </w:rPr>
              <w:instrText>NUMPAGES</w:instrText>
            </w:r>
            <w:r w:rsidRPr="00D22B90">
              <w:rPr>
                <w:rFonts w:ascii="Arial" w:hAnsi="Arial" w:cs="Arial"/>
                <w:b/>
                <w:bCs/>
                <w:sz w:val="20"/>
                <w:szCs w:val="20"/>
              </w:rPr>
              <w:fldChar w:fldCharType="separate"/>
            </w:r>
            <w:r w:rsidR="00294662">
              <w:rPr>
                <w:rFonts w:ascii="Arial" w:hAnsi="Arial" w:cs="Arial"/>
                <w:b/>
                <w:bCs/>
                <w:noProof/>
                <w:sz w:val="20"/>
                <w:szCs w:val="20"/>
              </w:rPr>
              <w:t>3</w:t>
            </w:r>
            <w:r w:rsidRPr="00D22B90">
              <w:rPr>
                <w:rFonts w:ascii="Arial" w:hAnsi="Arial" w:cs="Arial"/>
                <w:b/>
                <w:bCs/>
                <w:sz w:val="20"/>
                <w:szCs w:val="20"/>
              </w:rPr>
              <w:fldChar w:fldCharType="end"/>
            </w:r>
          </w:p>
        </w:sdtContent>
      </w:sdt>
    </w:sdtContent>
  </w:sdt>
  <w:p w:rsidR="00D22B90" w:rsidRDefault="00D22B9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AB8" w:rsidRDefault="00B53AB8" w:rsidP="00D22B90">
      <w:pPr>
        <w:spacing w:after="0" w:line="240" w:lineRule="auto"/>
      </w:pPr>
      <w:r>
        <w:separator/>
      </w:r>
    </w:p>
  </w:footnote>
  <w:footnote w:type="continuationSeparator" w:id="0">
    <w:p w:rsidR="00B53AB8" w:rsidRDefault="00B53AB8" w:rsidP="00D22B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14C86"/>
    <w:multiLevelType w:val="hybridMultilevel"/>
    <w:tmpl w:val="0214F8DC"/>
    <w:lvl w:ilvl="0" w:tplc="DEDAD1E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B90"/>
    <w:rsid w:val="00294662"/>
    <w:rsid w:val="003B724E"/>
    <w:rsid w:val="007A4F81"/>
    <w:rsid w:val="00AE468F"/>
    <w:rsid w:val="00B53AB8"/>
    <w:rsid w:val="00BC3C31"/>
    <w:rsid w:val="00D22B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C131A"/>
  <w15:chartTrackingRefBased/>
  <w15:docId w15:val="{3E15CF57-8BB3-4B28-A7E7-359F8DA4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B90"/>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22B9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22B90"/>
  </w:style>
  <w:style w:type="paragraph" w:styleId="Rodap">
    <w:name w:val="footer"/>
    <w:basedOn w:val="Normal"/>
    <w:link w:val="RodapChar"/>
    <w:uiPriority w:val="99"/>
    <w:unhideWhenUsed/>
    <w:rsid w:val="00D22B90"/>
    <w:pPr>
      <w:tabs>
        <w:tab w:val="center" w:pos="4252"/>
        <w:tab w:val="right" w:pos="8504"/>
      </w:tabs>
      <w:spacing w:after="0" w:line="240" w:lineRule="auto"/>
    </w:pPr>
  </w:style>
  <w:style w:type="character" w:customStyle="1" w:styleId="RodapChar">
    <w:name w:val="Rodapé Char"/>
    <w:basedOn w:val="Fontepargpadro"/>
    <w:link w:val="Rodap"/>
    <w:uiPriority w:val="99"/>
    <w:rsid w:val="00D22B90"/>
  </w:style>
  <w:style w:type="paragraph" w:styleId="SemEspaamento">
    <w:name w:val="No Spacing"/>
    <w:uiPriority w:val="1"/>
    <w:qFormat/>
    <w:rsid w:val="007A4F81"/>
    <w:pPr>
      <w:spacing w:after="0" w:line="240" w:lineRule="auto"/>
    </w:pPr>
  </w:style>
  <w:style w:type="paragraph" w:styleId="PargrafodaLista">
    <w:name w:val="List Paragraph"/>
    <w:basedOn w:val="Normal"/>
    <w:uiPriority w:val="34"/>
    <w:qFormat/>
    <w:rsid w:val="007A4F81"/>
    <w:pPr>
      <w:ind w:left="720"/>
      <w:contextualSpacing/>
    </w:pPr>
  </w:style>
  <w:style w:type="paragraph" w:customStyle="1" w:styleId="WW-Recuodecorpodetexto3">
    <w:name w:val="WW-Recuo de corpo de texto 3"/>
    <w:basedOn w:val="Normal"/>
    <w:rsid w:val="007A4F81"/>
    <w:pPr>
      <w:spacing w:after="0" w:line="240" w:lineRule="auto"/>
      <w:ind w:left="709" w:hanging="709"/>
      <w:jc w:val="both"/>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1322</Words>
  <Characters>7141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Atendimento</dc:creator>
  <cp:keywords/>
  <dc:description/>
  <cp:lastModifiedBy>Atendimento</cp:lastModifiedBy>
  <cp:revision>2</cp:revision>
  <dcterms:created xsi:type="dcterms:W3CDTF">2020-04-14T14:20:00Z</dcterms:created>
  <dcterms:modified xsi:type="dcterms:W3CDTF">2020-04-14T14:20:00Z</dcterms:modified>
</cp:coreProperties>
</file>