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Default="005F2D4E" w:rsidP="005F2D4E">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 </w:t>
      </w:r>
      <w:r w:rsidR="00717361">
        <w:rPr>
          <w:rFonts w:ascii="Arial" w:hAnsi="Arial" w:cs="Arial"/>
          <w:sz w:val="20"/>
        </w:rPr>
        <w:t>06</w:t>
      </w:r>
      <w:r w:rsidRPr="00D4183E">
        <w:rPr>
          <w:rFonts w:ascii="Arial" w:hAnsi="Arial" w:cs="Arial"/>
          <w:sz w:val="20"/>
        </w:rPr>
        <w:t>/20</w:t>
      </w:r>
      <w:r>
        <w:rPr>
          <w:rFonts w:ascii="Arial" w:hAnsi="Arial" w:cs="Arial"/>
          <w:sz w:val="20"/>
        </w:rPr>
        <w:t>1</w:t>
      </w:r>
      <w:r w:rsidR="00882E7B">
        <w:rPr>
          <w:rFonts w:ascii="Arial" w:hAnsi="Arial" w:cs="Arial"/>
          <w:sz w:val="20"/>
        </w:rPr>
        <w:t>8</w:t>
      </w:r>
    </w:p>
    <w:p w:rsidR="005F2D4E" w:rsidRPr="00D33170" w:rsidRDefault="005F2D4E" w:rsidP="005F2D4E">
      <w:pPr>
        <w:jc w:val="center"/>
        <w:rPr>
          <w:rFonts w:ascii="Arial" w:hAnsi="Arial" w:cs="Arial"/>
          <w:b/>
          <w:sz w:val="20"/>
          <w:szCs w:val="20"/>
          <w:lang w:eastAsia="pt-BR"/>
        </w:rPr>
      </w:pPr>
      <w:r>
        <w:rPr>
          <w:rFonts w:ascii="Arial" w:hAnsi="Arial" w:cs="Arial"/>
          <w:b/>
          <w:sz w:val="20"/>
          <w:szCs w:val="20"/>
          <w:lang w:eastAsia="pt-BR"/>
        </w:rPr>
        <w:t xml:space="preserve">PROCESSO ADMINISTRATIVO </w:t>
      </w:r>
      <w:proofErr w:type="gramStart"/>
      <w:r>
        <w:rPr>
          <w:rFonts w:ascii="Arial" w:hAnsi="Arial" w:cs="Arial"/>
          <w:b/>
          <w:sz w:val="20"/>
          <w:szCs w:val="20"/>
          <w:lang w:eastAsia="pt-BR"/>
        </w:rPr>
        <w:t>N.º</w:t>
      </w:r>
      <w:proofErr w:type="gramEnd"/>
      <w:r>
        <w:rPr>
          <w:rFonts w:ascii="Arial" w:hAnsi="Arial" w:cs="Arial"/>
          <w:b/>
          <w:sz w:val="20"/>
          <w:szCs w:val="20"/>
          <w:lang w:eastAsia="pt-BR"/>
        </w:rPr>
        <w:t xml:space="preserve"> </w:t>
      </w:r>
      <w:r w:rsidR="00717361">
        <w:rPr>
          <w:rFonts w:ascii="Arial" w:hAnsi="Arial" w:cs="Arial"/>
          <w:b/>
          <w:sz w:val="20"/>
          <w:szCs w:val="20"/>
          <w:lang w:eastAsia="pt-BR"/>
        </w:rPr>
        <w:t>27</w:t>
      </w:r>
      <w:r>
        <w:rPr>
          <w:rFonts w:ascii="Arial" w:hAnsi="Arial" w:cs="Arial"/>
          <w:b/>
          <w:sz w:val="20"/>
          <w:szCs w:val="20"/>
          <w:lang w:eastAsia="pt-BR"/>
        </w:rPr>
        <w:t>/201</w:t>
      </w:r>
      <w:r w:rsidR="00882E7B">
        <w:rPr>
          <w:rFonts w:ascii="Arial" w:hAnsi="Arial" w:cs="Arial"/>
          <w:b/>
          <w:sz w:val="20"/>
          <w:szCs w:val="20"/>
          <w:lang w:eastAsia="pt-BR"/>
        </w:rPr>
        <w:t>8</w:t>
      </w:r>
    </w:p>
    <w:p w:rsidR="005F2D4E" w:rsidRPr="00D33170" w:rsidRDefault="005F2D4E" w:rsidP="005F2D4E">
      <w:pPr>
        <w:rPr>
          <w:rFonts w:ascii="Arial" w:hAnsi="Arial" w:cs="Arial"/>
          <w:sz w:val="20"/>
          <w:szCs w:val="20"/>
        </w:rPr>
      </w:pPr>
    </w:p>
    <w:p w:rsidR="00127E23" w:rsidRDefault="00127E23" w:rsidP="005F2D4E">
      <w:pPr>
        <w:pStyle w:val="WW-Recuodecorpodetexto3"/>
        <w:ind w:left="30" w:right="-48" w:hanging="4"/>
        <w:rPr>
          <w:rFonts w:ascii="Arial" w:hAnsi="Arial" w:cs="Arial"/>
          <w:b/>
          <w:bCs/>
          <w:sz w:val="20"/>
        </w:rPr>
      </w:pPr>
    </w:p>
    <w:p w:rsidR="005F2D4E" w:rsidRPr="00EC5280" w:rsidRDefault="005F2D4E" w:rsidP="005F2D4E">
      <w:pPr>
        <w:pStyle w:val="WW-Recuodecorpodetexto3"/>
        <w:ind w:left="30" w:right="-48" w:hanging="4"/>
        <w:rPr>
          <w:rFonts w:ascii="Arial" w:hAnsi="Arial" w:cs="Arial"/>
          <w:b/>
          <w:sz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sidR="00657E25" w:rsidRPr="00EC5280">
        <w:rPr>
          <w:rFonts w:ascii="Arial" w:hAnsi="Arial" w:cs="Arial"/>
          <w:sz w:val="20"/>
        </w:rPr>
        <w:t xml:space="preserve">a aquisição de ácido </w:t>
      </w:r>
      <w:proofErr w:type="spellStart"/>
      <w:r w:rsidR="00657E25" w:rsidRPr="00EC5280">
        <w:rPr>
          <w:rFonts w:ascii="Arial" w:hAnsi="Arial" w:cs="Arial"/>
          <w:sz w:val="20"/>
        </w:rPr>
        <w:t>fluossilícico</w:t>
      </w:r>
      <w:proofErr w:type="spellEnd"/>
      <w:r w:rsidR="00657E25" w:rsidRPr="00EC5280">
        <w:rPr>
          <w:rFonts w:ascii="Arial" w:hAnsi="Arial" w:cs="Arial"/>
          <w:sz w:val="20"/>
        </w:rPr>
        <w:t xml:space="preserve"> em solução a 22% (vinte e dois por cento) e de sulfato de alumínio líquido a 50% (cinquenta por cento) isento de ferro</w:t>
      </w:r>
      <w:r w:rsidR="00EC5280" w:rsidRPr="00EC5280">
        <w:rPr>
          <w:rFonts w:ascii="Arial" w:hAnsi="Arial" w:cs="Arial"/>
          <w:sz w:val="20"/>
        </w:rPr>
        <w:t>,</w:t>
      </w:r>
      <w:r w:rsidR="00657E25" w:rsidRPr="00EC5280">
        <w:rPr>
          <w:rFonts w:ascii="Arial" w:hAnsi="Arial" w:cs="Arial"/>
          <w:sz w:val="20"/>
        </w:rPr>
        <w:t xml:space="preserve"> para tratamento de água, em conformidade com o</w:t>
      </w:r>
      <w:r w:rsidR="00EC5280" w:rsidRPr="00EC5280">
        <w:rPr>
          <w:rFonts w:ascii="Arial" w:hAnsi="Arial" w:cs="Arial"/>
          <w:sz w:val="20"/>
        </w:rPr>
        <w:t>s</w:t>
      </w:r>
      <w:r w:rsidR="00657E25" w:rsidRPr="00EC5280">
        <w:rPr>
          <w:rFonts w:ascii="Arial" w:hAnsi="Arial" w:cs="Arial"/>
          <w:sz w:val="20"/>
        </w:rPr>
        <w:t xml:space="preserve"> Anexo</w:t>
      </w:r>
      <w:r w:rsidR="00EC5280" w:rsidRPr="00EC5280">
        <w:rPr>
          <w:rFonts w:ascii="Arial" w:hAnsi="Arial" w:cs="Arial"/>
          <w:sz w:val="20"/>
        </w:rPr>
        <w:t>s</w:t>
      </w:r>
      <w:r w:rsidR="00657E25" w:rsidRPr="00EC5280">
        <w:rPr>
          <w:rFonts w:ascii="Arial" w:hAnsi="Arial" w:cs="Arial"/>
          <w:sz w:val="20"/>
        </w:rPr>
        <w:t xml:space="preserve"> I (“A” e “B”) – Termo de Referência deste Edital</w:t>
      </w:r>
      <w:r w:rsidRPr="00EC5280">
        <w:rPr>
          <w:rFonts w:ascii="Arial" w:hAnsi="Arial" w:cs="Arial"/>
          <w:sz w:val="20"/>
        </w:rPr>
        <w:t>.</w:t>
      </w:r>
    </w:p>
    <w:p w:rsidR="005F2D4E" w:rsidRPr="00D4183E" w:rsidRDefault="005F2D4E" w:rsidP="005F2D4E">
      <w:pPr>
        <w:pStyle w:val="WW-Recuodecorpodetexto3"/>
        <w:ind w:left="30" w:right="-48" w:hanging="4"/>
        <w:rPr>
          <w:rFonts w:ascii="Arial" w:hAnsi="Arial" w:cs="Arial"/>
          <w:sz w:val="20"/>
        </w:rPr>
      </w:pPr>
    </w:p>
    <w:p w:rsidR="005F2D4E" w:rsidRPr="00D4183E" w:rsidRDefault="005F2D4E" w:rsidP="005F2D4E">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 10.520/02</w:t>
      </w:r>
      <w:r>
        <w:rPr>
          <w:rFonts w:ascii="Arial" w:hAnsi="Arial" w:cs="Arial"/>
          <w:sz w:val="20"/>
          <w:szCs w:val="20"/>
        </w:rPr>
        <w:t>,</w:t>
      </w:r>
      <w:r w:rsidRPr="00D4183E">
        <w:rPr>
          <w:rFonts w:ascii="Arial" w:hAnsi="Arial" w:cs="Arial"/>
          <w:sz w:val="20"/>
          <w:szCs w:val="20"/>
        </w:rPr>
        <w:t xml:space="preserve"> de 17 de julho de 2002, e nº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 </w:t>
      </w:r>
      <w:r w:rsidRPr="00E1138A">
        <w:rPr>
          <w:rFonts w:ascii="Arial" w:hAnsi="Arial" w:cs="Arial"/>
          <w:sz w:val="20"/>
          <w:szCs w:val="20"/>
        </w:rPr>
        <w:t>Decreto Municipa</w:t>
      </w:r>
      <w:r w:rsidR="00366552">
        <w:rPr>
          <w:rFonts w:ascii="Arial" w:hAnsi="Arial" w:cs="Arial"/>
          <w:sz w:val="20"/>
          <w:szCs w:val="20"/>
        </w:rPr>
        <w:t>l</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sidR="008756A4">
        <w:rPr>
          <w:rFonts w:ascii="Arial" w:hAnsi="Arial" w:cs="Arial"/>
          <w:sz w:val="20"/>
          <w:szCs w:val="20"/>
        </w:rPr>
        <w:t>3</w:t>
      </w:r>
      <w:r w:rsidRPr="00E1138A">
        <w:rPr>
          <w:rFonts w:ascii="Arial" w:hAnsi="Arial" w:cs="Arial"/>
          <w:sz w:val="20"/>
          <w:szCs w:val="20"/>
        </w:rPr>
        <w:t>/06</w:t>
      </w:r>
      <w:r w:rsidRPr="00D4183E">
        <w:rPr>
          <w:rFonts w:ascii="Arial" w:hAnsi="Arial" w:cs="Arial"/>
          <w:sz w:val="20"/>
          <w:szCs w:val="20"/>
        </w:rPr>
        <w:t>, Lei Complementar nº 123/06, com redação dada pela Lei Complementar nº 147/14, e demais condições estabelecidas neste Edital e Anexos.</w:t>
      </w:r>
    </w:p>
    <w:p w:rsidR="005F2D4E" w:rsidRPr="00D4183E" w:rsidRDefault="005F2D4E" w:rsidP="005F2D4E">
      <w:pPr>
        <w:pStyle w:val="WW-Recuodecorpodetexto3"/>
        <w:ind w:left="30" w:right="-48" w:hanging="4"/>
        <w:rPr>
          <w:rFonts w:ascii="Arial" w:hAnsi="Arial" w:cs="Arial"/>
          <w:sz w:val="20"/>
        </w:rPr>
      </w:pPr>
    </w:p>
    <w:p w:rsidR="005F2D4E" w:rsidRPr="00D4183E" w:rsidRDefault="005F2D4E" w:rsidP="005F2D4E">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Menor </w:t>
      </w:r>
      <w:r w:rsidR="00657E25">
        <w:rPr>
          <w:rFonts w:ascii="Arial" w:hAnsi="Arial" w:cs="Arial"/>
          <w:sz w:val="20"/>
        </w:rPr>
        <w:t>p</w:t>
      </w:r>
      <w:r w:rsidRPr="00D4183E">
        <w:rPr>
          <w:rFonts w:ascii="Arial" w:hAnsi="Arial" w:cs="Arial"/>
          <w:sz w:val="20"/>
        </w:rPr>
        <w:t xml:space="preserve">reço </w:t>
      </w:r>
      <w:r w:rsidR="00657E25">
        <w:rPr>
          <w:rFonts w:ascii="Arial" w:hAnsi="Arial" w:cs="Arial"/>
          <w:sz w:val="20"/>
        </w:rPr>
        <w:t>u</w:t>
      </w:r>
      <w:r w:rsidR="00366552">
        <w:rPr>
          <w:rFonts w:ascii="Arial" w:hAnsi="Arial" w:cs="Arial"/>
          <w:sz w:val="20"/>
        </w:rPr>
        <w:t>nitário</w:t>
      </w:r>
      <w:r w:rsidRPr="00D4183E">
        <w:rPr>
          <w:rFonts w:ascii="Arial" w:hAnsi="Arial" w:cs="Arial"/>
          <w:b/>
          <w:sz w:val="20"/>
        </w:rPr>
        <w:t>.</w:t>
      </w:r>
    </w:p>
    <w:p w:rsidR="005F2D4E" w:rsidRPr="00D4183E" w:rsidRDefault="005F2D4E" w:rsidP="005F2D4E">
      <w:pPr>
        <w:pStyle w:val="WW-Recuodecorpodetexto3"/>
        <w:ind w:left="30" w:right="-48" w:hanging="4"/>
        <w:rPr>
          <w:rFonts w:ascii="Arial" w:hAnsi="Arial" w:cs="Arial"/>
          <w:sz w:val="20"/>
        </w:rPr>
      </w:pPr>
    </w:p>
    <w:p w:rsidR="005F2D4E" w:rsidRPr="004422CC" w:rsidRDefault="005F2D4E" w:rsidP="005F2D4E">
      <w:pPr>
        <w:pStyle w:val="WW-Recuodecorpodetexto3"/>
        <w:ind w:left="26" w:right="-48" w:firstLine="0"/>
        <w:rPr>
          <w:rFonts w:ascii="Arial" w:hAnsi="Arial" w:cs="Arial"/>
          <w:sz w:val="20"/>
        </w:rPr>
      </w:pPr>
      <w:r w:rsidRPr="00D4183E">
        <w:rPr>
          <w:rFonts w:ascii="Arial" w:hAnsi="Arial" w:cs="Arial"/>
          <w:b/>
          <w:sz w:val="20"/>
        </w:rPr>
        <w:t xml:space="preserve">Objeto: </w:t>
      </w:r>
      <w:r w:rsidR="00366552">
        <w:rPr>
          <w:rFonts w:ascii="Arial" w:hAnsi="Arial" w:cs="Arial"/>
          <w:sz w:val="20"/>
        </w:rPr>
        <w:t>A</w:t>
      </w:r>
      <w:r w:rsidRPr="002F154A">
        <w:rPr>
          <w:rFonts w:ascii="Arial" w:hAnsi="Arial" w:cs="Arial"/>
          <w:sz w:val="20"/>
        </w:rPr>
        <w:t xml:space="preserve">quisição de </w:t>
      </w:r>
      <w:r w:rsidR="00EC5280" w:rsidRPr="00EC5280">
        <w:rPr>
          <w:rFonts w:ascii="Arial" w:hAnsi="Arial" w:cs="Arial"/>
          <w:sz w:val="20"/>
        </w:rPr>
        <w:t xml:space="preserve">ácido </w:t>
      </w:r>
      <w:proofErr w:type="spellStart"/>
      <w:r w:rsidR="00EC5280" w:rsidRPr="00EC5280">
        <w:rPr>
          <w:rFonts w:ascii="Arial" w:hAnsi="Arial" w:cs="Arial"/>
          <w:sz w:val="20"/>
        </w:rPr>
        <w:t>fluossilícico</w:t>
      </w:r>
      <w:proofErr w:type="spellEnd"/>
      <w:r w:rsidR="00EC5280" w:rsidRPr="00EC5280">
        <w:rPr>
          <w:rFonts w:ascii="Arial" w:hAnsi="Arial" w:cs="Arial"/>
          <w:sz w:val="20"/>
        </w:rPr>
        <w:t xml:space="preserve"> em solução a 22% (vinte e dois por cento) e de sulfato de alumínio líquido a 50% (cinquenta por cento) isento de ferro, para tratamento de água, em conformidade com os Anexos I (“A” e “B”) – Termo de Referência deste Edital</w:t>
      </w:r>
      <w:r w:rsidR="00EC7FE3" w:rsidRPr="004422CC">
        <w:rPr>
          <w:rFonts w:ascii="Arial" w:hAnsi="Arial" w:cs="Arial"/>
          <w:sz w:val="20"/>
        </w:rPr>
        <w:t>.</w:t>
      </w:r>
    </w:p>
    <w:p w:rsidR="005F2D4E" w:rsidRPr="00D4183E"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-155575</wp:posOffset>
                </wp:positionH>
                <wp:positionV relativeFrom="paragraph">
                  <wp:posOffset>78106</wp:posOffset>
                </wp:positionV>
                <wp:extent cx="6075680" cy="1686560"/>
                <wp:effectExtent l="0" t="0" r="20320" b="27940"/>
                <wp:wrapNone/>
                <wp:docPr id="10" name="Caixa de texto 10"/>
                <wp:cNvGraphicFramePr/>
                <a:graphic xmlns:a="http://schemas.openxmlformats.org/drawingml/2006/main">
                  <a:graphicData uri="http://schemas.microsoft.com/office/word/2010/wordprocessingShape">
                    <wps:wsp>
                      <wps:cNvSpPr txBox="1"/>
                      <wps:spPr>
                        <a:xfrm>
                          <a:off x="0" y="0"/>
                          <a:ext cx="6075680" cy="1686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6552" w:rsidRPr="006B78C4" w:rsidRDefault="00366552"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717361">
                              <w:rPr>
                                <w:rFonts w:ascii="Arial" w:hAnsi="Arial" w:cs="Arial"/>
                                <w:b/>
                                <w:color w:val="000000" w:themeColor="text1"/>
                                <w:sz w:val="20"/>
                                <w:szCs w:val="20"/>
                              </w:rPr>
                              <w:t>08</w:t>
                            </w:r>
                            <w:r w:rsidRPr="006B78C4">
                              <w:rPr>
                                <w:rFonts w:ascii="Arial" w:hAnsi="Arial" w:cs="Arial"/>
                                <w:b/>
                                <w:color w:val="000000" w:themeColor="text1"/>
                                <w:sz w:val="20"/>
                                <w:szCs w:val="20"/>
                              </w:rPr>
                              <w:t>h</w:t>
                            </w:r>
                            <w:r w:rsidR="00717361">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717361">
                              <w:rPr>
                                <w:rFonts w:ascii="Arial" w:hAnsi="Arial" w:cs="Arial"/>
                                <w:b/>
                                <w:color w:val="000000" w:themeColor="text1"/>
                                <w:sz w:val="20"/>
                                <w:szCs w:val="20"/>
                              </w:rPr>
                              <w:t>13</w:t>
                            </w:r>
                            <w:r w:rsidRPr="006B78C4">
                              <w:rPr>
                                <w:rFonts w:ascii="Arial" w:hAnsi="Arial" w:cs="Arial"/>
                                <w:b/>
                                <w:color w:val="000000" w:themeColor="text1"/>
                                <w:sz w:val="20"/>
                                <w:szCs w:val="20"/>
                              </w:rPr>
                              <w:t xml:space="preserve"> de </w:t>
                            </w:r>
                            <w:r w:rsidR="00717361">
                              <w:rPr>
                                <w:rFonts w:ascii="Arial" w:hAnsi="Arial" w:cs="Arial"/>
                                <w:b/>
                                <w:color w:val="000000" w:themeColor="text1"/>
                                <w:sz w:val="20"/>
                                <w:szCs w:val="20"/>
                              </w:rPr>
                              <w:t>julho</w:t>
                            </w:r>
                            <w:r w:rsidRPr="006B78C4">
                              <w:rPr>
                                <w:rFonts w:ascii="Arial" w:hAnsi="Arial" w:cs="Arial"/>
                                <w:b/>
                                <w:color w:val="000000" w:themeColor="text1"/>
                                <w:sz w:val="20"/>
                                <w:szCs w:val="20"/>
                              </w:rPr>
                              <w:t xml:space="preserve"> de 201</w:t>
                            </w:r>
                            <w:r w:rsidR="00406F07">
                              <w:rPr>
                                <w:rFonts w:ascii="Arial" w:hAnsi="Arial" w:cs="Arial"/>
                                <w:b/>
                                <w:color w:val="000000" w:themeColor="text1"/>
                                <w:sz w:val="20"/>
                                <w:szCs w:val="20"/>
                              </w:rPr>
                              <w:t>8</w:t>
                            </w:r>
                            <w:r w:rsidRPr="006B78C4">
                              <w:rPr>
                                <w:rFonts w:ascii="Arial" w:hAnsi="Arial" w:cs="Arial"/>
                                <w:b/>
                                <w:color w:val="000000" w:themeColor="text1"/>
                                <w:sz w:val="20"/>
                                <w:szCs w:val="20"/>
                              </w:rPr>
                              <w:t xml:space="preserve"> até às </w:t>
                            </w:r>
                            <w:r w:rsidR="00717361">
                              <w:rPr>
                                <w:rFonts w:ascii="Arial" w:hAnsi="Arial" w:cs="Arial"/>
                                <w:b/>
                                <w:color w:val="000000" w:themeColor="text1"/>
                                <w:sz w:val="20"/>
                                <w:szCs w:val="20"/>
                              </w:rPr>
                              <w:t>08</w:t>
                            </w:r>
                            <w:r w:rsidRPr="006B78C4">
                              <w:rPr>
                                <w:rFonts w:ascii="Arial" w:hAnsi="Arial" w:cs="Arial"/>
                                <w:b/>
                                <w:color w:val="000000" w:themeColor="text1"/>
                                <w:sz w:val="20"/>
                                <w:szCs w:val="20"/>
                              </w:rPr>
                              <w:t>h</w:t>
                            </w:r>
                            <w:r w:rsidR="00717361">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717361">
                              <w:rPr>
                                <w:rFonts w:ascii="Arial" w:hAnsi="Arial" w:cs="Arial"/>
                                <w:b/>
                                <w:color w:val="000000" w:themeColor="text1"/>
                                <w:sz w:val="20"/>
                                <w:szCs w:val="20"/>
                              </w:rPr>
                              <w:t>17</w:t>
                            </w:r>
                            <w:r w:rsidRPr="006B78C4">
                              <w:rPr>
                                <w:rFonts w:ascii="Arial" w:hAnsi="Arial" w:cs="Arial"/>
                                <w:b/>
                                <w:color w:val="000000" w:themeColor="text1"/>
                                <w:sz w:val="20"/>
                                <w:szCs w:val="20"/>
                              </w:rPr>
                              <w:t xml:space="preserve"> de </w:t>
                            </w:r>
                            <w:r w:rsidR="00717361">
                              <w:rPr>
                                <w:rFonts w:ascii="Arial" w:hAnsi="Arial" w:cs="Arial"/>
                                <w:b/>
                                <w:color w:val="000000" w:themeColor="text1"/>
                                <w:sz w:val="20"/>
                                <w:szCs w:val="20"/>
                              </w:rPr>
                              <w:t>julho</w:t>
                            </w:r>
                            <w:r w:rsidRPr="006B78C4">
                              <w:rPr>
                                <w:rFonts w:ascii="Arial" w:hAnsi="Arial" w:cs="Arial"/>
                                <w:b/>
                                <w:color w:val="000000" w:themeColor="text1"/>
                                <w:sz w:val="20"/>
                                <w:szCs w:val="20"/>
                              </w:rPr>
                              <w:t xml:space="preserve"> de 201</w:t>
                            </w:r>
                            <w:r w:rsidR="00406F07">
                              <w:rPr>
                                <w:rFonts w:ascii="Arial" w:hAnsi="Arial" w:cs="Arial"/>
                                <w:b/>
                                <w:color w:val="000000" w:themeColor="text1"/>
                                <w:sz w:val="20"/>
                                <w:szCs w:val="20"/>
                              </w:rPr>
                              <w:t>8</w:t>
                            </w:r>
                            <w:r w:rsidRPr="006B78C4">
                              <w:rPr>
                                <w:rFonts w:ascii="Arial" w:hAnsi="Arial" w:cs="Arial"/>
                                <w:b/>
                                <w:color w:val="000000" w:themeColor="text1"/>
                                <w:sz w:val="20"/>
                                <w:szCs w:val="20"/>
                              </w:rPr>
                              <w:t>.</w:t>
                            </w:r>
                          </w:p>
                          <w:p w:rsidR="00366552" w:rsidRPr="006B78C4" w:rsidRDefault="00366552" w:rsidP="005F2D4E">
                            <w:pPr>
                              <w:keepLines/>
                              <w:jc w:val="both"/>
                              <w:rPr>
                                <w:rFonts w:ascii="Arial" w:hAnsi="Arial" w:cs="Arial"/>
                                <w:b/>
                                <w:bCs/>
                                <w:color w:val="000000" w:themeColor="text1"/>
                                <w:sz w:val="20"/>
                                <w:szCs w:val="20"/>
                              </w:rPr>
                            </w:pPr>
                          </w:p>
                          <w:p w:rsidR="00366552" w:rsidRPr="006B78C4" w:rsidRDefault="00366552"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717361">
                              <w:rPr>
                                <w:rFonts w:ascii="Arial" w:hAnsi="Arial" w:cs="Arial"/>
                                <w:b/>
                                <w:color w:val="000000" w:themeColor="text1"/>
                                <w:sz w:val="20"/>
                                <w:szCs w:val="20"/>
                              </w:rPr>
                              <w:t>08</w:t>
                            </w:r>
                            <w:r w:rsidRPr="006B78C4">
                              <w:rPr>
                                <w:rFonts w:ascii="Arial" w:hAnsi="Arial" w:cs="Arial"/>
                                <w:b/>
                                <w:color w:val="000000" w:themeColor="text1"/>
                                <w:sz w:val="20"/>
                                <w:szCs w:val="20"/>
                              </w:rPr>
                              <w:t>h</w:t>
                            </w:r>
                            <w:r w:rsidR="00717361">
                              <w:rPr>
                                <w:rFonts w:ascii="Arial" w:hAnsi="Arial" w:cs="Arial"/>
                                <w:b/>
                                <w:color w:val="000000" w:themeColor="text1"/>
                                <w:sz w:val="20"/>
                                <w:szCs w:val="20"/>
                              </w:rPr>
                              <w:t>01</w:t>
                            </w:r>
                            <w:r w:rsidRPr="006B78C4">
                              <w:rPr>
                                <w:rFonts w:ascii="Arial" w:hAnsi="Arial" w:cs="Arial"/>
                                <w:b/>
                                <w:color w:val="000000" w:themeColor="text1"/>
                                <w:sz w:val="20"/>
                                <w:szCs w:val="20"/>
                              </w:rPr>
                              <w:t xml:space="preserve"> até às </w:t>
                            </w:r>
                            <w:r w:rsidR="00717361">
                              <w:rPr>
                                <w:rFonts w:ascii="Arial" w:hAnsi="Arial" w:cs="Arial"/>
                                <w:b/>
                                <w:color w:val="000000" w:themeColor="text1"/>
                                <w:sz w:val="20"/>
                                <w:szCs w:val="20"/>
                              </w:rPr>
                              <w:t>13</w:t>
                            </w:r>
                            <w:r w:rsidRPr="006B78C4">
                              <w:rPr>
                                <w:rFonts w:ascii="Arial" w:hAnsi="Arial" w:cs="Arial"/>
                                <w:b/>
                                <w:color w:val="000000" w:themeColor="text1"/>
                                <w:sz w:val="20"/>
                                <w:szCs w:val="20"/>
                              </w:rPr>
                              <w:t>h</w:t>
                            </w:r>
                            <w:r w:rsidR="00717361">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717361">
                              <w:rPr>
                                <w:rFonts w:ascii="Arial" w:hAnsi="Arial" w:cs="Arial"/>
                                <w:b/>
                                <w:color w:val="000000" w:themeColor="text1"/>
                                <w:sz w:val="20"/>
                                <w:szCs w:val="20"/>
                              </w:rPr>
                              <w:t>17</w:t>
                            </w:r>
                            <w:r w:rsidRPr="006B78C4">
                              <w:rPr>
                                <w:rFonts w:ascii="Arial" w:hAnsi="Arial" w:cs="Arial"/>
                                <w:b/>
                                <w:color w:val="000000" w:themeColor="text1"/>
                                <w:sz w:val="20"/>
                                <w:szCs w:val="20"/>
                              </w:rPr>
                              <w:t xml:space="preserve"> de </w:t>
                            </w:r>
                            <w:r w:rsidR="00717361">
                              <w:rPr>
                                <w:rFonts w:ascii="Arial" w:hAnsi="Arial" w:cs="Arial"/>
                                <w:b/>
                                <w:color w:val="000000" w:themeColor="text1"/>
                                <w:sz w:val="20"/>
                                <w:szCs w:val="20"/>
                              </w:rPr>
                              <w:t>julho</w:t>
                            </w:r>
                            <w:r w:rsidRPr="006B78C4">
                              <w:rPr>
                                <w:rFonts w:ascii="Arial" w:hAnsi="Arial" w:cs="Arial"/>
                                <w:b/>
                                <w:color w:val="000000" w:themeColor="text1"/>
                                <w:sz w:val="20"/>
                                <w:szCs w:val="20"/>
                              </w:rPr>
                              <w:t xml:space="preserve"> de 201</w:t>
                            </w:r>
                            <w:r w:rsidR="00406F07">
                              <w:rPr>
                                <w:rFonts w:ascii="Arial" w:hAnsi="Arial" w:cs="Arial"/>
                                <w:b/>
                                <w:color w:val="000000" w:themeColor="text1"/>
                                <w:sz w:val="20"/>
                                <w:szCs w:val="20"/>
                              </w:rPr>
                              <w:t>8</w:t>
                            </w:r>
                            <w:r w:rsidRPr="006B78C4">
                              <w:rPr>
                                <w:rFonts w:ascii="Arial" w:hAnsi="Arial" w:cs="Arial"/>
                                <w:b/>
                                <w:color w:val="000000" w:themeColor="text1"/>
                                <w:sz w:val="20"/>
                                <w:szCs w:val="20"/>
                              </w:rPr>
                              <w:t>.</w:t>
                            </w:r>
                          </w:p>
                          <w:p w:rsidR="00366552" w:rsidRPr="006B78C4" w:rsidRDefault="00366552" w:rsidP="005F2D4E">
                            <w:pPr>
                              <w:keepLines/>
                              <w:jc w:val="both"/>
                              <w:rPr>
                                <w:rFonts w:ascii="Arial" w:hAnsi="Arial" w:cs="Arial"/>
                                <w:b/>
                                <w:bCs/>
                                <w:color w:val="000000" w:themeColor="text1"/>
                                <w:sz w:val="20"/>
                                <w:szCs w:val="20"/>
                              </w:rPr>
                            </w:pPr>
                          </w:p>
                          <w:p w:rsidR="00366552" w:rsidRPr="006B78C4" w:rsidRDefault="00366552"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717361">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717361">
                              <w:rPr>
                                <w:rFonts w:ascii="Arial" w:hAnsi="Arial" w:cs="Arial"/>
                                <w:b/>
                                <w:color w:val="000000" w:themeColor="text1"/>
                                <w:sz w:val="20"/>
                                <w:szCs w:val="20"/>
                                <w:u w:val="single"/>
                              </w:rPr>
                              <w:t>00</w:t>
                            </w:r>
                            <w:r w:rsidRPr="006B78C4">
                              <w:rPr>
                                <w:rFonts w:ascii="Arial" w:hAnsi="Arial" w:cs="Arial"/>
                                <w:b/>
                                <w:color w:val="000000" w:themeColor="text1"/>
                                <w:sz w:val="20"/>
                                <w:szCs w:val="20"/>
                                <w:u w:val="single"/>
                              </w:rPr>
                              <w:t xml:space="preserve"> do dia </w:t>
                            </w:r>
                            <w:r w:rsidR="00717361">
                              <w:rPr>
                                <w:rFonts w:ascii="Arial" w:hAnsi="Arial" w:cs="Arial"/>
                                <w:b/>
                                <w:color w:val="000000" w:themeColor="text1"/>
                                <w:sz w:val="20"/>
                                <w:szCs w:val="20"/>
                                <w:u w:val="single"/>
                              </w:rPr>
                              <w:t>17</w:t>
                            </w:r>
                            <w:r w:rsidRPr="006B78C4">
                              <w:rPr>
                                <w:rFonts w:ascii="Arial" w:hAnsi="Arial" w:cs="Arial"/>
                                <w:b/>
                                <w:color w:val="000000" w:themeColor="text1"/>
                                <w:sz w:val="20"/>
                                <w:szCs w:val="20"/>
                                <w:u w:val="single"/>
                              </w:rPr>
                              <w:t xml:space="preserve"> de </w:t>
                            </w:r>
                            <w:r w:rsidR="00717361">
                              <w:rPr>
                                <w:rFonts w:ascii="Arial" w:hAnsi="Arial" w:cs="Arial"/>
                                <w:b/>
                                <w:color w:val="000000" w:themeColor="text1"/>
                                <w:sz w:val="20"/>
                                <w:szCs w:val="20"/>
                                <w:u w:val="single"/>
                              </w:rPr>
                              <w:t>julho</w:t>
                            </w:r>
                            <w:r w:rsidRPr="006B78C4">
                              <w:rPr>
                                <w:rFonts w:ascii="Arial" w:hAnsi="Arial" w:cs="Arial"/>
                                <w:b/>
                                <w:color w:val="000000" w:themeColor="text1"/>
                                <w:sz w:val="20"/>
                                <w:szCs w:val="20"/>
                                <w:u w:val="single"/>
                              </w:rPr>
                              <w:t xml:space="preserve"> de 201</w:t>
                            </w:r>
                            <w:r w:rsidR="00406F07">
                              <w:rPr>
                                <w:rFonts w:ascii="Arial" w:hAnsi="Arial" w:cs="Arial"/>
                                <w:b/>
                                <w:color w:val="000000" w:themeColor="text1"/>
                                <w:sz w:val="20"/>
                                <w:szCs w:val="20"/>
                                <w:u w:val="single"/>
                              </w:rPr>
                              <w:t>8</w:t>
                            </w:r>
                            <w:r w:rsidRPr="006B78C4">
                              <w:rPr>
                                <w:rFonts w:ascii="Arial" w:hAnsi="Arial" w:cs="Arial"/>
                                <w:b/>
                                <w:color w:val="000000" w:themeColor="text1"/>
                                <w:sz w:val="20"/>
                                <w:szCs w:val="20"/>
                                <w:u w:val="single"/>
                              </w:rPr>
                              <w:t xml:space="preserve">. </w:t>
                            </w:r>
                          </w:p>
                          <w:p w:rsidR="00366552" w:rsidRPr="00D4183E" w:rsidRDefault="00366552" w:rsidP="005F2D4E">
                            <w:pPr>
                              <w:keepLines/>
                              <w:jc w:val="both"/>
                              <w:rPr>
                                <w:rFonts w:ascii="Arial" w:hAnsi="Arial" w:cs="Arial"/>
                                <w:b/>
                                <w:bCs/>
                                <w:color w:val="000000" w:themeColor="text1"/>
                                <w:sz w:val="20"/>
                                <w:szCs w:val="20"/>
                              </w:rPr>
                            </w:pPr>
                          </w:p>
                          <w:p w:rsidR="00366552" w:rsidRPr="00D4183E" w:rsidRDefault="00366552"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366552" w:rsidRPr="00D4183E" w:rsidRDefault="00366552" w:rsidP="005F2D4E">
                            <w:pPr>
                              <w:keepLines/>
                              <w:jc w:val="both"/>
                              <w:rPr>
                                <w:rFonts w:ascii="Arial" w:hAnsi="Arial" w:cs="Arial"/>
                                <w:color w:val="000000" w:themeColor="text1"/>
                                <w:sz w:val="20"/>
                                <w:szCs w:val="20"/>
                              </w:rPr>
                            </w:pPr>
                          </w:p>
                          <w:p w:rsidR="00366552" w:rsidRDefault="00366552"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25pt;margin-top:6.15pt;width:478.4pt;height:1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" fillcolor="white [3201]" strokeweight=".5pt">
                <v:textbox>
                  <w:txbxContent>
                    <w:p w:rsidR="00366552" w:rsidRPr="006B78C4" w:rsidRDefault="00366552"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717361">
                        <w:rPr>
                          <w:rFonts w:ascii="Arial" w:hAnsi="Arial" w:cs="Arial"/>
                          <w:b/>
                          <w:color w:val="000000" w:themeColor="text1"/>
                          <w:sz w:val="20"/>
                          <w:szCs w:val="20"/>
                        </w:rPr>
                        <w:t>08</w:t>
                      </w:r>
                      <w:r w:rsidRPr="006B78C4">
                        <w:rPr>
                          <w:rFonts w:ascii="Arial" w:hAnsi="Arial" w:cs="Arial"/>
                          <w:b/>
                          <w:color w:val="000000" w:themeColor="text1"/>
                          <w:sz w:val="20"/>
                          <w:szCs w:val="20"/>
                        </w:rPr>
                        <w:t>h</w:t>
                      </w:r>
                      <w:r w:rsidR="00717361">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717361">
                        <w:rPr>
                          <w:rFonts w:ascii="Arial" w:hAnsi="Arial" w:cs="Arial"/>
                          <w:b/>
                          <w:color w:val="000000" w:themeColor="text1"/>
                          <w:sz w:val="20"/>
                          <w:szCs w:val="20"/>
                        </w:rPr>
                        <w:t>13</w:t>
                      </w:r>
                      <w:r w:rsidRPr="006B78C4">
                        <w:rPr>
                          <w:rFonts w:ascii="Arial" w:hAnsi="Arial" w:cs="Arial"/>
                          <w:b/>
                          <w:color w:val="000000" w:themeColor="text1"/>
                          <w:sz w:val="20"/>
                          <w:szCs w:val="20"/>
                        </w:rPr>
                        <w:t xml:space="preserve"> de </w:t>
                      </w:r>
                      <w:r w:rsidR="00717361">
                        <w:rPr>
                          <w:rFonts w:ascii="Arial" w:hAnsi="Arial" w:cs="Arial"/>
                          <w:b/>
                          <w:color w:val="000000" w:themeColor="text1"/>
                          <w:sz w:val="20"/>
                          <w:szCs w:val="20"/>
                        </w:rPr>
                        <w:t>julho</w:t>
                      </w:r>
                      <w:r w:rsidRPr="006B78C4">
                        <w:rPr>
                          <w:rFonts w:ascii="Arial" w:hAnsi="Arial" w:cs="Arial"/>
                          <w:b/>
                          <w:color w:val="000000" w:themeColor="text1"/>
                          <w:sz w:val="20"/>
                          <w:szCs w:val="20"/>
                        </w:rPr>
                        <w:t xml:space="preserve"> de 201</w:t>
                      </w:r>
                      <w:r w:rsidR="00406F07">
                        <w:rPr>
                          <w:rFonts w:ascii="Arial" w:hAnsi="Arial" w:cs="Arial"/>
                          <w:b/>
                          <w:color w:val="000000" w:themeColor="text1"/>
                          <w:sz w:val="20"/>
                          <w:szCs w:val="20"/>
                        </w:rPr>
                        <w:t>8</w:t>
                      </w:r>
                      <w:r w:rsidRPr="006B78C4">
                        <w:rPr>
                          <w:rFonts w:ascii="Arial" w:hAnsi="Arial" w:cs="Arial"/>
                          <w:b/>
                          <w:color w:val="000000" w:themeColor="text1"/>
                          <w:sz w:val="20"/>
                          <w:szCs w:val="20"/>
                        </w:rPr>
                        <w:t xml:space="preserve"> até às </w:t>
                      </w:r>
                      <w:r w:rsidR="00717361">
                        <w:rPr>
                          <w:rFonts w:ascii="Arial" w:hAnsi="Arial" w:cs="Arial"/>
                          <w:b/>
                          <w:color w:val="000000" w:themeColor="text1"/>
                          <w:sz w:val="20"/>
                          <w:szCs w:val="20"/>
                        </w:rPr>
                        <w:t>08</w:t>
                      </w:r>
                      <w:r w:rsidRPr="006B78C4">
                        <w:rPr>
                          <w:rFonts w:ascii="Arial" w:hAnsi="Arial" w:cs="Arial"/>
                          <w:b/>
                          <w:color w:val="000000" w:themeColor="text1"/>
                          <w:sz w:val="20"/>
                          <w:szCs w:val="20"/>
                        </w:rPr>
                        <w:t>h</w:t>
                      </w:r>
                      <w:r w:rsidR="00717361">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717361">
                        <w:rPr>
                          <w:rFonts w:ascii="Arial" w:hAnsi="Arial" w:cs="Arial"/>
                          <w:b/>
                          <w:color w:val="000000" w:themeColor="text1"/>
                          <w:sz w:val="20"/>
                          <w:szCs w:val="20"/>
                        </w:rPr>
                        <w:t>17</w:t>
                      </w:r>
                      <w:r w:rsidRPr="006B78C4">
                        <w:rPr>
                          <w:rFonts w:ascii="Arial" w:hAnsi="Arial" w:cs="Arial"/>
                          <w:b/>
                          <w:color w:val="000000" w:themeColor="text1"/>
                          <w:sz w:val="20"/>
                          <w:szCs w:val="20"/>
                        </w:rPr>
                        <w:t xml:space="preserve"> de </w:t>
                      </w:r>
                      <w:r w:rsidR="00717361">
                        <w:rPr>
                          <w:rFonts w:ascii="Arial" w:hAnsi="Arial" w:cs="Arial"/>
                          <w:b/>
                          <w:color w:val="000000" w:themeColor="text1"/>
                          <w:sz w:val="20"/>
                          <w:szCs w:val="20"/>
                        </w:rPr>
                        <w:t>julho</w:t>
                      </w:r>
                      <w:r w:rsidRPr="006B78C4">
                        <w:rPr>
                          <w:rFonts w:ascii="Arial" w:hAnsi="Arial" w:cs="Arial"/>
                          <w:b/>
                          <w:color w:val="000000" w:themeColor="text1"/>
                          <w:sz w:val="20"/>
                          <w:szCs w:val="20"/>
                        </w:rPr>
                        <w:t xml:space="preserve"> de 201</w:t>
                      </w:r>
                      <w:r w:rsidR="00406F07">
                        <w:rPr>
                          <w:rFonts w:ascii="Arial" w:hAnsi="Arial" w:cs="Arial"/>
                          <w:b/>
                          <w:color w:val="000000" w:themeColor="text1"/>
                          <w:sz w:val="20"/>
                          <w:szCs w:val="20"/>
                        </w:rPr>
                        <w:t>8</w:t>
                      </w:r>
                      <w:r w:rsidRPr="006B78C4">
                        <w:rPr>
                          <w:rFonts w:ascii="Arial" w:hAnsi="Arial" w:cs="Arial"/>
                          <w:b/>
                          <w:color w:val="000000" w:themeColor="text1"/>
                          <w:sz w:val="20"/>
                          <w:szCs w:val="20"/>
                        </w:rPr>
                        <w:t>.</w:t>
                      </w:r>
                    </w:p>
                    <w:p w:rsidR="00366552" w:rsidRPr="006B78C4" w:rsidRDefault="00366552" w:rsidP="005F2D4E">
                      <w:pPr>
                        <w:keepLines/>
                        <w:jc w:val="both"/>
                        <w:rPr>
                          <w:rFonts w:ascii="Arial" w:hAnsi="Arial" w:cs="Arial"/>
                          <w:b/>
                          <w:bCs/>
                          <w:color w:val="000000" w:themeColor="text1"/>
                          <w:sz w:val="20"/>
                          <w:szCs w:val="20"/>
                        </w:rPr>
                      </w:pPr>
                    </w:p>
                    <w:p w:rsidR="00366552" w:rsidRPr="006B78C4" w:rsidRDefault="00366552"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717361">
                        <w:rPr>
                          <w:rFonts w:ascii="Arial" w:hAnsi="Arial" w:cs="Arial"/>
                          <w:b/>
                          <w:color w:val="000000" w:themeColor="text1"/>
                          <w:sz w:val="20"/>
                          <w:szCs w:val="20"/>
                        </w:rPr>
                        <w:t>08</w:t>
                      </w:r>
                      <w:r w:rsidRPr="006B78C4">
                        <w:rPr>
                          <w:rFonts w:ascii="Arial" w:hAnsi="Arial" w:cs="Arial"/>
                          <w:b/>
                          <w:color w:val="000000" w:themeColor="text1"/>
                          <w:sz w:val="20"/>
                          <w:szCs w:val="20"/>
                        </w:rPr>
                        <w:t>h</w:t>
                      </w:r>
                      <w:r w:rsidR="00717361">
                        <w:rPr>
                          <w:rFonts w:ascii="Arial" w:hAnsi="Arial" w:cs="Arial"/>
                          <w:b/>
                          <w:color w:val="000000" w:themeColor="text1"/>
                          <w:sz w:val="20"/>
                          <w:szCs w:val="20"/>
                        </w:rPr>
                        <w:t>01</w:t>
                      </w:r>
                      <w:r w:rsidRPr="006B78C4">
                        <w:rPr>
                          <w:rFonts w:ascii="Arial" w:hAnsi="Arial" w:cs="Arial"/>
                          <w:b/>
                          <w:color w:val="000000" w:themeColor="text1"/>
                          <w:sz w:val="20"/>
                          <w:szCs w:val="20"/>
                        </w:rPr>
                        <w:t xml:space="preserve"> até às </w:t>
                      </w:r>
                      <w:r w:rsidR="00717361">
                        <w:rPr>
                          <w:rFonts w:ascii="Arial" w:hAnsi="Arial" w:cs="Arial"/>
                          <w:b/>
                          <w:color w:val="000000" w:themeColor="text1"/>
                          <w:sz w:val="20"/>
                          <w:szCs w:val="20"/>
                        </w:rPr>
                        <w:t>13</w:t>
                      </w:r>
                      <w:r w:rsidRPr="006B78C4">
                        <w:rPr>
                          <w:rFonts w:ascii="Arial" w:hAnsi="Arial" w:cs="Arial"/>
                          <w:b/>
                          <w:color w:val="000000" w:themeColor="text1"/>
                          <w:sz w:val="20"/>
                          <w:szCs w:val="20"/>
                        </w:rPr>
                        <w:t>h</w:t>
                      </w:r>
                      <w:r w:rsidR="00717361">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717361">
                        <w:rPr>
                          <w:rFonts w:ascii="Arial" w:hAnsi="Arial" w:cs="Arial"/>
                          <w:b/>
                          <w:color w:val="000000" w:themeColor="text1"/>
                          <w:sz w:val="20"/>
                          <w:szCs w:val="20"/>
                        </w:rPr>
                        <w:t>17</w:t>
                      </w:r>
                      <w:r w:rsidRPr="006B78C4">
                        <w:rPr>
                          <w:rFonts w:ascii="Arial" w:hAnsi="Arial" w:cs="Arial"/>
                          <w:b/>
                          <w:color w:val="000000" w:themeColor="text1"/>
                          <w:sz w:val="20"/>
                          <w:szCs w:val="20"/>
                        </w:rPr>
                        <w:t xml:space="preserve"> de </w:t>
                      </w:r>
                      <w:r w:rsidR="00717361">
                        <w:rPr>
                          <w:rFonts w:ascii="Arial" w:hAnsi="Arial" w:cs="Arial"/>
                          <w:b/>
                          <w:color w:val="000000" w:themeColor="text1"/>
                          <w:sz w:val="20"/>
                          <w:szCs w:val="20"/>
                        </w:rPr>
                        <w:t>julho</w:t>
                      </w:r>
                      <w:r w:rsidRPr="006B78C4">
                        <w:rPr>
                          <w:rFonts w:ascii="Arial" w:hAnsi="Arial" w:cs="Arial"/>
                          <w:b/>
                          <w:color w:val="000000" w:themeColor="text1"/>
                          <w:sz w:val="20"/>
                          <w:szCs w:val="20"/>
                        </w:rPr>
                        <w:t xml:space="preserve"> de 201</w:t>
                      </w:r>
                      <w:r w:rsidR="00406F07">
                        <w:rPr>
                          <w:rFonts w:ascii="Arial" w:hAnsi="Arial" w:cs="Arial"/>
                          <w:b/>
                          <w:color w:val="000000" w:themeColor="text1"/>
                          <w:sz w:val="20"/>
                          <w:szCs w:val="20"/>
                        </w:rPr>
                        <w:t>8</w:t>
                      </w:r>
                      <w:r w:rsidRPr="006B78C4">
                        <w:rPr>
                          <w:rFonts w:ascii="Arial" w:hAnsi="Arial" w:cs="Arial"/>
                          <w:b/>
                          <w:color w:val="000000" w:themeColor="text1"/>
                          <w:sz w:val="20"/>
                          <w:szCs w:val="20"/>
                        </w:rPr>
                        <w:t>.</w:t>
                      </w:r>
                    </w:p>
                    <w:p w:rsidR="00366552" w:rsidRPr="006B78C4" w:rsidRDefault="00366552" w:rsidP="005F2D4E">
                      <w:pPr>
                        <w:keepLines/>
                        <w:jc w:val="both"/>
                        <w:rPr>
                          <w:rFonts w:ascii="Arial" w:hAnsi="Arial" w:cs="Arial"/>
                          <w:b/>
                          <w:bCs/>
                          <w:color w:val="000000" w:themeColor="text1"/>
                          <w:sz w:val="20"/>
                          <w:szCs w:val="20"/>
                        </w:rPr>
                      </w:pPr>
                    </w:p>
                    <w:p w:rsidR="00366552" w:rsidRPr="006B78C4" w:rsidRDefault="00366552"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717361">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717361">
                        <w:rPr>
                          <w:rFonts w:ascii="Arial" w:hAnsi="Arial" w:cs="Arial"/>
                          <w:b/>
                          <w:color w:val="000000" w:themeColor="text1"/>
                          <w:sz w:val="20"/>
                          <w:szCs w:val="20"/>
                          <w:u w:val="single"/>
                        </w:rPr>
                        <w:t>00</w:t>
                      </w:r>
                      <w:r w:rsidRPr="006B78C4">
                        <w:rPr>
                          <w:rFonts w:ascii="Arial" w:hAnsi="Arial" w:cs="Arial"/>
                          <w:b/>
                          <w:color w:val="000000" w:themeColor="text1"/>
                          <w:sz w:val="20"/>
                          <w:szCs w:val="20"/>
                          <w:u w:val="single"/>
                        </w:rPr>
                        <w:t xml:space="preserve"> do dia </w:t>
                      </w:r>
                      <w:r w:rsidR="00717361">
                        <w:rPr>
                          <w:rFonts w:ascii="Arial" w:hAnsi="Arial" w:cs="Arial"/>
                          <w:b/>
                          <w:color w:val="000000" w:themeColor="text1"/>
                          <w:sz w:val="20"/>
                          <w:szCs w:val="20"/>
                          <w:u w:val="single"/>
                        </w:rPr>
                        <w:t>17</w:t>
                      </w:r>
                      <w:r w:rsidRPr="006B78C4">
                        <w:rPr>
                          <w:rFonts w:ascii="Arial" w:hAnsi="Arial" w:cs="Arial"/>
                          <w:b/>
                          <w:color w:val="000000" w:themeColor="text1"/>
                          <w:sz w:val="20"/>
                          <w:szCs w:val="20"/>
                          <w:u w:val="single"/>
                        </w:rPr>
                        <w:t xml:space="preserve"> de </w:t>
                      </w:r>
                      <w:r w:rsidR="00717361">
                        <w:rPr>
                          <w:rFonts w:ascii="Arial" w:hAnsi="Arial" w:cs="Arial"/>
                          <w:b/>
                          <w:color w:val="000000" w:themeColor="text1"/>
                          <w:sz w:val="20"/>
                          <w:szCs w:val="20"/>
                          <w:u w:val="single"/>
                        </w:rPr>
                        <w:t>julho</w:t>
                      </w:r>
                      <w:r w:rsidRPr="006B78C4">
                        <w:rPr>
                          <w:rFonts w:ascii="Arial" w:hAnsi="Arial" w:cs="Arial"/>
                          <w:b/>
                          <w:color w:val="000000" w:themeColor="text1"/>
                          <w:sz w:val="20"/>
                          <w:szCs w:val="20"/>
                          <w:u w:val="single"/>
                        </w:rPr>
                        <w:t xml:space="preserve"> de 201</w:t>
                      </w:r>
                      <w:r w:rsidR="00406F07">
                        <w:rPr>
                          <w:rFonts w:ascii="Arial" w:hAnsi="Arial" w:cs="Arial"/>
                          <w:b/>
                          <w:color w:val="000000" w:themeColor="text1"/>
                          <w:sz w:val="20"/>
                          <w:szCs w:val="20"/>
                          <w:u w:val="single"/>
                        </w:rPr>
                        <w:t>8</w:t>
                      </w:r>
                      <w:r w:rsidRPr="006B78C4">
                        <w:rPr>
                          <w:rFonts w:ascii="Arial" w:hAnsi="Arial" w:cs="Arial"/>
                          <w:b/>
                          <w:color w:val="000000" w:themeColor="text1"/>
                          <w:sz w:val="20"/>
                          <w:szCs w:val="20"/>
                          <w:u w:val="single"/>
                        </w:rPr>
                        <w:t xml:space="preserve">. </w:t>
                      </w:r>
                    </w:p>
                    <w:p w:rsidR="00366552" w:rsidRPr="00D4183E" w:rsidRDefault="00366552" w:rsidP="005F2D4E">
                      <w:pPr>
                        <w:keepLines/>
                        <w:jc w:val="both"/>
                        <w:rPr>
                          <w:rFonts w:ascii="Arial" w:hAnsi="Arial" w:cs="Arial"/>
                          <w:b/>
                          <w:bCs/>
                          <w:color w:val="000000" w:themeColor="text1"/>
                          <w:sz w:val="20"/>
                          <w:szCs w:val="20"/>
                        </w:rPr>
                      </w:pPr>
                    </w:p>
                    <w:p w:rsidR="00366552" w:rsidRPr="00D4183E" w:rsidRDefault="00366552"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366552" w:rsidRPr="00D4183E" w:rsidRDefault="00366552" w:rsidP="005F2D4E">
                      <w:pPr>
                        <w:keepLines/>
                        <w:jc w:val="both"/>
                        <w:rPr>
                          <w:rFonts w:ascii="Arial" w:hAnsi="Arial" w:cs="Arial"/>
                          <w:color w:val="000000" w:themeColor="text1"/>
                          <w:sz w:val="20"/>
                          <w:szCs w:val="20"/>
                        </w:rPr>
                      </w:pPr>
                    </w:p>
                    <w:p w:rsidR="00366552" w:rsidRDefault="00366552"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755082" w:rsidRDefault="005F2D4E" w:rsidP="005F2D4E">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w:t>
      </w:r>
      <w:proofErr w:type="gramStart"/>
      <w:r w:rsidR="008F3ECA">
        <w:rPr>
          <w:rFonts w:ascii="Arial" w:hAnsi="Arial" w:cs="Arial"/>
          <w:bCs/>
          <w:sz w:val="20"/>
          <w:szCs w:val="20"/>
        </w:rPr>
        <w:t>n.º</w:t>
      </w:r>
      <w:proofErr w:type="gramEnd"/>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 xml:space="preserve">n°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 12.527/2011.</w:t>
      </w:r>
    </w:p>
    <w:p w:rsidR="00366552" w:rsidRDefault="00366552" w:rsidP="005F2D4E">
      <w:pPr>
        <w:jc w:val="both"/>
        <w:rPr>
          <w:rFonts w:ascii="Arial" w:hAnsi="Arial" w:cs="Arial"/>
          <w:b/>
          <w:sz w:val="20"/>
          <w:szCs w:val="20"/>
        </w:rPr>
      </w:pPr>
    </w:p>
    <w:p w:rsidR="00881236" w:rsidRDefault="00881236" w:rsidP="005F2D4E">
      <w:pPr>
        <w:jc w:val="both"/>
        <w:rPr>
          <w:rFonts w:ascii="Arial" w:hAnsi="Arial" w:cs="Arial"/>
          <w:b/>
          <w:sz w:val="20"/>
          <w:szCs w:val="20"/>
        </w:rPr>
      </w:pPr>
    </w:p>
    <w:p w:rsidR="005F2D4E" w:rsidRPr="00755082" w:rsidRDefault="005F2D4E" w:rsidP="005F2D4E">
      <w:pPr>
        <w:jc w:val="both"/>
        <w:rPr>
          <w:rFonts w:ascii="Arial" w:hAnsi="Arial" w:cs="Arial"/>
          <w:b/>
          <w:sz w:val="20"/>
          <w:szCs w:val="20"/>
        </w:rPr>
      </w:pPr>
      <w:r w:rsidRPr="00755082">
        <w:rPr>
          <w:rFonts w:ascii="Arial" w:hAnsi="Arial" w:cs="Arial"/>
          <w:b/>
          <w:sz w:val="20"/>
          <w:szCs w:val="20"/>
        </w:rPr>
        <w:t>01. OBJETO</w:t>
      </w:r>
    </w:p>
    <w:p w:rsidR="005F2D4E" w:rsidRPr="00755082" w:rsidRDefault="005F2D4E" w:rsidP="005F2D4E">
      <w:pPr>
        <w:jc w:val="both"/>
        <w:rPr>
          <w:rFonts w:ascii="Arial" w:hAnsi="Arial" w:cs="Arial"/>
          <w:sz w:val="20"/>
          <w:szCs w:val="20"/>
        </w:rPr>
      </w:pPr>
    </w:p>
    <w:p w:rsidR="005F2D4E" w:rsidRDefault="005F2D4E" w:rsidP="005F2D4E">
      <w:pPr>
        <w:pStyle w:val="Textopadro"/>
        <w:widowControl/>
        <w:jc w:val="both"/>
        <w:rPr>
          <w:rFonts w:ascii="Arial" w:hAnsi="Arial" w:cs="Arial"/>
          <w:sz w:val="20"/>
          <w:lang w:val="pt-BR"/>
        </w:rPr>
      </w:pPr>
      <w:r>
        <w:rPr>
          <w:rFonts w:ascii="Arial" w:hAnsi="Arial" w:cs="Arial"/>
          <w:sz w:val="20"/>
          <w:lang w:val="pt-BR"/>
        </w:rPr>
        <w:t xml:space="preserve">01.01. </w:t>
      </w:r>
      <w:r w:rsidR="00657E25" w:rsidRPr="00657E25">
        <w:rPr>
          <w:rFonts w:ascii="Arial" w:hAnsi="Arial" w:cs="Arial"/>
          <w:sz w:val="20"/>
          <w:lang w:val="pt-BR"/>
        </w:rPr>
        <w:t xml:space="preserve">A presente licitação tem por objeto a </w:t>
      </w:r>
      <w:r w:rsidR="00EC5280" w:rsidRPr="00EC5280">
        <w:rPr>
          <w:rFonts w:ascii="Arial" w:hAnsi="Arial" w:cs="Arial"/>
          <w:sz w:val="20"/>
          <w:lang w:val="pt-BR"/>
        </w:rPr>
        <w:t xml:space="preserve">aquisição de ácido </w:t>
      </w:r>
      <w:proofErr w:type="spellStart"/>
      <w:r w:rsidR="00EC5280" w:rsidRPr="00EC5280">
        <w:rPr>
          <w:rFonts w:ascii="Arial" w:hAnsi="Arial" w:cs="Arial"/>
          <w:sz w:val="20"/>
          <w:lang w:val="pt-BR"/>
        </w:rPr>
        <w:t>fluossilícico</w:t>
      </w:r>
      <w:proofErr w:type="spellEnd"/>
      <w:r w:rsidR="00EC5280" w:rsidRPr="00EC5280">
        <w:rPr>
          <w:rFonts w:ascii="Arial" w:hAnsi="Arial" w:cs="Arial"/>
          <w:sz w:val="20"/>
          <w:lang w:val="pt-BR"/>
        </w:rPr>
        <w:t xml:space="preserve"> em solução a 22% (vinte e dois por cento) e de sulfato de alumínio líquido a 50% (cinquenta por cento) isento de ferro, para tratamento de água, em conformidade com os Anexos I (“A” e “B”) – Termo de Referência deste Edital</w:t>
      </w:r>
      <w:r w:rsidR="00657E25" w:rsidRPr="004422CC">
        <w:rPr>
          <w:rFonts w:ascii="Arial" w:hAnsi="Arial" w:cs="Arial"/>
          <w:sz w:val="20"/>
          <w:lang w:val="pt-BR"/>
        </w:rPr>
        <w:t xml:space="preserve">, e descrições </w:t>
      </w:r>
      <w:r w:rsidR="00127E23">
        <w:rPr>
          <w:rFonts w:ascii="Arial" w:hAnsi="Arial" w:cs="Arial"/>
          <w:sz w:val="20"/>
          <w:lang w:val="pt-BR"/>
        </w:rPr>
        <w:t xml:space="preserve">e quantidades </w:t>
      </w:r>
      <w:r w:rsidR="00657E25" w:rsidRPr="004422CC">
        <w:rPr>
          <w:rFonts w:ascii="Arial" w:hAnsi="Arial" w:cs="Arial"/>
          <w:sz w:val="20"/>
          <w:lang w:val="pt-BR"/>
        </w:rPr>
        <w:t>a seguir:</w:t>
      </w:r>
    </w:p>
    <w:p w:rsidR="001367B1" w:rsidRDefault="001367B1" w:rsidP="005F2D4E">
      <w:pPr>
        <w:pStyle w:val="Textopadro"/>
        <w:widowControl/>
        <w:jc w:val="both"/>
        <w:rPr>
          <w:rFonts w:ascii="Arial" w:hAnsi="Arial" w:cs="Arial"/>
          <w:sz w:val="20"/>
          <w:lang w:val="pt-BR"/>
        </w:rPr>
      </w:pPr>
    </w:p>
    <w:p w:rsidR="001367B1" w:rsidRPr="004422CC" w:rsidRDefault="001367B1" w:rsidP="005F2D4E">
      <w:pPr>
        <w:pStyle w:val="Textopadro"/>
        <w:widowControl/>
        <w:jc w:val="both"/>
        <w:rPr>
          <w:rFonts w:ascii="Arial" w:hAnsi="Arial" w:cs="Arial"/>
          <w:sz w:val="20"/>
          <w:lang w:val="pt-BR"/>
        </w:rPr>
      </w:pPr>
    </w:p>
    <w:tbl>
      <w:tblPr>
        <w:tblStyle w:val="Tabelacomgrade"/>
        <w:tblW w:w="0" w:type="auto"/>
        <w:jc w:val="center"/>
        <w:tblLayout w:type="fixed"/>
        <w:tblLook w:val="04A0" w:firstRow="1" w:lastRow="0" w:firstColumn="1" w:lastColumn="0" w:noHBand="0" w:noVBand="1"/>
      </w:tblPr>
      <w:tblGrid>
        <w:gridCol w:w="675"/>
        <w:gridCol w:w="5416"/>
        <w:gridCol w:w="1530"/>
        <w:gridCol w:w="1023"/>
      </w:tblGrid>
      <w:tr w:rsidR="004422CC" w:rsidRPr="004422CC" w:rsidTr="00406F07">
        <w:trPr>
          <w:jc w:val="center"/>
        </w:trPr>
        <w:tc>
          <w:tcPr>
            <w:tcW w:w="675" w:type="dxa"/>
            <w:vAlign w:val="center"/>
          </w:tcPr>
          <w:p w:rsidR="00657E25" w:rsidRPr="004422CC" w:rsidRDefault="00657E25" w:rsidP="00B43FEC">
            <w:pPr>
              <w:jc w:val="center"/>
              <w:rPr>
                <w:rFonts w:ascii="Arial" w:hAnsi="Arial" w:cs="Arial"/>
                <w:b/>
                <w:sz w:val="20"/>
                <w:szCs w:val="20"/>
              </w:rPr>
            </w:pPr>
            <w:r w:rsidRPr="004422CC">
              <w:rPr>
                <w:rFonts w:ascii="Arial" w:hAnsi="Arial" w:cs="Arial"/>
                <w:b/>
                <w:sz w:val="20"/>
                <w:szCs w:val="20"/>
              </w:rPr>
              <w:lastRenderedPageBreak/>
              <w:t>Item</w:t>
            </w:r>
          </w:p>
        </w:tc>
        <w:tc>
          <w:tcPr>
            <w:tcW w:w="5416" w:type="dxa"/>
            <w:vAlign w:val="center"/>
          </w:tcPr>
          <w:p w:rsidR="00657E25" w:rsidRPr="004422CC" w:rsidRDefault="00657E25" w:rsidP="00B43FEC">
            <w:pPr>
              <w:jc w:val="center"/>
              <w:rPr>
                <w:rFonts w:ascii="Arial" w:hAnsi="Arial" w:cs="Arial"/>
                <w:b/>
                <w:sz w:val="20"/>
                <w:szCs w:val="20"/>
              </w:rPr>
            </w:pPr>
            <w:r w:rsidRPr="004422CC">
              <w:rPr>
                <w:rFonts w:ascii="Arial" w:hAnsi="Arial" w:cs="Arial"/>
                <w:b/>
                <w:sz w:val="20"/>
                <w:szCs w:val="20"/>
              </w:rPr>
              <w:t>Descrição do Objeto</w:t>
            </w:r>
          </w:p>
        </w:tc>
        <w:tc>
          <w:tcPr>
            <w:tcW w:w="1530" w:type="dxa"/>
            <w:vAlign w:val="center"/>
          </w:tcPr>
          <w:p w:rsidR="00657E25" w:rsidRPr="004422CC" w:rsidRDefault="00657E25" w:rsidP="00B43FEC">
            <w:pPr>
              <w:jc w:val="center"/>
              <w:rPr>
                <w:rFonts w:ascii="Arial" w:hAnsi="Arial" w:cs="Arial"/>
                <w:b/>
                <w:sz w:val="20"/>
                <w:szCs w:val="20"/>
              </w:rPr>
            </w:pPr>
            <w:r w:rsidRPr="004422CC">
              <w:rPr>
                <w:rFonts w:ascii="Arial" w:hAnsi="Arial" w:cs="Arial"/>
                <w:b/>
                <w:sz w:val="20"/>
                <w:szCs w:val="20"/>
              </w:rPr>
              <w:t>Unid.</w:t>
            </w:r>
          </w:p>
        </w:tc>
        <w:tc>
          <w:tcPr>
            <w:tcW w:w="1023" w:type="dxa"/>
            <w:vAlign w:val="center"/>
          </w:tcPr>
          <w:p w:rsidR="00657E25" w:rsidRPr="004422CC" w:rsidRDefault="00657E25" w:rsidP="00B43FEC">
            <w:pPr>
              <w:jc w:val="center"/>
              <w:rPr>
                <w:rFonts w:ascii="Arial" w:hAnsi="Arial" w:cs="Arial"/>
                <w:b/>
                <w:sz w:val="20"/>
                <w:szCs w:val="20"/>
              </w:rPr>
            </w:pPr>
            <w:r w:rsidRPr="004422CC">
              <w:rPr>
                <w:rFonts w:ascii="Arial" w:hAnsi="Arial" w:cs="Arial"/>
                <w:b/>
                <w:sz w:val="20"/>
                <w:szCs w:val="20"/>
              </w:rPr>
              <w:t>Quant.</w:t>
            </w:r>
          </w:p>
        </w:tc>
      </w:tr>
      <w:tr w:rsidR="004422CC" w:rsidRPr="004422CC" w:rsidTr="00406F07">
        <w:trPr>
          <w:jc w:val="center"/>
        </w:trPr>
        <w:tc>
          <w:tcPr>
            <w:tcW w:w="675"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01</w:t>
            </w:r>
          </w:p>
        </w:tc>
        <w:tc>
          <w:tcPr>
            <w:tcW w:w="5416" w:type="dxa"/>
            <w:vAlign w:val="center"/>
          </w:tcPr>
          <w:p w:rsidR="00657E25" w:rsidRPr="004422CC" w:rsidRDefault="00657E25" w:rsidP="00406F07">
            <w:pPr>
              <w:jc w:val="both"/>
              <w:rPr>
                <w:rFonts w:ascii="Arial" w:hAnsi="Arial" w:cs="Arial"/>
                <w:b/>
                <w:bCs/>
                <w:sz w:val="16"/>
                <w:szCs w:val="16"/>
              </w:rPr>
            </w:pPr>
            <w:r w:rsidRPr="004422CC">
              <w:rPr>
                <w:rFonts w:ascii="Arial" w:hAnsi="Arial" w:cs="Arial"/>
                <w:sz w:val="20"/>
                <w:szCs w:val="20"/>
              </w:rPr>
              <w:t xml:space="preserve">Ácido </w:t>
            </w:r>
            <w:proofErr w:type="spellStart"/>
            <w:r w:rsidRPr="004422CC">
              <w:rPr>
                <w:rFonts w:ascii="Arial" w:hAnsi="Arial" w:cs="Arial"/>
                <w:sz w:val="20"/>
                <w:szCs w:val="20"/>
              </w:rPr>
              <w:t>fluossilícico</w:t>
            </w:r>
            <w:proofErr w:type="spellEnd"/>
            <w:r w:rsidRPr="004422CC">
              <w:rPr>
                <w:rFonts w:ascii="Arial" w:hAnsi="Arial" w:cs="Arial"/>
                <w:sz w:val="20"/>
                <w:szCs w:val="20"/>
              </w:rPr>
              <w:t xml:space="preserve"> em solução a 22%</w:t>
            </w:r>
          </w:p>
        </w:tc>
        <w:tc>
          <w:tcPr>
            <w:tcW w:w="1530" w:type="dxa"/>
            <w:vAlign w:val="center"/>
          </w:tcPr>
          <w:p w:rsidR="00657E25" w:rsidRPr="004422CC" w:rsidRDefault="00406F07" w:rsidP="00B17292">
            <w:pPr>
              <w:jc w:val="center"/>
              <w:rPr>
                <w:rFonts w:ascii="Arial" w:hAnsi="Arial" w:cs="Arial"/>
                <w:sz w:val="20"/>
                <w:szCs w:val="20"/>
              </w:rPr>
            </w:pPr>
            <w:r>
              <w:rPr>
                <w:rFonts w:ascii="Arial" w:hAnsi="Arial" w:cs="Arial"/>
                <w:sz w:val="20"/>
                <w:szCs w:val="20"/>
              </w:rPr>
              <w:t>quilo</w:t>
            </w:r>
          </w:p>
        </w:tc>
        <w:tc>
          <w:tcPr>
            <w:tcW w:w="1023"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60.000</w:t>
            </w:r>
          </w:p>
        </w:tc>
      </w:tr>
      <w:tr w:rsidR="004422CC" w:rsidRPr="004422CC" w:rsidTr="00406F07">
        <w:trPr>
          <w:jc w:val="center"/>
        </w:trPr>
        <w:tc>
          <w:tcPr>
            <w:tcW w:w="675"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02</w:t>
            </w:r>
          </w:p>
        </w:tc>
        <w:tc>
          <w:tcPr>
            <w:tcW w:w="5416" w:type="dxa"/>
            <w:vAlign w:val="center"/>
          </w:tcPr>
          <w:p w:rsidR="00657E25" w:rsidRPr="004422CC" w:rsidRDefault="00657E25" w:rsidP="00406F07">
            <w:pPr>
              <w:jc w:val="both"/>
              <w:rPr>
                <w:rFonts w:ascii="Arial" w:hAnsi="Arial" w:cs="Arial"/>
                <w:b/>
                <w:sz w:val="16"/>
                <w:szCs w:val="16"/>
              </w:rPr>
            </w:pPr>
            <w:r w:rsidRPr="004422CC">
              <w:rPr>
                <w:rFonts w:ascii="Arial" w:hAnsi="Arial" w:cs="Arial"/>
                <w:sz w:val="20"/>
                <w:szCs w:val="20"/>
              </w:rPr>
              <w:t>Sulfato de alumínio líquido a 50%</w:t>
            </w:r>
          </w:p>
        </w:tc>
        <w:tc>
          <w:tcPr>
            <w:tcW w:w="1530"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t</w:t>
            </w:r>
            <w:r w:rsidR="00406F07">
              <w:rPr>
                <w:rFonts w:ascii="Arial" w:hAnsi="Arial" w:cs="Arial"/>
                <w:sz w:val="20"/>
                <w:szCs w:val="20"/>
              </w:rPr>
              <w:t>onelada</w:t>
            </w:r>
          </w:p>
        </w:tc>
        <w:tc>
          <w:tcPr>
            <w:tcW w:w="1023" w:type="dxa"/>
            <w:vAlign w:val="center"/>
          </w:tcPr>
          <w:p w:rsidR="00657E25" w:rsidRPr="004422CC" w:rsidRDefault="00657E25" w:rsidP="00406F07">
            <w:pPr>
              <w:jc w:val="center"/>
              <w:rPr>
                <w:rFonts w:ascii="Arial" w:hAnsi="Arial" w:cs="Arial"/>
                <w:sz w:val="20"/>
                <w:szCs w:val="20"/>
              </w:rPr>
            </w:pPr>
            <w:r w:rsidRPr="004422CC">
              <w:rPr>
                <w:rFonts w:ascii="Arial" w:hAnsi="Arial" w:cs="Arial"/>
                <w:sz w:val="20"/>
                <w:szCs w:val="20"/>
              </w:rPr>
              <w:t>1.</w:t>
            </w:r>
            <w:r w:rsidR="00406F07">
              <w:rPr>
                <w:rFonts w:ascii="Arial" w:hAnsi="Arial" w:cs="Arial"/>
                <w:sz w:val="20"/>
                <w:szCs w:val="20"/>
              </w:rPr>
              <w:t>300</w:t>
            </w:r>
          </w:p>
        </w:tc>
      </w:tr>
    </w:tbl>
    <w:p w:rsidR="008E7AE8" w:rsidRPr="001635EF" w:rsidRDefault="008E7AE8" w:rsidP="008E7AE8">
      <w:pPr>
        <w:jc w:val="both"/>
        <w:rPr>
          <w:rFonts w:ascii="Arial" w:hAnsi="Arial" w:cs="Arial"/>
          <w:sz w:val="16"/>
          <w:szCs w:val="16"/>
        </w:rPr>
      </w:pPr>
    </w:p>
    <w:p w:rsidR="00657E25" w:rsidRPr="004422CC" w:rsidRDefault="00657E25" w:rsidP="00657E25">
      <w:pPr>
        <w:jc w:val="both"/>
        <w:rPr>
          <w:rFonts w:ascii="Arial" w:hAnsi="Arial" w:cs="Arial"/>
          <w:b/>
          <w:sz w:val="20"/>
          <w:szCs w:val="20"/>
        </w:rPr>
      </w:pPr>
      <w:r w:rsidRPr="004422CC">
        <w:rPr>
          <w:rFonts w:ascii="Arial" w:hAnsi="Arial" w:cs="Arial"/>
          <w:b/>
          <w:sz w:val="20"/>
          <w:szCs w:val="20"/>
        </w:rPr>
        <w:t>01.02. Parâmetros e especificações:</w:t>
      </w:r>
    </w:p>
    <w:p w:rsidR="00657E25" w:rsidRPr="004422CC" w:rsidRDefault="00657E25" w:rsidP="00657E25">
      <w:pPr>
        <w:jc w:val="both"/>
        <w:rPr>
          <w:rFonts w:ascii="Arial" w:hAnsi="Arial" w:cs="Arial"/>
          <w:b/>
          <w:sz w:val="20"/>
          <w:szCs w:val="20"/>
        </w:rPr>
      </w:pPr>
    </w:p>
    <w:p w:rsidR="00657E25" w:rsidRPr="004422CC" w:rsidRDefault="00657E25" w:rsidP="00657E25">
      <w:pPr>
        <w:spacing w:after="200" w:line="276" w:lineRule="auto"/>
        <w:ind w:firstLine="708"/>
        <w:jc w:val="both"/>
        <w:rPr>
          <w:rFonts w:ascii="Arial" w:hAnsi="Arial" w:cs="Arial"/>
          <w:sz w:val="20"/>
          <w:szCs w:val="20"/>
        </w:rPr>
      </w:pPr>
      <w:r w:rsidRPr="004422CC">
        <w:rPr>
          <w:rFonts w:ascii="Arial" w:hAnsi="Arial" w:cs="Arial"/>
          <w:sz w:val="20"/>
          <w:szCs w:val="20"/>
        </w:rPr>
        <w:t xml:space="preserve">a) Ácido </w:t>
      </w:r>
      <w:proofErr w:type="spellStart"/>
      <w:r w:rsidRPr="004422CC">
        <w:rPr>
          <w:rFonts w:ascii="Arial" w:hAnsi="Arial" w:cs="Arial"/>
          <w:sz w:val="20"/>
          <w:szCs w:val="20"/>
        </w:rPr>
        <w:t>fluossilícico</w:t>
      </w:r>
      <w:proofErr w:type="spellEnd"/>
      <w:r w:rsidRPr="004422CC">
        <w:rPr>
          <w:rFonts w:ascii="Arial" w:hAnsi="Arial" w:cs="Arial"/>
          <w:sz w:val="20"/>
          <w:szCs w:val="20"/>
        </w:rPr>
        <w:t xml:space="preserve"> em solução a 22%:</w:t>
      </w:r>
    </w:p>
    <w:tbl>
      <w:tblPr>
        <w:tblStyle w:val="Tabelacomgrade"/>
        <w:tblW w:w="0" w:type="auto"/>
        <w:jc w:val="center"/>
        <w:tblLook w:val="04A0" w:firstRow="1" w:lastRow="0" w:firstColumn="1" w:lastColumn="0" w:noHBand="0" w:noVBand="1"/>
      </w:tblPr>
      <w:tblGrid>
        <w:gridCol w:w="4322"/>
        <w:gridCol w:w="4324"/>
      </w:tblGrid>
      <w:tr w:rsidR="004422CC" w:rsidRPr="004422CC" w:rsidTr="00B43FEC">
        <w:trPr>
          <w:jc w:val="center"/>
        </w:trPr>
        <w:tc>
          <w:tcPr>
            <w:tcW w:w="4322" w:type="dxa"/>
            <w:vAlign w:val="center"/>
          </w:tcPr>
          <w:p w:rsidR="00657E25" w:rsidRPr="00406F07" w:rsidRDefault="00657E25" w:rsidP="00B43FEC">
            <w:pPr>
              <w:jc w:val="center"/>
              <w:rPr>
                <w:rFonts w:ascii="Arial" w:hAnsi="Arial" w:cs="Arial"/>
                <w:b/>
                <w:sz w:val="20"/>
                <w:szCs w:val="20"/>
              </w:rPr>
            </w:pPr>
            <w:r w:rsidRPr="00406F07">
              <w:rPr>
                <w:rFonts w:ascii="Arial" w:hAnsi="Arial" w:cs="Arial"/>
                <w:b/>
                <w:sz w:val="20"/>
                <w:szCs w:val="20"/>
              </w:rPr>
              <w:t>PARÂMETROS</w:t>
            </w:r>
          </w:p>
        </w:tc>
        <w:tc>
          <w:tcPr>
            <w:tcW w:w="4324" w:type="dxa"/>
            <w:vAlign w:val="center"/>
          </w:tcPr>
          <w:p w:rsidR="00657E25" w:rsidRPr="00406F07" w:rsidRDefault="00657E25" w:rsidP="00B43FEC">
            <w:pPr>
              <w:jc w:val="center"/>
              <w:rPr>
                <w:rFonts w:ascii="Arial" w:hAnsi="Arial" w:cs="Arial"/>
                <w:b/>
                <w:sz w:val="20"/>
                <w:szCs w:val="20"/>
              </w:rPr>
            </w:pPr>
            <w:r w:rsidRPr="00406F07">
              <w:rPr>
                <w:rFonts w:ascii="Arial" w:hAnsi="Arial" w:cs="Arial"/>
                <w:b/>
                <w:sz w:val="20"/>
                <w:szCs w:val="20"/>
              </w:rPr>
              <w:t>ESPECIFICAÇÕES</w:t>
            </w:r>
          </w:p>
        </w:tc>
      </w:tr>
      <w:tr w:rsidR="004422CC" w:rsidRPr="004422CC" w:rsidTr="00B43FEC">
        <w:trPr>
          <w:jc w:val="center"/>
        </w:trPr>
        <w:tc>
          <w:tcPr>
            <w:tcW w:w="4322"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Aparência</w:t>
            </w:r>
          </w:p>
        </w:tc>
        <w:tc>
          <w:tcPr>
            <w:tcW w:w="4324"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Incolor / Levemente amarelada</w:t>
            </w:r>
          </w:p>
        </w:tc>
      </w:tr>
      <w:tr w:rsidR="004422CC" w:rsidRPr="004422CC" w:rsidTr="00B43FEC">
        <w:trPr>
          <w:jc w:val="center"/>
        </w:trPr>
        <w:tc>
          <w:tcPr>
            <w:tcW w:w="4322"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Densidade (g/cm</w:t>
            </w:r>
            <w:r w:rsidRPr="00EC5280">
              <w:rPr>
                <w:rFonts w:ascii="Arial" w:hAnsi="Arial" w:cs="Arial"/>
                <w:sz w:val="20"/>
                <w:szCs w:val="20"/>
                <w:vertAlign w:val="superscript"/>
              </w:rPr>
              <w:t>3</w:t>
            </w:r>
            <w:r w:rsidRPr="00EC5280">
              <w:rPr>
                <w:rFonts w:ascii="Arial" w:hAnsi="Arial" w:cs="Arial"/>
                <w:sz w:val="20"/>
                <w:szCs w:val="20"/>
              </w:rPr>
              <w:t>)</w:t>
            </w:r>
          </w:p>
        </w:tc>
        <w:tc>
          <w:tcPr>
            <w:tcW w:w="4324"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Mínimo: 1,</w:t>
            </w:r>
            <w:r w:rsidR="004422CC" w:rsidRPr="00EC5280">
              <w:rPr>
                <w:rFonts w:ascii="Arial" w:hAnsi="Arial" w:cs="Arial"/>
                <w:sz w:val="20"/>
                <w:szCs w:val="20"/>
              </w:rPr>
              <w:t>1</w:t>
            </w:r>
            <w:r w:rsidRPr="00EC5280">
              <w:rPr>
                <w:rFonts w:ascii="Arial" w:hAnsi="Arial" w:cs="Arial"/>
                <w:sz w:val="20"/>
                <w:szCs w:val="20"/>
              </w:rPr>
              <w:t>75 g/cm</w:t>
            </w:r>
            <w:r w:rsidRPr="00EC5280">
              <w:rPr>
                <w:rFonts w:ascii="Arial" w:hAnsi="Arial" w:cs="Arial"/>
                <w:sz w:val="20"/>
                <w:szCs w:val="20"/>
                <w:vertAlign w:val="superscript"/>
              </w:rPr>
              <w:t>3</w:t>
            </w:r>
          </w:p>
        </w:tc>
      </w:tr>
      <w:tr w:rsidR="004422CC" w:rsidRPr="004422CC" w:rsidTr="00B43FEC">
        <w:trPr>
          <w:jc w:val="center"/>
        </w:trPr>
        <w:tc>
          <w:tcPr>
            <w:tcW w:w="4322"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Concentração da solução (%)</w:t>
            </w:r>
          </w:p>
        </w:tc>
        <w:tc>
          <w:tcPr>
            <w:tcW w:w="4324"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Mínima: 22%</w:t>
            </w:r>
          </w:p>
        </w:tc>
      </w:tr>
      <w:tr w:rsidR="004422CC" w:rsidRPr="004422CC" w:rsidTr="00B43FEC">
        <w:trPr>
          <w:jc w:val="center"/>
        </w:trPr>
        <w:tc>
          <w:tcPr>
            <w:tcW w:w="4322"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Sólidos em suspensão</w:t>
            </w:r>
          </w:p>
        </w:tc>
        <w:tc>
          <w:tcPr>
            <w:tcW w:w="4324"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Isento</w:t>
            </w:r>
          </w:p>
        </w:tc>
      </w:tr>
      <w:tr w:rsidR="00657E25" w:rsidRPr="004422CC" w:rsidTr="00B43FEC">
        <w:trPr>
          <w:jc w:val="center"/>
        </w:trPr>
        <w:tc>
          <w:tcPr>
            <w:tcW w:w="4322"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Solubilidade em água</w:t>
            </w:r>
          </w:p>
        </w:tc>
        <w:tc>
          <w:tcPr>
            <w:tcW w:w="4324"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Totalmente solúvel</w:t>
            </w:r>
          </w:p>
        </w:tc>
      </w:tr>
    </w:tbl>
    <w:p w:rsidR="00657E25" w:rsidRPr="004422CC" w:rsidRDefault="00657E25" w:rsidP="00657E25">
      <w:pPr>
        <w:rPr>
          <w:rFonts w:ascii="Arial" w:hAnsi="Arial" w:cs="Arial"/>
          <w:sz w:val="20"/>
          <w:szCs w:val="20"/>
        </w:rPr>
      </w:pPr>
    </w:p>
    <w:p w:rsidR="00657E25" w:rsidRPr="004422CC" w:rsidRDefault="00657E25" w:rsidP="00657E25">
      <w:pPr>
        <w:ind w:firstLine="708"/>
        <w:rPr>
          <w:rFonts w:ascii="Arial" w:hAnsi="Arial" w:cs="Arial"/>
          <w:sz w:val="20"/>
          <w:szCs w:val="20"/>
        </w:rPr>
      </w:pPr>
      <w:r w:rsidRPr="004422CC">
        <w:rPr>
          <w:rFonts w:ascii="Arial" w:hAnsi="Arial" w:cs="Arial"/>
          <w:sz w:val="20"/>
          <w:szCs w:val="20"/>
        </w:rPr>
        <w:t>b) Sulfato de alumínio líquido a 50%:</w:t>
      </w:r>
    </w:p>
    <w:p w:rsidR="00657E25" w:rsidRPr="004422CC" w:rsidRDefault="00657E25" w:rsidP="00657E25">
      <w:pPr>
        <w:rPr>
          <w:rFonts w:ascii="Arial" w:hAnsi="Arial" w:cs="Arial"/>
          <w:sz w:val="20"/>
          <w:szCs w:val="20"/>
        </w:rPr>
      </w:pPr>
    </w:p>
    <w:tbl>
      <w:tblPr>
        <w:tblStyle w:val="Tabelacomgrade"/>
        <w:tblW w:w="0" w:type="auto"/>
        <w:jc w:val="center"/>
        <w:tblLook w:val="04A0" w:firstRow="1" w:lastRow="0" w:firstColumn="1" w:lastColumn="0" w:noHBand="0" w:noVBand="1"/>
      </w:tblPr>
      <w:tblGrid>
        <w:gridCol w:w="4322"/>
        <w:gridCol w:w="4324"/>
      </w:tblGrid>
      <w:tr w:rsidR="004422CC" w:rsidRPr="004422CC" w:rsidTr="00B43FEC">
        <w:trPr>
          <w:jc w:val="center"/>
        </w:trPr>
        <w:tc>
          <w:tcPr>
            <w:tcW w:w="4322" w:type="dxa"/>
            <w:vAlign w:val="center"/>
          </w:tcPr>
          <w:p w:rsidR="00657E25" w:rsidRPr="004422CC" w:rsidRDefault="00657E25" w:rsidP="00B43FEC">
            <w:pPr>
              <w:jc w:val="center"/>
              <w:rPr>
                <w:rFonts w:ascii="Arial" w:hAnsi="Arial" w:cs="Arial"/>
                <w:b/>
                <w:sz w:val="20"/>
                <w:szCs w:val="20"/>
              </w:rPr>
            </w:pPr>
            <w:r w:rsidRPr="004422CC">
              <w:rPr>
                <w:rFonts w:ascii="Arial" w:hAnsi="Arial" w:cs="Arial"/>
                <w:b/>
                <w:sz w:val="20"/>
                <w:szCs w:val="20"/>
              </w:rPr>
              <w:t>PARÂMETROS</w:t>
            </w:r>
          </w:p>
        </w:tc>
        <w:tc>
          <w:tcPr>
            <w:tcW w:w="4324" w:type="dxa"/>
            <w:vAlign w:val="center"/>
          </w:tcPr>
          <w:p w:rsidR="00657E25" w:rsidRPr="004422CC" w:rsidRDefault="00657E25" w:rsidP="00B43FEC">
            <w:pPr>
              <w:jc w:val="center"/>
              <w:rPr>
                <w:rFonts w:ascii="Arial" w:hAnsi="Arial" w:cs="Arial"/>
                <w:b/>
                <w:sz w:val="20"/>
                <w:szCs w:val="20"/>
              </w:rPr>
            </w:pPr>
            <w:r w:rsidRPr="004422CC">
              <w:rPr>
                <w:rFonts w:ascii="Arial" w:hAnsi="Arial" w:cs="Arial"/>
                <w:b/>
                <w:sz w:val="20"/>
                <w:szCs w:val="20"/>
              </w:rPr>
              <w:t>ESPECIFICAÇÕES</w:t>
            </w:r>
          </w:p>
        </w:tc>
      </w:tr>
      <w:tr w:rsidR="004422CC" w:rsidRPr="004422CC" w:rsidTr="00B43FEC">
        <w:trPr>
          <w:jc w:val="center"/>
        </w:trPr>
        <w:tc>
          <w:tcPr>
            <w:tcW w:w="4322"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Al</w:t>
            </w:r>
            <w:r w:rsidRPr="00EC5280">
              <w:rPr>
                <w:rFonts w:ascii="Arial" w:hAnsi="Arial" w:cs="Arial"/>
                <w:sz w:val="20"/>
                <w:szCs w:val="20"/>
                <w:vertAlign w:val="subscript"/>
              </w:rPr>
              <w:t>2</w:t>
            </w:r>
            <w:r w:rsidRPr="00EC5280">
              <w:rPr>
                <w:rFonts w:ascii="Arial" w:hAnsi="Arial" w:cs="Arial"/>
                <w:sz w:val="20"/>
                <w:szCs w:val="20"/>
              </w:rPr>
              <w:t>O</w:t>
            </w:r>
            <w:r w:rsidRPr="00EC5280">
              <w:rPr>
                <w:rFonts w:ascii="Arial" w:hAnsi="Arial" w:cs="Arial"/>
                <w:sz w:val="20"/>
                <w:szCs w:val="20"/>
                <w:vertAlign w:val="subscript"/>
              </w:rPr>
              <w:t>3</w:t>
            </w:r>
            <w:r w:rsidRPr="00EC5280">
              <w:rPr>
                <w:rFonts w:ascii="Arial" w:hAnsi="Arial" w:cs="Arial"/>
                <w:sz w:val="20"/>
                <w:szCs w:val="20"/>
              </w:rPr>
              <w:t xml:space="preserve"> (%)</w:t>
            </w:r>
          </w:p>
        </w:tc>
        <w:tc>
          <w:tcPr>
            <w:tcW w:w="4324" w:type="dxa"/>
            <w:vAlign w:val="center"/>
          </w:tcPr>
          <w:p w:rsidR="00657E25" w:rsidRPr="00EC5280" w:rsidRDefault="00657E25" w:rsidP="00D47CD3">
            <w:pPr>
              <w:jc w:val="center"/>
              <w:rPr>
                <w:rFonts w:ascii="Arial" w:hAnsi="Arial" w:cs="Arial"/>
                <w:sz w:val="20"/>
                <w:szCs w:val="20"/>
              </w:rPr>
            </w:pPr>
            <w:r w:rsidRPr="00EC5280">
              <w:rPr>
                <w:rFonts w:ascii="Arial" w:hAnsi="Arial" w:cs="Arial"/>
                <w:sz w:val="20"/>
                <w:szCs w:val="20"/>
              </w:rPr>
              <w:t xml:space="preserve">8% </w:t>
            </w:r>
            <w:r w:rsidR="00D47CD3" w:rsidRPr="00EC5280">
              <w:rPr>
                <w:rFonts w:ascii="Arial" w:hAnsi="Arial" w:cs="Arial"/>
                <w:sz w:val="20"/>
                <w:szCs w:val="20"/>
              </w:rPr>
              <w:t>a</w:t>
            </w:r>
            <w:r w:rsidRPr="00EC5280">
              <w:rPr>
                <w:rFonts w:ascii="Arial" w:hAnsi="Arial" w:cs="Arial"/>
                <w:sz w:val="20"/>
                <w:szCs w:val="20"/>
              </w:rPr>
              <w:t xml:space="preserve"> 9%</w:t>
            </w:r>
          </w:p>
        </w:tc>
      </w:tr>
      <w:tr w:rsidR="004422CC" w:rsidRPr="004422CC" w:rsidTr="00B43FEC">
        <w:trPr>
          <w:jc w:val="center"/>
        </w:trPr>
        <w:tc>
          <w:tcPr>
            <w:tcW w:w="4322"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Fe</w:t>
            </w:r>
            <w:r w:rsidRPr="00EC5280">
              <w:rPr>
                <w:rFonts w:ascii="Arial" w:hAnsi="Arial" w:cs="Arial"/>
                <w:sz w:val="20"/>
                <w:szCs w:val="20"/>
                <w:vertAlign w:val="subscript"/>
              </w:rPr>
              <w:t>2</w:t>
            </w:r>
            <w:r w:rsidRPr="00EC5280">
              <w:rPr>
                <w:rFonts w:ascii="Arial" w:hAnsi="Arial" w:cs="Arial"/>
                <w:sz w:val="20"/>
                <w:szCs w:val="20"/>
              </w:rPr>
              <w:t>O</w:t>
            </w:r>
            <w:r w:rsidRPr="00EC5280">
              <w:rPr>
                <w:rFonts w:ascii="Arial" w:hAnsi="Arial" w:cs="Arial"/>
                <w:sz w:val="20"/>
                <w:szCs w:val="20"/>
                <w:vertAlign w:val="subscript"/>
              </w:rPr>
              <w:t xml:space="preserve">3 </w:t>
            </w:r>
            <w:r w:rsidRPr="00EC5280">
              <w:rPr>
                <w:rFonts w:ascii="Arial" w:hAnsi="Arial" w:cs="Arial"/>
                <w:sz w:val="20"/>
                <w:szCs w:val="20"/>
              </w:rPr>
              <w:t>(%)</w:t>
            </w:r>
          </w:p>
        </w:tc>
        <w:tc>
          <w:tcPr>
            <w:tcW w:w="4324" w:type="dxa"/>
            <w:vAlign w:val="center"/>
          </w:tcPr>
          <w:p w:rsidR="00657E25" w:rsidRPr="00EC5280" w:rsidRDefault="00657E25" w:rsidP="00D47CD3">
            <w:pPr>
              <w:jc w:val="center"/>
              <w:rPr>
                <w:rFonts w:ascii="Arial" w:hAnsi="Arial" w:cs="Arial"/>
                <w:sz w:val="20"/>
                <w:szCs w:val="20"/>
              </w:rPr>
            </w:pPr>
            <w:r w:rsidRPr="00EC5280">
              <w:rPr>
                <w:rFonts w:ascii="Arial" w:hAnsi="Arial" w:cs="Arial"/>
                <w:sz w:val="20"/>
                <w:szCs w:val="20"/>
              </w:rPr>
              <w:t xml:space="preserve">0,005% </w:t>
            </w:r>
            <w:r w:rsidR="00D47CD3" w:rsidRPr="00EC5280">
              <w:rPr>
                <w:rFonts w:ascii="Arial" w:hAnsi="Arial" w:cs="Arial"/>
                <w:sz w:val="20"/>
                <w:szCs w:val="20"/>
              </w:rPr>
              <w:t>a</w:t>
            </w:r>
            <w:r w:rsidR="00EC7FE3" w:rsidRPr="00EC5280">
              <w:rPr>
                <w:rFonts w:ascii="Arial" w:hAnsi="Arial" w:cs="Arial"/>
                <w:sz w:val="20"/>
                <w:szCs w:val="20"/>
              </w:rPr>
              <w:t xml:space="preserve"> </w:t>
            </w:r>
            <w:r w:rsidRPr="00EC5280">
              <w:rPr>
                <w:rFonts w:ascii="Arial" w:hAnsi="Arial" w:cs="Arial"/>
                <w:sz w:val="20"/>
                <w:szCs w:val="20"/>
              </w:rPr>
              <w:t>0,01%</w:t>
            </w:r>
          </w:p>
        </w:tc>
      </w:tr>
      <w:tr w:rsidR="004422CC" w:rsidRPr="004422CC" w:rsidTr="00B43FEC">
        <w:trPr>
          <w:jc w:val="center"/>
        </w:trPr>
        <w:tc>
          <w:tcPr>
            <w:tcW w:w="4322"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Al</w:t>
            </w:r>
            <w:r w:rsidRPr="00EC5280">
              <w:rPr>
                <w:rFonts w:ascii="Arial" w:hAnsi="Arial" w:cs="Arial"/>
                <w:sz w:val="20"/>
                <w:szCs w:val="20"/>
                <w:vertAlign w:val="subscript"/>
              </w:rPr>
              <w:t>2</w:t>
            </w:r>
            <w:r w:rsidRPr="00EC5280">
              <w:rPr>
                <w:rFonts w:ascii="Arial" w:hAnsi="Arial" w:cs="Arial"/>
                <w:sz w:val="20"/>
                <w:szCs w:val="20"/>
              </w:rPr>
              <w:t>O</w:t>
            </w:r>
            <w:r w:rsidRPr="00EC5280">
              <w:rPr>
                <w:rFonts w:ascii="Arial" w:hAnsi="Arial" w:cs="Arial"/>
                <w:sz w:val="20"/>
                <w:szCs w:val="20"/>
                <w:vertAlign w:val="subscript"/>
              </w:rPr>
              <w:t>3</w:t>
            </w:r>
            <w:r w:rsidRPr="00EC5280">
              <w:rPr>
                <w:rFonts w:ascii="Arial" w:hAnsi="Arial" w:cs="Arial"/>
                <w:sz w:val="20"/>
                <w:szCs w:val="20"/>
              </w:rPr>
              <w:t xml:space="preserve"> (%)</w:t>
            </w:r>
          </w:p>
        </w:tc>
        <w:tc>
          <w:tcPr>
            <w:tcW w:w="4324" w:type="dxa"/>
            <w:vAlign w:val="center"/>
          </w:tcPr>
          <w:p w:rsidR="00657E25" w:rsidRPr="00EC5280" w:rsidRDefault="00657E25" w:rsidP="00D47CD3">
            <w:pPr>
              <w:jc w:val="center"/>
              <w:rPr>
                <w:rFonts w:ascii="Arial" w:hAnsi="Arial" w:cs="Arial"/>
                <w:sz w:val="20"/>
                <w:szCs w:val="20"/>
              </w:rPr>
            </w:pPr>
            <w:r w:rsidRPr="00EC5280">
              <w:rPr>
                <w:rFonts w:ascii="Arial" w:hAnsi="Arial" w:cs="Arial"/>
                <w:sz w:val="20"/>
                <w:szCs w:val="20"/>
              </w:rPr>
              <w:t xml:space="preserve">0,3% </w:t>
            </w:r>
            <w:r w:rsidR="00D47CD3" w:rsidRPr="00EC5280">
              <w:rPr>
                <w:rFonts w:ascii="Arial" w:hAnsi="Arial" w:cs="Arial"/>
                <w:sz w:val="20"/>
                <w:szCs w:val="20"/>
              </w:rPr>
              <w:t>a</w:t>
            </w:r>
            <w:r w:rsidRPr="00EC5280">
              <w:rPr>
                <w:rFonts w:ascii="Arial" w:hAnsi="Arial" w:cs="Arial"/>
                <w:sz w:val="20"/>
                <w:szCs w:val="20"/>
              </w:rPr>
              <w:t xml:space="preserve"> 0,5%</w:t>
            </w:r>
          </w:p>
        </w:tc>
      </w:tr>
      <w:tr w:rsidR="004422CC" w:rsidRPr="004422CC" w:rsidTr="00B43FEC">
        <w:trPr>
          <w:jc w:val="center"/>
        </w:trPr>
        <w:tc>
          <w:tcPr>
            <w:tcW w:w="4322"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Resíduos Insolúveis</w:t>
            </w:r>
          </w:p>
        </w:tc>
        <w:tc>
          <w:tcPr>
            <w:tcW w:w="4324"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Máximo: 0,1%</w:t>
            </w:r>
          </w:p>
        </w:tc>
      </w:tr>
      <w:tr w:rsidR="004422CC" w:rsidRPr="004422CC" w:rsidTr="00B43FEC">
        <w:trPr>
          <w:jc w:val="center"/>
        </w:trPr>
        <w:tc>
          <w:tcPr>
            <w:tcW w:w="4322"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Densidade g/cm3 (20ºC)</w:t>
            </w:r>
          </w:p>
        </w:tc>
        <w:tc>
          <w:tcPr>
            <w:tcW w:w="4324" w:type="dxa"/>
            <w:vAlign w:val="center"/>
          </w:tcPr>
          <w:p w:rsidR="00657E25" w:rsidRPr="00EC5280" w:rsidRDefault="00657E25" w:rsidP="00D47CD3">
            <w:pPr>
              <w:jc w:val="center"/>
              <w:rPr>
                <w:rFonts w:ascii="Arial" w:hAnsi="Arial" w:cs="Arial"/>
                <w:sz w:val="20"/>
                <w:szCs w:val="20"/>
              </w:rPr>
            </w:pPr>
            <w:r w:rsidRPr="00EC5280">
              <w:rPr>
                <w:rFonts w:ascii="Arial" w:hAnsi="Arial" w:cs="Arial"/>
                <w:sz w:val="20"/>
                <w:szCs w:val="20"/>
              </w:rPr>
              <w:t xml:space="preserve">1,30 </w:t>
            </w:r>
            <w:r w:rsidR="00D47CD3" w:rsidRPr="00EC5280">
              <w:rPr>
                <w:rFonts w:ascii="Arial" w:hAnsi="Arial" w:cs="Arial"/>
                <w:sz w:val="20"/>
                <w:szCs w:val="20"/>
              </w:rPr>
              <w:t>a</w:t>
            </w:r>
            <w:r w:rsidRPr="00EC5280">
              <w:rPr>
                <w:rFonts w:ascii="Arial" w:hAnsi="Arial" w:cs="Arial"/>
                <w:sz w:val="20"/>
                <w:szCs w:val="20"/>
              </w:rPr>
              <w:t xml:space="preserve"> 1,33</w:t>
            </w:r>
          </w:p>
        </w:tc>
      </w:tr>
      <w:tr w:rsidR="004422CC" w:rsidRPr="004422CC" w:rsidTr="00B43FEC">
        <w:trPr>
          <w:jc w:val="center"/>
        </w:trPr>
        <w:tc>
          <w:tcPr>
            <w:tcW w:w="4322"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pH (solução à 1% - 25ºC) (%m/m)</w:t>
            </w:r>
          </w:p>
        </w:tc>
        <w:tc>
          <w:tcPr>
            <w:tcW w:w="4324"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3,5 (+/- 10%)</w:t>
            </w:r>
          </w:p>
        </w:tc>
      </w:tr>
      <w:tr w:rsidR="004422CC" w:rsidRPr="004422CC" w:rsidTr="00B43FEC">
        <w:trPr>
          <w:jc w:val="center"/>
        </w:trPr>
        <w:tc>
          <w:tcPr>
            <w:tcW w:w="4322"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Cor</w:t>
            </w:r>
          </w:p>
        </w:tc>
        <w:tc>
          <w:tcPr>
            <w:tcW w:w="4324"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Incolor</w:t>
            </w:r>
          </w:p>
        </w:tc>
      </w:tr>
      <w:tr w:rsidR="004422CC" w:rsidRPr="004422CC" w:rsidTr="00B43FEC">
        <w:tblPrEx>
          <w:tblCellMar>
            <w:left w:w="70" w:type="dxa"/>
            <w:right w:w="70" w:type="dxa"/>
          </w:tblCellMar>
          <w:tblLook w:val="0000" w:firstRow="0" w:lastRow="0" w:firstColumn="0" w:lastColumn="0" w:noHBand="0" w:noVBand="0"/>
        </w:tblPrEx>
        <w:trPr>
          <w:trHeight w:val="230"/>
          <w:jc w:val="center"/>
        </w:trPr>
        <w:tc>
          <w:tcPr>
            <w:tcW w:w="4322"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 xml:space="preserve">Acidez (%) </w:t>
            </w:r>
          </w:p>
        </w:tc>
        <w:tc>
          <w:tcPr>
            <w:tcW w:w="4324"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Máximo: 0,5%</w:t>
            </w:r>
          </w:p>
        </w:tc>
      </w:tr>
      <w:tr w:rsidR="00657E25" w:rsidRPr="004422CC" w:rsidTr="00B43FEC">
        <w:tblPrEx>
          <w:tblCellMar>
            <w:left w:w="70" w:type="dxa"/>
            <w:right w:w="70" w:type="dxa"/>
          </w:tblCellMar>
          <w:tblLook w:val="0000" w:firstRow="0" w:lastRow="0" w:firstColumn="0" w:lastColumn="0" w:noHBand="0" w:noVBand="0"/>
        </w:tblPrEx>
        <w:trPr>
          <w:trHeight w:val="230"/>
          <w:jc w:val="center"/>
        </w:trPr>
        <w:tc>
          <w:tcPr>
            <w:tcW w:w="4322"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Basicidade</w:t>
            </w:r>
          </w:p>
        </w:tc>
        <w:tc>
          <w:tcPr>
            <w:tcW w:w="4324" w:type="dxa"/>
            <w:vAlign w:val="center"/>
          </w:tcPr>
          <w:p w:rsidR="00657E25" w:rsidRPr="00EC5280" w:rsidRDefault="00657E25" w:rsidP="00B43FEC">
            <w:pPr>
              <w:jc w:val="center"/>
              <w:rPr>
                <w:rFonts w:ascii="Arial" w:hAnsi="Arial" w:cs="Arial"/>
                <w:sz w:val="20"/>
                <w:szCs w:val="20"/>
              </w:rPr>
            </w:pPr>
            <w:r w:rsidRPr="00EC5280">
              <w:rPr>
                <w:rFonts w:ascii="Arial" w:hAnsi="Arial" w:cs="Arial"/>
                <w:sz w:val="20"/>
                <w:szCs w:val="20"/>
              </w:rPr>
              <w:t>Máximo: 0,4%</w:t>
            </w:r>
          </w:p>
        </w:tc>
      </w:tr>
    </w:tbl>
    <w:p w:rsidR="00657E25" w:rsidRPr="004422CC" w:rsidRDefault="00657E25" w:rsidP="00657E25">
      <w:pPr>
        <w:rPr>
          <w:rFonts w:ascii="Arial" w:hAnsi="Arial" w:cs="Arial"/>
          <w:sz w:val="20"/>
          <w:szCs w:val="20"/>
        </w:rPr>
      </w:pPr>
    </w:p>
    <w:p w:rsidR="00657E25" w:rsidRPr="004422CC" w:rsidRDefault="00657E25" w:rsidP="00657E25">
      <w:pPr>
        <w:overflowPunct w:val="0"/>
        <w:autoSpaceDE w:val="0"/>
        <w:autoSpaceDN w:val="0"/>
        <w:adjustRightInd w:val="0"/>
        <w:jc w:val="both"/>
        <w:textAlignment w:val="baseline"/>
        <w:rPr>
          <w:rFonts w:ascii="Arial" w:hAnsi="Arial" w:cs="Arial"/>
          <w:b/>
          <w:bCs/>
          <w:sz w:val="20"/>
          <w:szCs w:val="20"/>
        </w:rPr>
      </w:pPr>
      <w:r w:rsidRPr="004422CC">
        <w:rPr>
          <w:rFonts w:ascii="Arial" w:hAnsi="Arial" w:cs="Arial"/>
          <w:b/>
          <w:bCs/>
          <w:sz w:val="20"/>
          <w:szCs w:val="20"/>
        </w:rPr>
        <w:t xml:space="preserve">01.03. Observações: </w:t>
      </w:r>
    </w:p>
    <w:p w:rsidR="00657E25" w:rsidRPr="004422CC" w:rsidRDefault="00657E25" w:rsidP="00657E25">
      <w:pPr>
        <w:autoSpaceDE w:val="0"/>
        <w:autoSpaceDN w:val="0"/>
        <w:adjustRightInd w:val="0"/>
        <w:ind w:left="708"/>
        <w:jc w:val="both"/>
        <w:rPr>
          <w:rFonts w:ascii="Arial" w:hAnsi="Arial" w:cs="Arial"/>
          <w:bCs/>
          <w:sz w:val="20"/>
          <w:szCs w:val="20"/>
        </w:rPr>
      </w:pPr>
    </w:p>
    <w:p w:rsidR="00127E23" w:rsidRPr="00EC5280" w:rsidRDefault="00127E23" w:rsidP="00127E23">
      <w:pPr>
        <w:ind w:left="708"/>
        <w:jc w:val="both"/>
        <w:rPr>
          <w:rFonts w:ascii="Arial" w:hAnsi="Arial" w:cs="Arial"/>
          <w:sz w:val="20"/>
          <w:szCs w:val="20"/>
        </w:rPr>
      </w:pPr>
      <w:proofErr w:type="gramStart"/>
      <w:r>
        <w:rPr>
          <w:rFonts w:ascii="Arial" w:hAnsi="Arial" w:cs="Arial"/>
          <w:sz w:val="20"/>
          <w:szCs w:val="20"/>
        </w:rPr>
        <w:t xml:space="preserve">a) </w:t>
      </w:r>
      <w:r w:rsidRPr="00EC5280">
        <w:rPr>
          <w:rFonts w:ascii="Arial" w:hAnsi="Arial" w:cs="Arial"/>
          <w:sz w:val="20"/>
          <w:szCs w:val="20"/>
        </w:rPr>
        <w:t>Os</w:t>
      </w:r>
      <w:proofErr w:type="gramEnd"/>
      <w:r w:rsidRPr="00EC5280">
        <w:rPr>
          <w:rFonts w:ascii="Arial" w:hAnsi="Arial" w:cs="Arial"/>
          <w:sz w:val="20"/>
          <w:szCs w:val="20"/>
        </w:rPr>
        <w:t xml:space="preserve"> produtos deverão ser entregues conforme especificações acima, acompanhados de laudos das análises de cada lote.</w:t>
      </w:r>
    </w:p>
    <w:p w:rsidR="00127E23" w:rsidRPr="00406F07" w:rsidRDefault="00127E23" w:rsidP="00127E23">
      <w:pPr>
        <w:jc w:val="both"/>
        <w:rPr>
          <w:rFonts w:ascii="Arial" w:hAnsi="Arial" w:cs="Arial"/>
          <w:color w:val="FF0000"/>
          <w:sz w:val="20"/>
          <w:szCs w:val="20"/>
        </w:rPr>
      </w:pPr>
    </w:p>
    <w:p w:rsidR="00127E23" w:rsidRPr="00EC5280" w:rsidRDefault="00127E23" w:rsidP="00127E23">
      <w:pPr>
        <w:ind w:left="708"/>
        <w:jc w:val="both"/>
        <w:rPr>
          <w:rFonts w:ascii="Arial" w:hAnsi="Arial" w:cs="Arial"/>
          <w:sz w:val="20"/>
          <w:szCs w:val="20"/>
        </w:rPr>
      </w:pPr>
      <w:proofErr w:type="gramStart"/>
      <w:r>
        <w:rPr>
          <w:rFonts w:ascii="Arial" w:hAnsi="Arial" w:cs="Arial"/>
          <w:sz w:val="20"/>
          <w:szCs w:val="20"/>
        </w:rPr>
        <w:t xml:space="preserve">b) </w:t>
      </w:r>
      <w:r w:rsidRPr="00EC5280">
        <w:rPr>
          <w:rFonts w:ascii="Arial" w:hAnsi="Arial" w:cs="Arial"/>
          <w:sz w:val="20"/>
          <w:szCs w:val="20"/>
        </w:rPr>
        <w:t>Para</w:t>
      </w:r>
      <w:proofErr w:type="gramEnd"/>
      <w:r w:rsidRPr="00EC5280">
        <w:rPr>
          <w:rFonts w:ascii="Arial" w:hAnsi="Arial" w:cs="Arial"/>
          <w:sz w:val="20"/>
          <w:szCs w:val="20"/>
        </w:rPr>
        <w:t xml:space="preserve"> cada entrega dos produtos, será efetuada análise dos parâmetros acima mencionados, reservando-se à SAECIL o direito de devolução dos produtos em desacordo com o solicitado.</w:t>
      </w:r>
    </w:p>
    <w:p w:rsidR="00127E23" w:rsidRDefault="00127E23" w:rsidP="00127E23">
      <w:pPr>
        <w:autoSpaceDE w:val="0"/>
        <w:autoSpaceDN w:val="0"/>
        <w:adjustRightInd w:val="0"/>
        <w:jc w:val="both"/>
        <w:rPr>
          <w:rFonts w:ascii="Arial" w:hAnsi="Arial" w:cs="Arial"/>
          <w:bCs/>
          <w:sz w:val="20"/>
          <w:szCs w:val="20"/>
        </w:rPr>
      </w:pPr>
    </w:p>
    <w:p w:rsidR="00657E25" w:rsidRPr="00127E23" w:rsidRDefault="00127E23" w:rsidP="00127E23">
      <w:pPr>
        <w:autoSpaceDE w:val="0"/>
        <w:autoSpaceDN w:val="0"/>
        <w:adjustRightInd w:val="0"/>
        <w:ind w:left="708"/>
        <w:jc w:val="both"/>
        <w:rPr>
          <w:rFonts w:ascii="Arial" w:hAnsi="Arial" w:cs="Arial"/>
          <w:bCs/>
          <w:sz w:val="20"/>
          <w:szCs w:val="20"/>
        </w:rPr>
      </w:pPr>
      <w:proofErr w:type="gramStart"/>
      <w:r>
        <w:rPr>
          <w:rFonts w:ascii="Arial" w:hAnsi="Arial" w:cs="Arial"/>
          <w:bCs/>
          <w:sz w:val="20"/>
          <w:szCs w:val="20"/>
        </w:rPr>
        <w:t xml:space="preserve">c) </w:t>
      </w:r>
      <w:r w:rsidR="00406F07" w:rsidRPr="00127E23">
        <w:rPr>
          <w:rFonts w:ascii="Arial" w:hAnsi="Arial" w:cs="Arial"/>
          <w:bCs/>
          <w:sz w:val="20"/>
          <w:szCs w:val="20"/>
        </w:rPr>
        <w:t>Em</w:t>
      </w:r>
      <w:proofErr w:type="gramEnd"/>
      <w:r w:rsidR="00406F07" w:rsidRPr="00127E23">
        <w:rPr>
          <w:rFonts w:ascii="Arial" w:hAnsi="Arial" w:cs="Arial"/>
          <w:bCs/>
          <w:sz w:val="20"/>
          <w:szCs w:val="20"/>
        </w:rPr>
        <w:t xml:space="preserve"> conformidade com o Inciso III, do Artigo 48, da Lei Complementar 147/2014, fica reservado o </w:t>
      </w:r>
      <w:r w:rsidR="00406F07" w:rsidRPr="00127E23">
        <w:rPr>
          <w:rFonts w:ascii="Arial" w:hAnsi="Arial" w:cs="Arial"/>
          <w:b/>
          <w:bCs/>
          <w:sz w:val="20"/>
          <w:szCs w:val="20"/>
        </w:rPr>
        <w:t>Item 01</w:t>
      </w:r>
      <w:r w:rsidR="00406F07" w:rsidRPr="00127E23">
        <w:rPr>
          <w:rFonts w:ascii="Arial" w:hAnsi="Arial" w:cs="Arial"/>
          <w:bCs/>
          <w:sz w:val="20"/>
          <w:szCs w:val="20"/>
        </w:rPr>
        <w:t xml:space="preserve"> do objeto, à participação </w:t>
      </w:r>
      <w:r w:rsidR="00406F07" w:rsidRPr="00127E23">
        <w:rPr>
          <w:rFonts w:ascii="Arial" w:hAnsi="Arial" w:cs="Arial"/>
          <w:b/>
          <w:bCs/>
          <w:sz w:val="20"/>
          <w:szCs w:val="20"/>
          <w:u w:val="single"/>
        </w:rPr>
        <w:t>exclusiva de Microempresas e Empresas de Pequeno Porte</w:t>
      </w:r>
      <w:r w:rsidR="00406F07" w:rsidRPr="00127E23">
        <w:rPr>
          <w:rFonts w:ascii="Arial" w:hAnsi="Arial" w:cs="Arial"/>
          <w:bCs/>
          <w:sz w:val="20"/>
          <w:szCs w:val="20"/>
        </w:rPr>
        <w:t>.</w:t>
      </w:r>
    </w:p>
    <w:p w:rsidR="00406F07" w:rsidRPr="004422CC" w:rsidRDefault="00406F07" w:rsidP="00657E25">
      <w:pPr>
        <w:autoSpaceDE w:val="0"/>
        <w:autoSpaceDN w:val="0"/>
        <w:adjustRightInd w:val="0"/>
        <w:ind w:left="708"/>
        <w:jc w:val="both"/>
        <w:rPr>
          <w:rFonts w:ascii="Arial" w:hAnsi="Arial" w:cs="Arial"/>
          <w:bCs/>
          <w:sz w:val="20"/>
          <w:szCs w:val="20"/>
        </w:rPr>
      </w:pPr>
    </w:p>
    <w:p w:rsidR="005F2D4E" w:rsidRPr="00501D97" w:rsidRDefault="005F2D4E" w:rsidP="005F2D4E">
      <w:pPr>
        <w:jc w:val="both"/>
        <w:rPr>
          <w:rFonts w:ascii="Arial" w:hAnsi="Arial" w:cs="Arial"/>
          <w:sz w:val="20"/>
          <w:szCs w:val="20"/>
        </w:rPr>
      </w:pPr>
      <w:r w:rsidRPr="00167527">
        <w:rPr>
          <w:rFonts w:ascii="Arial" w:hAnsi="Arial" w:cs="Arial"/>
          <w:sz w:val="20"/>
          <w:szCs w:val="20"/>
        </w:rPr>
        <w:t>01.0</w:t>
      </w:r>
      <w:r w:rsidR="00657E25">
        <w:rPr>
          <w:rFonts w:ascii="Arial" w:hAnsi="Arial" w:cs="Arial"/>
          <w:sz w:val="20"/>
          <w:szCs w:val="20"/>
        </w:rPr>
        <w:t>4</w:t>
      </w:r>
      <w:r w:rsidRPr="00167527">
        <w:rPr>
          <w:rFonts w:ascii="Arial" w:hAnsi="Arial" w:cs="Arial"/>
          <w:sz w:val="20"/>
          <w:szCs w:val="20"/>
        </w:rPr>
        <w:t>.</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5F2D4E" w:rsidRPr="006A14E2" w:rsidRDefault="005F2D4E" w:rsidP="005F2D4E">
      <w:pPr>
        <w:jc w:val="both"/>
        <w:rPr>
          <w:rFonts w:ascii="Arial" w:hAnsi="Arial" w:cs="Arial"/>
          <w:sz w:val="20"/>
          <w:szCs w:val="20"/>
        </w:rPr>
      </w:pPr>
    </w:p>
    <w:p w:rsidR="005F2D4E" w:rsidRPr="00181677" w:rsidRDefault="005F2D4E" w:rsidP="005F2D4E">
      <w:pPr>
        <w:jc w:val="both"/>
        <w:rPr>
          <w:rFonts w:ascii="Arial" w:hAnsi="Arial" w:cs="Arial"/>
          <w:b/>
          <w:sz w:val="20"/>
          <w:szCs w:val="20"/>
        </w:rPr>
      </w:pPr>
      <w:r w:rsidRPr="00181677">
        <w:rPr>
          <w:rFonts w:ascii="Arial" w:hAnsi="Arial" w:cs="Arial"/>
          <w:b/>
          <w:sz w:val="20"/>
          <w:szCs w:val="20"/>
        </w:rPr>
        <w:t>01.0</w:t>
      </w:r>
      <w:r w:rsidR="00657E25" w:rsidRPr="00181677">
        <w:rPr>
          <w:rFonts w:ascii="Arial" w:hAnsi="Arial" w:cs="Arial"/>
          <w:b/>
          <w:sz w:val="20"/>
          <w:szCs w:val="20"/>
        </w:rPr>
        <w:t>5</w:t>
      </w:r>
      <w:r w:rsidRPr="00181677">
        <w:rPr>
          <w:rFonts w:ascii="Arial" w:hAnsi="Arial" w:cs="Arial"/>
          <w:b/>
          <w:sz w:val="20"/>
          <w:szCs w:val="20"/>
        </w:rPr>
        <w:t>. Compõem este Edital os seguintes Anexos:</w:t>
      </w:r>
    </w:p>
    <w:p w:rsidR="005F2D4E" w:rsidRPr="00181677" w:rsidRDefault="005F2D4E" w:rsidP="005F2D4E">
      <w:pPr>
        <w:jc w:val="both"/>
        <w:rPr>
          <w:rFonts w:ascii="Arial" w:hAnsi="Arial" w:cs="Arial"/>
          <w:sz w:val="20"/>
          <w:szCs w:val="20"/>
        </w:rPr>
      </w:pPr>
    </w:p>
    <w:p w:rsidR="005F2D4E" w:rsidRPr="00181677" w:rsidRDefault="005F2D4E" w:rsidP="005F2D4E">
      <w:pPr>
        <w:jc w:val="both"/>
        <w:rPr>
          <w:rFonts w:ascii="Arial" w:hAnsi="Arial" w:cs="Arial"/>
          <w:sz w:val="20"/>
          <w:szCs w:val="20"/>
        </w:rPr>
      </w:pPr>
      <w:r w:rsidRPr="00181677">
        <w:rPr>
          <w:rFonts w:ascii="Arial" w:hAnsi="Arial" w:cs="Arial"/>
          <w:b/>
          <w:sz w:val="20"/>
          <w:szCs w:val="20"/>
        </w:rPr>
        <w:t>Anexo I</w:t>
      </w:r>
      <w:r w:rsidRPr="00181677">
        <w:rPr>
          <w:rFonts w:ascii="Arial" w:hAnsi="Arial" w:cs="Arial"/>
          <w:sz w:val="20"/>
          <w:szCs w:val="20"/>
        </w:rPr>
        <w:tab/>
        <w:t>Termo de Referência</w:t>
      </w:r>
      <w:r w:rsidR="004422CC" w:rsidRPr="00181677">
        <w:rPr>
          <w:rFonts w:ascii="Arial" w:hAnsi="Arial" w:cs="Arial"/>
          <w:sz w:val="20"/>
          <w:szCs w:val="20"/>
        </w:rPr>
        <w:t xml:space="preserve"> (“A” e “B”)</w:t>
      </w:r>
      <w:r w:rsidRPr="00181677">
        <w:rPr>
          <w:rFonts w:ascii="Arial" w:hAnsi="Arial" w:cs="Arial"/>
          <w:sz w:val="20"/>
          <w:szCs w:val="20"/>
        </w:rPr>
        <w:t>.</w:t>
      </w:r>
    </w:p>
    <w:p w:rsidR="005F2D4E" w:rsidRPr="00181677" w:rsidRDefault="005F2D4E" w:rsidP="005F2D4E">
      <w:pPr>
        <w:jc w:val="both"/>
        <w:rPr>
          <w:rFonts w:ascii="Arial" w:hAnsi="Arial" w:cs="Arial"/>
          <w:sz w:val="20"/>
          <w:szCs w:val="20"/>
        </w:rPr>
      </w:pPr>
      <w:r w:rsidRPr="00181677">
        <w:rPr>
          <w:rFonts w:ascii="Arial" w:hAnsi="Arial" w:cs="Arial"/>
          <w:b/>
          <w:sz w:val="20"/>
          <w:szCs w:val="20"/>
        </w:rPr>
        <w:t xml:space="preserve">Anexo II </w:t>
      </w:r>
      <w:r w:rsidRPr="00181677">
        <w:rPr>
          <w:rFonts w:ascii="Arial" w:hAnsi="Arial" w:cs="Arial"/>
          <w:sz w:val="20"/>
          <w:szCs w:val="20"/>
        </w:rPr>
        <w:tab/>
        <w:t xml:space="preserve">Minuta </w:t>
      </w:r>
      <w:r w:rsidR="005044AB" w:rsidRPr="00181677">
        <w:rPr>
          <w:rFonts w:ascii="Arial" w:hAnsi="Arial" w:cs="Arial"/>
          <w:sz w:val="20"/>
          <w:szCs w:val="20"/>
        </w:rPr>
        <w:t>do Contrato</w:t>
      </w:r>
      <w:r w:rsidRPr="00181677">
        <w:rPr>
          <w:rFonts w:ascii="Arial" w:hAnsi="Arial" w:cs="Arial"/>
          <w:sz w:val="20"/>
          <w:szCs w:val="20"/>
        </w:rPr>
        <w:t>.</w:t>
      </w:r>
    </w:p>
    <w:p w:rsidR="005F2D4E" w:rsidRPr="00181677" w:rsidRDefault="005F2D4E" w:rsidP="005F2D4E">
      <w:pPr>
        <w:jc w:val="both"/>
        <w:rPr>
          <w:rFonts w:ascii="Arial" w:hAnsi="Arial" w:cs="Arial"/>
          <w:sz w:val="20"/>
          <w:szCs w:val="20"/>
        </w:rPr>
      </w:pPr>
      <w:r w:rsidRPr="00181677">
        <w:rPr>
          <w:rFonts w:ascii="Arial" w:hAnsi="Arial" w:cs="Arial"/>
          <w:b/>
          <w:sz w:val="20"/>
          <w:szCs w:val="20"/>
        </w:rPr>
        <w:t>Anexo III</w:t>
      </w:r>
      <w:r w:rsidRPr="00181677">
        <w:rPr>
          <w:rFonts w:ascii="Arial" w:hAnsi="Arial" w:cs="Arial"/>
          <w:sz w:val="20"/>
          <w:szCs w:val="20"/>
        </w:rPr>
        <w:tab/>
        <w:t>Exigências para Habilitação.</w:t>
      </w:r>
    </w:p>
    <w:p w:rsidR="005F2D4E" w:rsidRPr="00181677" w:rsidRDefault="005F2D4E" w:rsidP="005F2D4E">
      <w:pPr>
        <w:jc w:val="both"/>
        <w:rPr>
          <w:rFonts w:ascii="Arial" w:hAnsi="Arial" w:cs="Arial"/>
          <w:sz w:val="20"/>
          <w:szCs w:val="20"/>
        </w:rPr>
      </w:pPr>
      <w:r w:rsidRPr="00181677">
        <w:rPr>
          <w:rFonts w:ascii="Arial" w:hAnsi="Arial" w:cs="Arial"/>
          <w:b/>
          <w:sz w:val="20"/>
          <w:szCs w:val="20"/>
        </w:rPr>
        <w:t>Anexo IV</w:t>
      </w:r>
      <w:r w:rsidRPr="00181677">
        <w:rPr>
          <w:rFonts w:ascii="Arial" w:hAnsi="Arial" w:cs="Arial"/>
          <w:sz w:val="20"/>
          <w:szCs w:val="20"/>
        </w:rPr>
        <w:tab/>
        <w:t>Informações: Nota Fiscal Eletrônica.</w:t>
      </w:r>
    </w:p>
    <w:p w:rsidR="005F2D4E" w:rsidRPr="00181677" w:rsidRDefault="005F2D4E" w:rsidP="005F2D4E">
      <w:pPr>
        <w:jc w:val="both"/>
        <w:rPr>
          <w:rFonts w:ascii="Arial" w:hAnsi="Arial" w:cs="Arial"/>
          <w:sz w:val="20"/>
          <w:szCs w:val="20"/>
        </w:rPr>
      </w:pPr>
      <w:r w:rsidRPr="00181677">
        <w:rPr>
          <w:rFonts w:ascii="Arial" w:hAnsi="Arial" w:cs="Arial"/>
          <w:b/>
          <w:sz w:val="20"/>
          <w:szCs w:val="20"/>
        </w:rPr>
        <w:t>Anexo V</w:t>
      </w:r>
      <w:r w:rsidRPr="00181677">
        <w:rPr>
          <w:rFonts w:ascii="Arial" w:hAnsi="Arial" w:cs="Arial"/>
          <w:sz w:val="20"/>
          <w:szCs w:val="20"/>
        </w:rPr>
        <w:tab/>
        <w:t>Modelo de Declaração de fato superveniente impeditivo de habilitação.</w:t>
      </w:r>
    </w:p>
    <w:p w:rsidR="005F2D4E" w:rsidRPr="00181677" w:rsidRDefault="005F2D4E" w:rsidP="005F2D4E">
      <w:pPr>
        <w:jc w:val="both"/>
        <w:rPr>
          <w:rFonts w:ascii="Arial" w:hAnsi="Arial" w:cs="Arial"/>
          <w:sz w:val="20"/>
          <w:szCs w:val="20"/>
        </w:rPr>
      </w:pPr>
      <w:r w:rsidRPr="00181677">
        <w:rPr>
          <w:rFonts w:ascii="Arial" w:hAnsi="Arial" w:cs="Arial"/>
          <w:b/>
          <w:sz w:val="20"/>
          <w:szCs w:val="20"/>
        </w:rPr>
        <w:t>Anexo VI</w:t>
      </w:r>
      <w:r w:rsidRPr="00181677">
        <w:rPr>
          <w:rFonts w:ascii="Arial" w:hAnsi="Arial" w:cs="Arial"/>
          <w:sz w:val="20"/>
          <w:szCs w:val="20"/>
        </w:rPr>
        <w:tab/>
        <w:t>Modelo de Declaração de inexistência de empregado menor no quadro da empresa.</w:t>
      </w:r>
    </w:p>
    <w:p w:rsidR="005F2D4E" w:rsidRPr="00181677" w:rsidRDefault="005F2D4E" w:rsidP="005F2D4E">
      <w:pPr>
        <w:jc w:val="both"/>
        <w:rPr>
          <w:rFonts w:ascii="Arial" w:hAnsi="Arial" w:cs="Arial"/>
          <w:sz w:val="20"/>
          <w:szCs w:val="20"/>
        </w:rPr>
      </w:pPr>
      <w:r w:rsidRPr="00181677">
        <w:rPr>
          <w:rFonts w:ascii="Arial" w:hAnsi="Arial" w:cs="Arial"/>
          <w:b/>
          <w:sz w:val="20"/>
          <w:szCs w:val="20"/>
        </w:rPr>
        <w:t>Anexo VII</w:t>
      </w:r>
      <w:r w:rsidRPr="00181677">
        <w:rPr>
          <w:rFonts w:ascii="Arial" w:hAnsi="Arial" w:cs="Arial"/>
          <w:sz w:val="20"/>
          <w:szCs w:val="20"/>
        </w:rPr>
        <w:tab/>
        <w:t>Modelo de carta-proposta para fornecimento do objeto do Edital.</w:t>
      </w:r>
    </w:p>
    <w:p w:rsidR="005F2D4E" w:rsidRPr="00181677" w:rsidRDefault="005F2D4E" w:rsidP="005F2D4E">
      <w:pPr>
        <w:jc w:val="both"/>
        <w:rPr>
          <w:rFonts w:ascii="Arial" w:hAnsi="Arial" w:cs="Arial"/>
          <w:sz w:val="20"/>
          <w:szCs w:val="20"/>
        </w:rPr>
      </w:pPr>
      <w:r w:rsidRPr="00181677">
        <w:rPr>
          <w:rFonts w:ascii="Arial" w:hAnsi="Arial" w:cs="Arial"/>
          <w:b/>
          <w:sz w:val="20"/>
          <w:szCs w:val="20"/>
        </w:rPr>
        <w:t>Anexo VIII</w:t>
      </w:r>
      <w:r w:rsidRPr="00181677">
        <w:rPr>
          <w:rFonts w:ascii="Arial" w:hAnsi="Arial" w:cs="Arial"/>
          <w:sz w:val="20"/>
          <w:szCs w:val="20"/>
        </w:rPr>
        <w:tab/>
        <w:t>Modelo de Declaração de Microempresa e Empresa de Pequeno Porte.</w:t>
      </w:r>
    </w:p>
    <w:p w:rsidR="005F2D4E" w:rsidRPr="00181677" w:rsidRDefault="005F2D4E" w:rsidP="005F2D4E">
      <w:pPr>
        <w:jc w:val="both"/>
        <w:rPr>
          <w:rFonts w:ascii="Arial" w:hAnsi="Arial" w:cs="Arial"/>
          <w:sz w:val="20"/>
          <w:szCs w:val="20"/>
        </w:rPr>
      </w:pPr>
      <w:r w:rsidRPr="00181677">
        <w:rPr>
          <w:rFonts w:ascii="Arial" w:hAnsi="Arial" w:cs="Arial"/>
          <w:b/>
          <w:sz w:val="20"/>
          <w:szCs w:val="20"/>
        </w:rPr>
        <w:lastRenderedPageBreak/>
        <w:t>Anexo IX</w:t>
      </w:r>
      <w:r w:rsidRPr="00181677">
        <w:rPr>
          <w:rFonts w:ascii="Arial" w:hAnsi="Arial" w:cs="Arial"/>
          <w:sz w:val="20"/>
          <w:szCs w:val="20"/>
        </w:rPr>
        <w:tab/>
        <w:t>Termo de adesão ao sistema eletrônico (credenciamento para participação).</w:t>
      </w:r>
    </w:p>
    <w:p w:rsidR="005F2D4E" w:rsidRPr="00181677" w:rsidRDefault="005F2D4E" w:rsidP="005F2D4E">
      <w:pPr>
        <w:jc w:val="both"/>
        <w:rPr>
          <w:rFonts w:ascii="Arial" w:hAnsi="Arial" w:cs="Arial"/>
          <w:sz w:val="20"/>
          <w:szCs w:val="20"/>
        </w:rPr>
      </w:pPr>
      <w:r w:rsidRPr="00181677">
        <w:rPr>
          <w:rFonts w:ascii="Arial" w:hAnsi="Arial" w:cs="Arial"/>
          <w:b/>
          <w:sz w:val="20"/>
          <w:szCs w:val="20"/>
        </w:rPr>
        <w:t>Anexo X</w:t>
      </w:r>
      <w:r w:rsidRPr="00181677">
        <w:rPr>
          <w:rFonts w:ascii="Arial" w:hAnsi="Arial" w:cs="Arial"/>
          <w:sz w:val="20"/>
          <w:szCs w:val="20"/>
        </w:rPr>
        <w:tab/>
        <w:t>Modelo de ficha técnica descritiva do objeto.</w:t>
      </w:r>
    </w:p>
    <w:p w:rsidR="005F2D4E" w:rsidRPr="00181677" w:rsidRDefault="005F2D4E" w:rsidP="005F2D4E">
      <w:pPr>
        <w:pStyle w:val="Textopadro"/>
        <w:widowControl/>
        <w:jc w:val="both"/>
        <w:rPr>
          <w:rFonts w:ascii="Arial" w:hAnsi="Arial" w:cs="Arial"/>
          <w:sz w:val="20"/>
          <w:lang w:val="pt-BR"/>
        </w:rPr>
      </w:pPr>
      <w:r w:rsidRPr="00181677">
        <w:rPr>
          <w:rFonts w:ascii="Arial" w:hAnsi="Arial" w:cs="Arial"/>
          <w:b/>
          <w:sz w:val="20"/>
          <w:lang w:val="pt-BR"/>
        </w:rPr>
        <w:t>Anexo XI</w:t>
      </w:r>
      <w:r w:rsidRPr="00181677">
        <w:rPr>
          <w:rFonts w:ascii="Arial" w:hAnsi="Arial" w:cs="Arial"/>
          <w:b/>
          <w:sz w:val="20"/>
          <w:lang w:val="pt-BR"/>
        </w:rPr>
        <w:tab/>
      </w:r>
      <w:r w:rsidRPr="00181677">
        <w:rPr>
          <w:rFonts w:ascii="Arial" w:hAnsi="Arial" w:cs="Arial"/>
          <w:sz w:val="20"/>
          <w:lang w:val="pt-BR"/>
        </w:rPr>
        <w:t>Regulamento do Sistema Eletrônico de Licitações.</w:t>
      </w:r>
    </w:p>
    <w:p w:rsidR="005F2D4E" w:rsidRPr="00F3030D"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791106">
        <w:rPr>
          <w:rFonts w:ascii="Arial" w:hAnsi="Arial" w:cs="Arial"/>
          <w:b/>
          <w:sz w:val="20"/>
          <w:szCs w:val="20"/>
          <w:u w:val="single"/>
        </w:rPr>
        <w:t>www.bbmnet.com.br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F2D4E" w:rsidRPr="006A14E2" w:rsidRDefault="005F2D4E" w:rsidP="005F2D4E">
      <w:pPr>
        <w:ind w:left="705" w:hanging="705"/>
        <w:jc w:val="both"/>
        <w:rPr>
          <w:rFonts w:ascii="Arial" w:hAnsi="Arial" w:cs="Arial"/>
          <w:b/>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02.04. O presente Edital se submete</w:t>
      </w:r>
      <w:r w:rsidR="005044AB">
        <w:rPr>
          <w:rFonts w:ascii="Arial" w:hAnsi="Arial" w:cs="Arial"/>
          <w:sz w:val="20"/>
          <w:szCs w:val="20"/>
        </w:rPr>
        <w:t xml:space="preserve"> integralmente ao disposto nos A</w:t>
      </w:r>
      <w:r w:rsidRPr="008E7AE8">
        <w:rPr>
          <w:rFonts w:ascii="Arial" w:hAnsi="Arial" w:cs="Arial"/>
          <w:sz w:val="20"/>
          <w:szCs w:val="20"/>
        </w:rPr>
        <w:t xml:space="preserve">rtigos 42, 43, 44, 45 e 46 da Lei Complementar 123/06, com redação dada pela Lei Complementar nº 147/14,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123/2006, com redação dada pela Lei Complementar nº 147/14. </w:t>
      </w:r>
    </w:p>
    <w:p w:rsidR="005F2D4E" w:rsidRPr="008E7AE8" w:rsidRDefault="005F2D4E" w:rsidP="005F2D4E">
      <w:pPr>
        <w:jc w:val="both"/>
        <w:rPr>
          <w:rFonts w:ascii="Arial" w:hAnsi="Arial" w:cs="Arial"/>
          <w:sz w:val="20"/>
          <w:szCs w:val="20"/>
        </w:rPr>
      </w:pPr>
    </w:p>
    <w:p w:rsidR="005F2D4E"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F2D4E" w:rsidRDefault="005F2D4E" w:rsidP="005F2D4E">
      <w:pPr>
        <w:pStyle w:val="Textopadro"/>
        <w:widowControl/>
        <w:tabs>
          <w:tab w:val="left" w:pos="709"/>
        </w:tabs>
        <w:jc w:val="both"/>
        <w:rPr>
          <w:rFonts w:ascii="Arial" w:hAnsi="Arial" w:cs="Arial"/>
          <w:sz w:val="20"/>
          <w:lang w:val="pt-BR"/>
        </w:rPr>
      </w:pPr>
    </w:p>
    <w:p w:rsidR="005F2D4E" w:rsidRPr="003823C4" w:rsidRDefault="005F2D4E" w:rsidP="005F2D4E">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5F2D4E"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sidR="00800771">
        <w:rPr>
          <w:rFonts w:ascii="Arial" w:hAnsi="Arial" w:cs="Arial"/>
          <w:sz w:val="20"/>
          <w:szCs w:val="20"/>
        </w:rPr>
        <w:t xml:space="preserve">se </w:t>
      </w:r>
      <w:r w:rsidRPr="003823C4">
        <w:rPr>
          <w:rFonts w:ascii="Arial" w:hAnsi="Arial" w:cs="Arial"/>
          <w:sz w:val="20"/>
          <w:szCs w:val="20"/>
        </w:rPr>
        <w:t>encontr</w:t>
      </w:r>
      <w:r w:rsidR="007935E9">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.03. Que esteja com o direito de licitar e contratar com a SAECIL – Superintendência de Água e Esgotos da Cidade de Leme suspenso.</w:t>
      </w:r>
    </w:p>
    <w:p w:rsidR="005F2D4E" w:rsidRPr="003823C4" w:rsidRDefault="005F2D4E" w:rsidP="005F2D4E">
      <w:pPr>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5F2D4E" w:rsidRPr="003823C4" w:rsidRDefault="005F2D4E" w:rsidP="005F2D4E">
      <w:pPr>
        <w:ind w:firstLine="708"/>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lastRenderedPageBreak/>
        <w:t>03.0</w:t>
      </w:r>
      <w:r>
        <w:rPr>
          <w:rFonts w:ascii="Arial" w:hAnsi="Arial" w:cs="Arial"/>
          <w:sz w:val="20"/>
          <w:szCs w:val="20"/>
        </w:rPr>
        <w:t>3</w:t>
      </w:r>
      <w:r w:rsidRPr="003823C4">
        <w:rPr>
          <w:rFonts w:ascii="Arial" w:hAnsi="Arial" w:cs="Arial"/>
          <w:sz w:val="20"/>
          <w:szCs w:val="20"/>
        </w:rPr>
        <w:t>.06. Estrangeira, que não funcione no País.</w:t>
      </w:r>
    </w:p>
    <w:p w:rsidR="00894217" w:rsidRDefault="00894217"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5F2D4E" w:rsidRPr="006A14E2" w:rsidRDefault="005F2D4E" w:rsidP="005F2D4E">
      <w:pPr>
        <w:jc w:val="both"/>
        <w:rPr>
          <w:rFonts w:ascii="Arial" w:hAnsi="Arial" w:cs="Arial"/>
          <w:sz w:val="20"/>
          <w:szCs w:val="20"/>
        </w:rPr>
      </w:pPr>
    </w:p>
    <w:p w:rsidR="00800771" w:rsidRPr="00181677" w:rsidRDefault="00800771" w:rsidP="00800771">
      <w:pPr>
        <w:ind w:left="708" w:right="27"/>
        <w:jc w:val="both"/>
        <w:rPr>
          <w:rFonts w:ascii="Arial" w:hAnsi="Arial" w:cs="Arial"/>
          <w:sz w:val="20"/>
          <w:szCs w:val="20"/>
        </w:rPr>
      </w:pPr>
      <w:r w:rsidRPr="00181677">
        <w:rPr>
          <w:rFonts w:ascii="Arial" w:hAnsi="Arial" w:cs="Arial"/>
          <w:bCs/>
          <w:sz w:val="20"/>
          <w:szCs w:val="20"/>
        </w:rPr>
        <w:t>a) Termo de Adesão ao Sistema Eletrônico (credenciamento para participação)</w:t>
      </w:r>
      <w:r w:rsidRPr="00181677">
        <w:rPr>
          <w:rFonts w:ascii="Arial" w:hAnsi="Arial" w:cs="Arial"/>
          <w:sz w:val="20"/>
          <w:szCs w:val="20"/>
        </w:rPr>
        <w:t xml:space="preserve">, conforme </w:t>
      </w:r>
      <w:r w:rsidRPr="00181677">
        <w:rPr>
          <w:rFonts w:ascii="Arial" w:hAnsi="Arial" w:cs="Arial"/>
          <w:b/>
          <w:sz w:val="20"/>
          <w:szCs w:val="20"/>
        </w:rPr>
        <w:t>Anexo IX</w:t>
      </w:r>
      <w:r w:rsidRPr="00181677">
        <w:rPr>
          <w:rFonts w:ascii="Arial" w:hAnsi="Arial" w:cs="Arial"/>
          <w:sz w:val="20"/>
          <w:szCs w:val="20"/>
        </w:rPr>
        <w:t>.</w:t>
      </w:r>
    </w:p>
    <w:p w:rsidR="00800771" w:rsidRPr="00181677" w:rsidRDefault="00800771" w:rsidP="00800771">
      <w:pPr>
        <w:ind w:left="708" w:right="27"/>
        <w:jc w:val="both"/>
        <w:rPr>
          <w:rFonts w:ascii="Arial" w:hAnsi="Arial" w:cs="Arial"/>
          <w:sz w:val="20"/>
          <w:szCs w:val="20"/>
        </w:rPr>
      </w:pPr>
    </w:p>
    <w:p w:rsidR="00800771" w:rsidRPr="00181677" w:rsidRDefault="00800771" w:rsidP="00800771">
      <w:pPr>
        <w:ind w:left="1416" w:right="27"/>
        <w:jc w:val="both"/>
        <w:rPr>
          <w:rFonts w:ascii="Arial" w:hAnsi="Arial" w:cs="Arial"/>
          <w:sz w:val="20"/>
          <w:szCs w:val="20"/>
        </w:rPr>
      </w:pPr>
      <w:r w:rsidRPr="00181677">
        <w:rPr>
          <w:rFonts w:ascii="Arial" w:hAnsi="Arial" w:cs="Arial"/>
          <w:sz w:val="20"/>
          <w:szCs w:val="20"/>
        </w:rPr>
        <w:t xml:space="preserve">a.1) O Termo </w:t>
      </w:r>
      <w:r w:rsidRPr="00181677">
        <w:rPr>
          <w:rFonts w:ascii="Arial" w:hAnsi="Arial" w:cs="Arial"/>
          <w:b/>
          <w:sz w:val="20"/>
          <w:szCs w:val="20"/>
          <w:u w:val="single"/>
        </w:rPr>
        <w:t>não</w:t>
      </w:r>
      <w:r w:rsidRPr="00181677">
        <w:rPr>
          <w:rFonts w:ascii="Arial" w:hAnsi="Arial" w:cs="Arial"/>
          <w:sz w:val="20"/>
          <w:szCs w:val="20"/>
        </w:rPr>
        <w:t xml:space="preserve"> deverá ser anexado junto à Ficha Técnica, evitando-se a identificação do proponente. </w:t>
      </w:r>
    </w:p>
    <w:p w:rsidR="00800771" w:rsidRPr="00181677" w:rsidRDefault="00800771" w:rsidP="00800771">
      <w:pPr>
        <w:ind w:right="27"/>
        <w:jc w:val="both"/>
        <w:rPr>
          <w:rFonts w:ascii="Arial" w:hAnsi="Arial" w:cs="Arial"/>
          <w:b/>
          <w:sz w:val="20"/>
          <w:szCs w:val="20"/>
        </w:rPr>
      </w:pPr>
    </w:p>
    <w:p w:rsidR="00800771" w:rsidRPr="00181677" w:rsidRDefault="00800771" w:rsidP="00800771">
      <w:pPr>
        <w:ind w:left="708" w:right="27"/>
        <w:jc w:val="both"/>
        <w:rPr>
          <w:rFonts w:ascii="Arial" w:hAnsi="Arial" w:cs="Arial"/>
          <w:b/>
          <w:sz w:val="20"/>
          <w:szCs w:val="20"/>
        </w:rPr>
      </w:pPr>
      <w:r w:rsidRPr="00181677">
        <w:rPr>
          <w:rFonts w:ascii="Arial" w:hAnsi="Arial" w:cs="Arial"/>
          <w:b/>
          <w:sz w:val="20"/>
          <w:szCs w:val="20"/>
        </w:rPr>
        <w:t xml:space="preserve">b) Ficha Técnica Descritiva contendo as especificações do objeto da licitação, conforme o Anexo X, </w:t>
      </w:r>
      <w:r w:rsidRPr="00181677">
        <w:rPr>
          <w:rFonts w:ascii="Arial" w:hAnsi="Arial" w:cs="Arial"/>
          <w:b/>
          <w:sz w:val="20"/>
          <w:szCs w:val="20"/>
          <w:u w:val="single"/>
        </w:rPr>
        <w:t>sendo VEDADA a identificação do licitante,</w:t>
      </w:r>
      <w:r w:rsidRPr="00181677">
        <w:rPr>
          <w:rFonts w:ascii="Arial" w:hAnsi="Arial" w:cs="Arial"/>
          <w:b/>
          <w:sz w:val="20"/>
          <w:szCs w:val="20"/>
        </w:rPr>
        <w:t xml:space="preserve"> sob pena de </w:t>
      </w:r>
      <w:r w:rsidRPr="00181677">
        <w:rPr>
          <w:rFonts w:ascii="Arial" w:hAnsi="Arial" w:cs="Arial"/>
          <w:b/>
          <w:sz w:val="20"/>
          <w:szCs w:val="20"/>
          <w:u w:val="single"/>
        </w:rPr>
        <w:t>desclassificação</w:t>
      </w:r>
      <w:r w:rsidRPr="00181677">
        <w:rPr>
          <w:rFonts w:ascii="Arial" w:hAnsi="Arial" w:cs="Arial"/>
          <w:b/>
          <w:sz w:val="20"/>
          <w:szCs w:val="20"/>
        </w:rPr>
        <w:t>.</w:t>
      </w:r>
    </w:p>
    <w:p w:rsidR="00800771" w:rsidRPr="00181677" w:rsidRDefault="00800771" w:rsidP="00800771">
      <w:pPr>
        <w:ind w:left="708"/>
        <w:jc w:val="both"/>
        <w:rPr>
          <w:rFonts w:ascii="Arial" w:hAnsi="Arial" w:cs="Arial"/>
          <w:b/>
          <w:bCs/>
          <w:sz w:val="20"/>
          <w:szCs w:val="20"/>
        </w:rPr>
      </w:pPr>
    </w:p>
    <w:p w:rsidR="00800771" w:rsidRPr="00980158" w:rsidRDefault="00800771" w:rsidP="00800771">
      <w:pPr>
        <w:ind w:left="708"/>
        <w:jc w:val="both"/>
        <w:rPr>
          <w:rFonts w:ascii="Arial" w:hAnsi="Arial" w:cs="Arial"/>
          <w:b/>
          <w:bCs/>
          <w:sz w:val="20"/>
          <w:szCs w:val="20"/>
        </w:rPr>
      </w:pPr>
      <w:r w:rsidRPr="009801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sidR="00DB6945">
        <w:rPr>
          <w:rFonts w:ascii="Arial" w:hAnsi="Arial" w:cs="Arial"/>
          <w:sz w:val="20"/>
          <w:szCs w:val="20"/>
        </w:rPr>
        <w:t xml:space="preserve">, </w:t>
      </w:r>
      <w:r w:rsidR="00DB6945" w:rsidRPr="002D2B52">
        <w:rPr>
          <w:rFonts w:ascii="Arial" w:hAnsi="Arial" w:cs="Arial"/>
          <w:sz w:val="20"/>
          <w:szCs w:val="20"/>
        </w:rPr>
        <w:t>para</w:t>
      </w:r>
      <w:r w:rsidRPr="002D2B52">
        <w:rPr>
          <w:rFonts w:ascii="Arial" w:hAnsi="Arial" w:cs="Arial"/>
          <w:sz w:val="20"/>
          <w:szCs w:val="20"/>
        </w:rPr>
        <w:t xml:space="preserve"> f</w:t>
      </w:r>
      <w:r w:rsidRPr="006A14E2">
        <w:rPr>
          <w:rFonts w:ascii="Arial" w:hAnsi="Arial" w:cs="Arial"/>
          <w:sz w:val="20"/>
          <w:szCs w:val="20"/>
        </w:rPr>
        <w:t xml:space="preserve">azer uso dos benefícios da Lei Complementar 123/06, com redação dada pela Lei Complementar 147/14, deverão informar sua condição de ME/EPP no campo próprio da Ficha Técnica Descritiva do Objeto, </w:t>
      </w:r>
      <w:r w:rsidRPr="006A14E2">
        <w:rPr>
          <w:rFonts w:ascii="Arial" w:hAnsi="Arial" w:cs="Arial"/>
          <w:b/>
          <w:sz w:val="20"/>
          <w:szCs w:val="20"/>
          <w:u w:val="single"/>
        </w:rPr>
        <w:t>sem, contudo, identificar-se, sob pena de desclassificação</w:t>
      </w:r>
      <w:r w:rsidRPr="006A14E2">
        <w:rPr>
          <w:rFonts w:ascii="Arial" w:hAnsi="Arial" w:cs="Arial"/>
          <w:sz w:val="20"/>
          <w:szCs w:val="20"/>
        </w:rPr>
        <w:t>.</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123/2006, com redação dada pela Lei Complementar 147/14.  </w:t>
      </w:r>
    </w:p>
    <w:p w:rsidR="005F2D4E" w:rsidRDefault="005F2D4E" w:rsidP="005F2D4E">
      <w:pPr>
        <w:pStyle w:val="WW-Recuodecorpodetexto3"/>
        <w:ind w:left="0" w:right="-48" w:firstLine="0"/>
        <w:rPr>
          <w:rFonts w:ascii="Verdana" w:hAnsi="Verdana" w:cstheme="minorHAnsi"/>
          <w:sz w:val="20"/>
        </w:rPr>
      </w:pPr>
    </w:p>
    <w:p w:rsidR="005F2D4E" w:rsidRPr="00415163" w:rsidRDefault="005F2D4E" w:rsidP="005F2D4E">
      <w:pPr>
        <w:pStyle w:val="WW-Recuodecorpodetexto3"/>
        <w:ind w:left="0" w:right="-48" w:firstLine="0"/>
        <w:rPr>
          <w:rFonts w:ascii="Arial" w:hAnsi="Arial" w:cs="Arial"/>
          <w:sz w:val="20"/>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5F2D4E" w:rsidRPr="00415163" w:rsidRDefault="005F2D4E" w:rsidP="005F2D4E">
      <w:pPr>
        <w:pStyle w:val="Textopadro"/>
        <w:widowControl/>
        <w:tabs>
          <w:tab w:val="left" w:pos="567"/>
        </w:tabs>
        <w:jc w:val="both"/>
        <w:rPr>
          <w:rFonts w:ascii="Arial" w:hAnsi="Arial" w:cs="Arial"/>
          <w:bCs/>
          <w:sz w:val="20"/>
          <w:lang w:val="pt-BR"/>
        </w:rPr>
      </w:pPr>
    </w:p>
    <w:p w:rsidR="005F2D4E" w:rsidRPr="00415163" w:rsidRDefault="005F2D4E" w:rsidP="005F2D4E">
      <w:pPr>
        <w:pStyle w:val="Textopadro"/>
        <w:widowControl/>
        <w:tabs>
          <w:tab w:val="left" w:pos="567"/>
        </w:tabs>
        <w:jc w:val="both"/>
        <w:rPr>
          <w:rFonts w:ascii="Arial" w:hAnsi="Arial" w:cs="Arial"/>
          <w:b/>
          <w:bCs/>
          <w:i/>
          <w:sz w:val="20"/>
          <w:lang w:val="pt-BR"/>
        </w:rPr>
      </w:pPr>
      <w:r>
        <w:rPr>
          <w:rFonts w:ascii="Arial" w:hAnsi="Arial" w:cs="Arial"/>
          <w:bCs/>
          <w:sz w:val="20"/>
          <w:lang w:val="pt-BR"/>
        </w:rPr>
        <w:t xml:space="preserve">04.01. </w:t>
      </w:r>
      <w:r w:rsidRPr="00415163">
        <w:rPr>
          <w:rFonts w:ascii="Arial" w:hAnsi="Arial" w:cs="Arial"/>
          <w:bCs/>
          <w:sz w:val="20"/>
          <w:lang w:val="pt-BR"/>
        </w:rPr>
        <w:t xml:space="preserve">O credenciamento junto ao sistema operacional poderá ser realizado através de uma corretora de mercadorias associada ou diretamente no site da Bolsa. No caso de se optar pelo credenciamento por corretora, a relação completa daquelas vinculadas à Bolsa Brasileira de Mercadorias poderá ser obtida no site </w:t>
      </w:r>
      <w:r w:rsidRPr="00AE6479">
        <w:rPr>
          <w:rFonts w:ascii="Arial" w:hAnsi="Arial" w:cs="Arial"/>
          <w:b/>
          <w:bCs/>
          <w:sz w:val="20"/>
          <w:u w:val="single"/>
          <w:lang w:val="pt-BR"/>
        </w:rPr>
        <w:t>www.bbmnet.com.br</w:t>
      </w:r>
      <w:r w:rsidRPr="00415163">
        <w:rPr>
          <w:rFonts w:ascii="Arial" w:hAnsi="Arial" w:cs="Arial"/>
          <w:bCs/>
          <w:sz w:val="20"/>
          <w:lang w:val="pt-BR"/>
        </w:rPr>
        <w:t xml:space="preserve"> </w:t>
      </w:r>
      <w:r w:rsidRPr="00273E57">
        <w:rPr>
          <w:rFonts w:ascii="Arial" w:hAnsi="Arial" w:cs="Arial"/>
          <w:bCs/>
          <w:sz w:val="20"/>
          <w:lang w:val="pt-BR"/>
        </w:rPr>
        <w:t>-</w:t>
      </w:r>
      <w:r>
        <w:rPr>
          <w:rFonts w:ascii="Arial" w:hAnsi="Arial" w:cs="Arial"/>
          <w:bCs/>
          <w:sz w:val="20"/>
          <w:lang w:val="pt-BR"/>
        </w:rPr>
        <w:t xml:space="preserve"> acesso</w:t>
      </w:r>
      <w:r w:rsidRPr="00273E57">
        <w:rPr>
          <w:rFonts w:ascii="Arial" w:hAnsi="Arial" w:cs="Arial"/>
          <w:bCs/>
          <w:sz w:val="20"/>
          <w:lang w:val="pt-BR"/>
        </w:rPr>
        <w:t xml:space="preserve"> </w:t>
      </w:r>
      <w:r>
        <w:rPr>
          <w:rFonts w:ascii="Arial" w:hAnsi="Arial" w:cs="Arial"/>
          <w:b/>
          <w:bCs/>
          <w:sz w:val="20"/>
          <w:lang w:val="pt-BR"/>
        </w:rPr>
        <w:t>“</w:t>
      </w:r>
      <w:r w:rsidRPr="00AE6479">
        <w:rPr>
          <w:rFonts w:ascii="Arial" w:hAnsi="Arial" w:cs="Arial"/>
          <w:b/>
          <w:bCs/>
          <w:sz w:val="20"/>
          <w:lang w:val="pt-BR"/>
        </w:rPr>
        <w:t>Corretoras</w:t>
      </w:r>
      <w:r w:rsidRPr="00415163">
        <w:rPr>
          <w:rFonts w:ascii="Arial" w:hAnsi="Arial" w:cs="Arial"/>
          <w:b/>
          <w:bCs/>
          <w:sz w:val="20"/>
          <w:lang w:val="pt-BR"/>
        </w:rPr>
        <w:t>”</w:t>
      </w:r>
      <w:r w:rsidRPr="00AE6479">
        <w:rPr>
          <w:rFonts w:ascii="Arial" w:hAnsi="Arial" w:cs="Arial"/>
          <w:bCs/>
          <w:sz w:val="20"/>
          <w:lang w:val="pt-BR"/>
        </w:rPr>
        <w:t>.</w:t>
      </w:r>
    </w:p>
    <w:p w:rsidR="005F2D4E" w:rsidRPr="00415163" w:rsidRDefault="005F2D4E" w:rsidP="005F2D4E">
      <w:pPr>
        <w:pStyle w:val="Textopadro"/>
        <w:widowControl/>
        <w:tabs>
          <w:tab w:val="left" w:pos="567"/>
        </w:tabs>
        <w:jc w:val="both"/>
        <w:rPr>
          <w:rFonts w:ascii="Arial" w:hAnsi="Arial" w:cs="Arial"/>
          <w:bCs/>
          <w:sz w:val="20"/>
          <w:lang w:val="pt-BR"/>
        </w:rPr>
      </w:pPr>
    </w:p>
    <w:p w:rsidR="00800771" w:rsidRPr="004806F6" w:rsidRDefault="005F2D4E" w:rsidP="00800771">
      <w:pPr>
        <w:pStyle w:val="Textopadro"/>
        <w:widowControl/>
        <w:tabs>
          <w:tab w:val="left" w:pos="567"/>
        </w:tabs>
        <w:jc w:val="both"/>
        <w:rPr>
          <w:rFonts w:ascii="Arial" w:hAnsi="Arial" w:cs="Arial"/>
          <w:bCs/>
          <w:sz w:val="20"/>
          <w:lang w:val="pt-BR"/>
        </w:rPr>
      </w:pPr>
      <w:r w:rsidRPr="00756750">
        <w:rPr>
          <w:rFonts w:ascii="Arial" w:hAnsi="Arial" w:cs="Arial"/>
          <w:bCs/>
          <w:sz w:val="20"/>
          <w:lang w:val="pt-BR"/>
        </w:rPr>
        <w:t xml:space="preserve">04.02. </w:t>
      </w:r>
      <w:r w:rsidR="00800771" w:rsidRPr="004806F6">
        <w:rPr>
          <w:rFonts w:ascii="Arial" w:hAnsi="Arial" w:cs="Arial"/>
          <w:bCs/>
          <w:sz w:val="20"/>
          <w:lang w:val="pt-BR"/>
        </w:rPr>
        <w:t xml:space="preserve">Os esclarecimentos sobre credenciamentos poderão ser obtidos através dos telefones das Centrais Regionais de Operações da Bolsa Brasileira de Mercadorias nas seguintes localidades: São Paulo/SP: (11) 3293-0700; Curitiba/PR: (41) 3320-7800; Porto Alegre/RS: (51) 3216-3700; Uberlândia/MG: (34) 3212-1433; e Rio de Janeiro/RJ: (11) 3293-0700 – Central Atendimento São Paulo. </w:t>
      </w:r>
    </w:p>
    <w:p w:rsidR="005F2D4E" w:rsidRPr="00415163" w:rsidRDefault="005F2D4E" w:rsidP="005F2D4E">
      <w:pPr>
        <w:pStyle w:val="Textopadro"/>
        <w:widowControl/>
        <w:tabs>
          <w:tab w:val="left" w:pos="567"/>
        </w:tabs>
        <w:jc w:val="both"/>
        <w:rPr>
          <w:rFonts w:ascii="Arial" w:hAnsi="Arial" w:cs="Arial"/>
          <w:bCs/>
          <w:sz w:val="20"/>
          <w:lang w:val="pt-BR"/>
        </w:rPr>
      </w:pPr>
    </w:p>
    <w:p w:rsidR="005F2D4E" w:rsidRPr="00181677" w:rsidRDefault="005F2D4E" w:rsidP="005F2D4E">
      <w:pPr>
        <w:ind w:right="27"/>
        <w:jc w:val="both"/>
        <w:rPr>
          <w:rFonts w:ascii="Arial" w:hAnsi="Arial" w:cs="Arial"/>
          <w:sz w:val="20"/>
          <w:szCs w:val="20"/>
        </w:rPr>
      </w:pPr>
      <w:r>
        <w:rPr>
          <w:rFonts w:ascii="Arial" w:hAnsi="Arial" w:cs="Arial"/>
          <w:color w:val="000000"/>
          <w:sz w:val="20"/>
          <w:szCs w:val="20"/>
        </w:rPr>
        <w:t xml:space="preserve">04.03. </w:t>
      </w:r>
      <w:r w:rsidRPr="00415163">
        <w:rPr>
          <w:rFonts w:ascii="Arial" w:hAnsi="Arial" w:cs="Arial"/>
          <w:color w:val="000000"/>
          <w:sz w:val="20"/>
          <w:szCs w:val="20"/>
        </w:rPr>
        <w:t xml:space="preserve">O custo de operacionalização e uso do sistema de </w:t>
      </w:r>
      <w:r>
        <w:rPr>
          <w:rFonts w:ascii="Arial" w:hAnsi="Arial" w:cs="Arial"/>
          <w:color w:val="000000"/>
          <w:sz w:val="20"/>
          <w:szCs w:val="20"/>
        </w:rPr>
        <w:t>P</w:t>
      </w:r>
      <w:r w:rsidRPr="00415163">
        <w:rPr>
          <w:rFonts w:ascii="Arial" w:hAnsi="Arial" w:cs="Arial"/>
          <w:color w:val="000000"/>
          <w:sz w:val="20"/>
          <w:szCs w:val="20"/>
        </w:rPr>
        <w:t xml:space="preserve">regão </w:t>
      </w:r>
      <w:r>
        <w:rPr>
          <w:rFonts w:ascii="Arial" w:hAnsi="Arial" w:cs="Arial"/>
          <w:color w:val="000000"/>
          <w:sz w:val="20"/>
          <w:szCs w:val="20"/>
        </w:rPr>
        <w:t>E</w:t>
      </w:r>
      <w:r w:rsidRPr="00415163">
        <w:rPr>
          <w:rFonts w:ascii="Arial" w:hAnsi="Arial" w:cs="Arial"/>
          <w:color w:val="000000"/>
          <w:sz w:val="20"/>
          <w:szCs w:val="20"/>
        </w:rPr>
        <w:t>letrônico ficará a cargo do licitante, que pagará à Bolsa Brasileira de Mercadorias, provedora do sistema eletrônico, o valor por ela fixado, a título de taxa pela utilização dos recursos de tecnologia da informação (Artigo 5º, Inciso III, Lei 10.520/02)</w:t>
      </w:r>
      <w:r>
        <w:rPr>
          <w:rFonts w:ascii="Arial" w:hAnsi="Arial" w:cs="Arial"/>
          <w:color w:val="000000"/>
          <w:sz w:val="20"/>
          <w:szCs w:val="20"/>
        </w:rPr>
        <w:t xml:space="preserve"> </w:t>
      </w:r>
      <w:r w:rsidRPr="00181677">
        <w:rPr>
          <w:rFonts w:ascii="Arial" w:hAnsi="Arial" w:cs="Arial"/>
          <w:sz w:val="20"/>
          <w:szCs w:val="20"/>
        </w:rPr>
        <w:t xml:space="preserve">- </w:t>
      </w:r>
      <w:r w:rsidRPr="00181677">
        <w:rPr>
          <w:rFonts w:ascii="Arial" w:hAnsi="Arial" w:cs="Arial"/>
          <w:b/>
          <w:sz w:val="20"/>
          <w:szCs w:val="20"/>
        </w:rPr>
        <w:t>ANEXO XI</w:t>
      </w:r>
      <w:r w:rsidRPr="00181677">
        <w:rPr>
          <w:rFonts w:ascii="Arial" w:hAnsi="Arial" w:cs="Arial"/>
          <w:sz w:val="20"/>
          <w:szCs w:val="20"/>
        </w:rPr>
        <w:t>.</w:t>
      </w:r>
    </w:p>
    <w:p w:rsidR="005F2D4E" w:rsidRPr="00415163" w:rsidRDefault="005F2D4E" w:rsidP="005F2D4E">
      <w:pPr>
        <w:ind w:right="27"/>
        <w:jc w:val="both"/>
        <w:rPr>
          <w:rFonts w:ascii="Arial" w:hAnsi="Arial" w:cs="Arial"/>
          <w:color w:val="000000"/>
          <w:sz w:val="20"/>
          <w:szCs w:val="20"/>
        </w:rPr>
      </w:pPr>
    </w:p>
    <w:p w:rsidR="005F2D4E" w:rsidRPr="00415163" w:rsidRDefault="005F2D4E" w:rsidP="005F2D4E">
      <w:pPr>
        <w:ind w:right="27"/>
        <w:jc w:val="both"/>
        <w:rPr>
          <w:rFonts w:ascii="Arial" w:hAnsi="Arial" w:cs="Arial"/>
          <w:color w:val="000000"/>
          <w:sz w:val="20"/>
          <w:szCs w:val="20"/>
        </w:rPr>
      </w:pPr>
    </w:p>
    <w:p w:rsidR="001367B1" w:rsidRDefault="001367B1" w:rsidP="005F2D4E">
      <w:pPr>
        <w:pStyle w:val="Textopadro"/>
        <w:widowControl/>
        <w:jc w:val="both"/>
        <w:rPr>
          <w:rFonts w:ascii="Arial" w:hAnsi="Arial" w:cs="Arial"/>
          <w:b/>
          <w:sz w:val="20"/>
          <w:lang w:val="pt-BR"/>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lastRenderedPageBreak/>
        <w:t xml:space="preserve">05. A CONDUÇÃO DO PREGÃO ELETRÔNICO </w:t>
      </w:r>
    </w:p>
    <w:p w:rsidR="005F2D4E"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80158" w:rsidRDefault="00980158"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5F2D4E" w:rsidRPr="00690648" w:rsidRDefault="005F2D4E" w:rsidP="005F2D4E">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5F2D4E" w:rsidRPr="00415163" w:rsidRDefault="005F2D4E" w:rsidP="005F2D4E">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5F2D4E" w:rsidRPr="00415163" w:rsidRDefault="005F2D4E" w:rsidP="005F2D4E">
      <w:pPr>
        <w:pStyle w:val="PargrafodaLista"/>
        <w:rPr>
          <w:rFonts w:ascii="Arial" w:hAnsi="Arial" w:cs="Arial"/>
          <w:sz w:val="20"/>
          <w:szCs w:val="20"/>
        </w:rPr>
      </w:pPr>
    </w:p>
    <w:p w:rsidR="005F2D4E" w:rsidRDefault="005F2D4E" w:rsidP="005F2D4E">
      <w:pPr>
        <w:pStyle w:val="Recuodecorpodetexto"/>
        <w:spacing w:after="0"/>
        <w:ind w:left="0"/>
        <w:jc w:val="both"/>
        <w:rPr>
          <w:rFonts w:ascii="Arial" w:hAnsi="Arial" w:cs="Arial"/>
          <w:b/>
          <w:sz w:val="20"/>
          <w:szCs w:val="20"/>
        </w:rPr>
      </w:pPr>
    </w:p>
    <w:p w:rsidR="005F2D4E" w:rsidRPr="00D649A1" w:rsidRDefault="005F2D4E" w:rsidP="005F2D4E">
      <w:pPr>
        <w:pStyle w:val="Recuodecorpodetexto"/>
        <w:spacing w:after="0"/>
        <w:ind w:left="0"/>
        <w:jc w:val="both"/>
        <w:rPr>
          <w:rFonts w:ascii="Arial" w:hAnsi="Arial" w:cs="Arial"/>
          <w:b/>
          <w:sz w:val="20"/>
          <w:szCs w:val="20"/>
        </w:rPr>
      </w:pPr>
      <w:r w:rsidRPr="00D649A1">
        <w:rPr>
          <w:rFonts w:ascii="Arial" w:hAnsi="Arial" w:cs="Arial"/>
          <w:b/>
          <w:sz w:val="20"/>
          <w:szCs w:val="20"/>
        </w:rPr>
        <w:t>06. DO ENVIO DAS PROPOSTAS, FORMULAÇÃO DOS LANCES E DECLARAÇÃO DO VENCEDOR</w:t>
      </w:r>
    </w:p>
    <w:p w:rsidR="00EE034C" w:rsidRPr="00415163" w:rsidRDefault="00EE034C" w:rsidP="005F2D4E">
      <w:pPr>
        <w:pStyle w:val="Recuodecorpodetexto"/>
        <w:spacing w:after="0"/>
        <w:ind w:left="0"/>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5.313/2006.</w:t>
      </w:r>
    </w:p>
    <w:p w:rsidR="005F2D4E" w:rsidRPr="00415163" w:rsidRDefault="005F2D4E" w:rsidP="005F2D4E">
      <w:pPr>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06.02. </w:t>
      </w:r>
      <w:r w:rsidRPr="00415163">
        <w:rPr>
          <w:rFonts w:ascii="Arial" w:hAnsi="Arial" w:cs="Arial"/>
          <w:sz w:val="20"/>
          <w:szCs w:val="20"/>
        </w:rPr>
        <w:t xml:space="preserve">Após a divulgação do Edital no endereço </w:t>
      </w:r>
      <w:r w:rsidRPr="00415163">
        <w:rPr>
          <w:rFonts w:ascii="Arial" w:hAnsi="Arial" w:cs="Arial"/>
          <w:color w:val="000000" w:themeColor="text1"/>
          <w:sz w:val="20"/>
          <w:szCs w:val="20"/>
        </w:rPr>
        <w:t xml:space="preserve">eletrônico </w:t>
      </w:r>
      <w:hyperlink r:id="rId12" w:history="1">
        <w:r w:rsidRPr="00A347AF">
          <w:rPr>
            <w:rStyle w:val="Hyperlink"/>
            <w:rFonts w:ascii="Arial" w:hAnsi="Arial" w:cs="Arial"/>
            <w:b/>
            <w:color w:val="000000" w:themeColor="text1"/>
            <w:sz w:val="20"/>
            <w:szCs w:val="20"/>
          </w:rPr>
          <w:t>www.bbmnet.com.br</w:t>
        </w:r>
      </w:hyperlink>
      <w:r w:rsidRPr="003923BA">
        <w:rPr>
          <w:rStyle w:val="Hyperlink"/>
          <w:rFonts w:ascii="Arial" w:hAnsi="Arial" w:cs="Arial"/>
          <w:color w:val="000000" w:themeColor="text1"/>
          <w:sz w:val="20"/>
          <w:szCs w:val="20"/>
        </w:rPr>
        <w:t>,</w:t>
      </w:r>
      <w:r w:rsidRPr="00415163">
        <w:rPr>
          <w:rFonts w:ascii="Arial" w:hAnsi="Arial" w:cs="Arial"/>
          <w:color w:val="000000" w:themeColor="text1"/>
          <w:sz w:val="20"/>
          <w:szCs w:val="20"/>
        </w:rPr>
        <w:t xml:space="preserve"> </w:t>
      </w:r>
      <w:r w:rsidRPr="00415163">
        <w:rPr>
          <w:rFonts w:ascii="Arial" w:hAnsi="Arial" w:cs="Arial"/>
          <w:sz w:val="20"/>
          <w:szCs w:val="20"/>
        </w:rPr>
        <w:t xml:space="preserve">os licitantes poderão encaminhar propostas, devendo manifestar o pleno conhecimento, aceitação e atendimento às exigências de habilitação previstas no Edital.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5F2D4E" w:rsidRPr="00415163" w:rsidRDefault="005F2D4E" w:rsidP="005F2D4E">
      <w:pPr>
        <w:pStyle w:val="Textopadro"/>
        <w:widowControl/>
        <w:jc w:val="both"/>
        <w:rPr>
          <w:rFonts w:ascii="Arial" w:hAnsi="Arial" w:cs="Arial"/>
          <w:bCs/>
          <w:sz w:val="20"/>
          <w:lang w:val="pt-BR"/>
        </w:rPr>
      </w:pPr>
    </w:p>
    <w:p w:rsidR="005F2D4E" w:rsidRPr="00415163" w:rsidRDefault="005F2D4E" w:rsidP="005F2D4E">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5F2D4E">
      <w:pPr>
        <w:pStyle w:val="Textopadro"/>
        <w:widowControl/>
        <w:jc w:val="both"/>
        <w:rPr>
          <w:rFonts w:ascii="Arial" w:hAnsi="Arial" w:cs="Arial"/>
          <w:bCs/>
          <w:sz w:val="20"/>
          <w:lang w:val="pt-BR"/>
        </w:rPr>
      </w:pPr>
    </w:p>
    <w:p w:rsidR="005F2D4E" w:rsidRPr="00181677" w:rsidRDefault="005F2D4E" w:rsidP="005F2D4E">
      <w:pPr>
        <w:pStyle w:val="Textopadro"/>
        <w:widowControl/>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 xml:space="preserve">A proposta de preço será enviada mediante digitação no sistema eletrônico, devendo, obrigatoriamente, ser também encaminhada a </w:t>
      </w:r>
      <w:r>
        <w:rPr>
          <w:rFonts w:ascii="Arial" w:hAnsi="Arial" w:cs="Arial"/>
          <w:sz w:val="20"/>
          <w:lang w:val="pt-BR"/>
        </w:rPr>
        <w:t>Ficha T</w:t>
      </w:r>
      <w:r w:rsidRPr="00415163">
        <w:rPr>
          <w:rFonts w:ascii="Arial" w:hAnsi="Arial" w:cs="Arial"/>
          <w:sz w:val="20"/>
          <w:lang w:val="pt-BR"/>
        </w:rPr>
        <w:t xml:space="preserve">écnica </w:t>
      </w:r>
      <w:r>
        <w:rPr>
          <w:rFonts w:ascii="Arial" w:hAnsi="Arial" w:cs="Arial"/>
          <w:sz w:val="20"/>
          <w:lang w:val="pt-BR"/>
        </w:rPr>
        <w:t>D</w:t>
      </w:r>
      <w:r w:rsidRPr="00415163">
        <w:rPr>
          <w:rFonts w:ascii="Arial" w:hAnsi="Arial" w:cs="Arial"/>
          <w:sz w:val="20"/>
          <w:lang w:val="pt-BR"/>
        </w:rPr>
        <w:t xml:space="preserve">escritiva do objeto por meio de </w:t>
      </w:r>
      <w:r w:rsidRPr="00181677">
        <w:rPr>
          <w:rFonts w:ascii="Arial" w:hAnsi="Arial" w:cs="Arial"/>
          <w:sz w:val="20"/>
          <w:lang w:val="pt-BR"/>
        </w:rPr>
        <w:t>transferência eletrônica de arquivo (</w:t>
      </w:r>
      <w:r w:rsidRPr="00181677">
        <w:rPr>
          <w:rFonts w:ascii="Arial" w:hAnsi="Arial" w:cs="Arial"/>
          <w:b/>
          <w:sz w:val="20"/>
          <w:lang w:val="pt-BR"/>
        </w:rPr>
        <w:t>upload</w:t>
      </w:r>
      <w:r w:rsidRPr="00181677">
        <w:rPr>
          <w:rFonts w:ascii="Arial" w:hAnsi="Arial" w:cs="Arial"/>
          <w:sz w:val="20"/>
          <w:lang w:val="pt-BR"/>
        </w:rPr>
        <w:t xml:space="preserve">) ao sistema, conforme o modelo do </w:t>
      </w:r>
      <w:r w:rsidRPr="00181677">
        <w:rPr>
          <w:rFonts w:ascii="Arial" w:hAnsi="Arial" w:cs="Arial"/>
          <w:b/>
          <w:sz w:val="20"/>
          <w:lang w:val="pt-BR"/>
        </w:rPr>
        <w:t>Anexo X</w:t>
      </w:r>
      <w:r w:rsidRPr="00181677">
        <w:rPr>
          <w:rFonts w:ascii="Arial" w:hAnsi="Arial" w:cs="Arial"/>
          <w:sz w:val="20"/>
          <w:lang w:val="pt-BR"/>
        </w:rPr>
        <w:t xml:space="preserve">.  </w:t>
      </w:r>
    </w:p>
    <w:p w:rsidR="005F2D4E" w:rsidRPr="00181677" w:rsidRDefault="005F2D4E" w:rsidP="005F2D4E">
      <w:pPr>
        <w:pStyle w:val="Textopadro"/>
        <w:widowControl/>
        <w:tabs>
          <w:tab w:val="left" w:pos="709"/>
        </w:tabs>
        <w:jc w:val="both"/>
        <w:rPr>
          <w:rFonts w:ascii="Arial" w:hAnsi="Arial" w:cs="Arial"/>
          <w:sz w:val="20"/>
          <w:lang w:val="pt-BR"/>
        </w:rPr>
      </w:pPr>
    </w:p>
    <w:p w:rsidR="005F2D4E" w:rsidRPr="00181677" w:rsidRDefault="005F2D4E" w:rsidP="005F2D4E">
      <w:pPr>
        <w:pStyle w:val="Textopadro"/>
        <w:widowControl/>
        <w:tabs>
          <w:tab w:val="left" w:pos="709"/>
        </w:tabs>
        <w:jc w:val="both"/>
        <w:rPr>
          <w:rFonts w:ascii="Arial" w:hAnsi="Arial" w:cs="Arial"/>
          <w:sz w:val="20"/>
          <w:lang w:val="pt-BR"/>
        </w:rPr>
      </w:pPr>
      <w:r w:rsidRPr="00181677">
        <w:rPr>
          <w:rFonts w:ascii="Arial" w:hAnsi="Arial" w:cs="Arial"/>
          <w:sz w:val="20"/>
          <w:lang w:val="pt-BR"/>
        </w:rPr>
        <w:t xml:space="preserve">06.06. A validade da proposta constante em campo próprio da Ficha Técnica Descritiva do objeto </w:t>
      </w:r>
      <w:r w:rsidRPr="00181677">
        <w:rPr>
          <w:rFonts w:ascii="Arial" w:hAnsi="Arial" w:cs="Arial"/>
          <w:b/>
          <w:sz w:val="20"/>
          <w:lang w:val="pt-BR"/>
        </w:rPr>
        <w:t>(Anexo X)</w:t>
      </w:r>
      <w:r w:rsidRPr="00181677">
        <w:rPr>
          <w:rFonts w:ascii="Arial" w:hAnsi="Arial" w:cs="Arial"/>
          <w:sz w:val="20"/>
          <w:lang w:val="pt-BR"/>
        </w:rPr>
        <w:t xml:space="preserve"> será de 60 (sessenta) dias, contados a partir da data da sessão pública do Pregão.</w:t>
      </w:r>
    </w:p>
    <w:p w:rsidR="005F2D4E" w:rsidRPr="00181677" w:rsidRDefault="005F2D4E" w:rsidP="005F2D4E">
      <w:pPr>
        <w:pStyle w:val="Recuodecorpodetexto"/>
        <w:spacing w:after="0"/>
        <w:ind w:left="0"/>
        <w:jc w:val="both"/>
        <w:rPr>
          <w:rFonts w:ascii="Arial" w:hAnsi="Arial" w:cs="Arial"/>
          <w:sz w:val="20"/>
          <w:szCs w:val="20"/>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5F2D4E" w:rsidRPr="00415163" w:rsidRDefault="005F2D4E"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lastRenderedPageBreak/>
        <w:t xml:space="preserve">06.08. </w:t>
      </w:r>
      <w:r w:rsidRPr="00415163">
        <w:rPr>
          <w:rFonts w:ascii="Arial" w:hAnsi="Arial" w:cs="Arial"/>
          <w:sz w:val="20"/>
          <w:lang w:val="pt-BR"/>
        </w:rPr>
        <w:t xml:space="preserve">Caberá ao fornecedor e seu representante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da desconexão do seu representante.</w:t>
      </w:r>
    </w:p>
    <w:p w:rsidR="005F2D4E" w:rsidRPr="00415163" w:rsidRDefault="005F2D4E" w:rsidP="005F2D4E">
      <w:pPr>
        <w:pStyle w:val="Textopadro"/>
        <w:widowControl/>
        <w:tabs>
          <w:tab w:val="left" w:pos="709"/>
        </w:tabs>
        <w:ind w:left="709" w:hanging="709"/>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800771" w:rsidRDefault="00800771" w:rsidP="005F2D4E">
      <w:pPr>
        <w:pStyle w:val="Textopadro"/>
        <w:widowControl/>
        <w:jc w:val="both"/>
        <w:rPr>
          <w:rFonts w:ascii="Arial" w:hAnsi="Arial" w:cs="Arial"/>
          <w:bCs/>
          <w:color w:val="000000"/>
          <w:sz w:val="20"/>
          <w:lang w:val="pt-BR"/>
        </w:rPr>
      </w:pPr>
    </w:p>
    <w:p w:rsidR="005F2D4E" w:rsidRPr="00415163" w:rsidRDefault="005F2D4E" w:rsidP="005F2D4E">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5F2D4E">
      <w:pPr>
        <w:jc w:val="both"/>
        <w:rPr>
          <w:rFonts w:ascii="Arial" w:hAnsi="Arial" w:cs="Arial"/>
          <w:sz w:val="20"/>
          <w:szCs w:val="20"/>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F2D4E" w:rsidRPr="00415163" w:rsidRDefault="005F2D4E" w:rsidP="005F2D4E">
      <w:pPr>
        <w:pStyle w:val="Textopadro"/>
        <w:widowControl/>
        <w:tabs>
          <w:tab w:val="left" w:pos="705"/>
        </w:tabs>
        <w:jc w:val="both"/>
        <w:rPr>
          <w:rFonts w:ascii="Arial" w:hAnsi="Arial" w:cs="Arial"/>
          <w:sz w:val="20"/>
          <w:lang w:val="pt-BR"/>
        </w:rPr>
      </w:pPr>
    </w:p>
    <w:p w:rsidR="005F2D4E" w:rsidRPr="00636673" w:rsidRDefault="005F2D4E" w:rsidP="005F2D4E">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5F2D4E" w:rsidRPr="00415163" w:rsidRDefault="005F2D4E" w:rsidP="005F2D4E">
      <w:pPr>
        <w:pStyle w:val="Textopadro"/>
        <w:widowControl/>
        <w:ind w:left="709" w:hanging="709"/>
        <w:jc w:val="both"/>
        <w:rPr>
          <w:rFonts w:ascii="Arial" w:hAnsi="Arial" w:cs="Arial"/>
          <w:sz w:val="20"/>
          <w:lang w:val="pt-BR"/>
        </w:rPr>
      </w:pPr>
    </w:p>
    <w:p w:rsidR="005F2D4E" w:rsidRPr="00A22BF5" w:rsidRDefault="005F2D4E" w:rsidP="005F2D4E">
      <w:pPr>
        <w:pStyle w:val="Textopadro"/>
        <w:widowControl/>
        <w:jc w:val="both"/>
        <w:rPr>
          <w:rFonts w:ascii="Arial" w:hAnsi="Arial" w:cs="Arial"/>
          <w:b/>
          <w:sz w:val="20"/>
          <w:lang w:val="pt-BR"/>
        </w:rPr>
      </w:pPr>
      <w:r>
        <w:rPr>
          <w:rFonts w:ascii="Arial" w:hAnsi="Arial" w:cs="Arial"/>
          <w:sz w:val="20"/>
          <w:lang w:val="pt-BR"/>
        </w:rPr>
        <w:t xml:space="preserve">06.16. </w:t>
      </w:r>
      <w:r w:rsidRPr="00415163">
        <w:rPr>
          <w:rFonts w:ascii="Arial" w:hAnsi="Arial" w:cs="Arial"/>
          <w:sz w:val="20"/>
          <w:lang w:val="pt-BR"/>
        </w:rPr>
        <w:t xml:space="preserve">A etapa de lances da sessão pública será encerrada mediante aviso de fechamento iminente dos lances emitido pelo sistema eletrônico, após o qual se transcorrerá o período de tempo extra que poderá ser de </w:t>
      </w:r>
      <w:r w:rsidRPr="00711CC6">
        <w:rPr>
          <w:rFonts w:ascii="Arial" w:hAnsi="Arial" w:cs="Arial"/>
          <w:b/>
          <w:sz w:val="20"/>
          <w:lang w:val="pt-BR"/>
        </w:rPr>
        <w:t>01 (um) segundo a 30 (trinta) minutos</w:t>
      </w:r>
      <w:r w:rsidRPr="0041516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A22BF5">
        <w:rPr>
          <w:rFonts w:ascii="Arial" w:hAnsi="Arial" w:cs="Arial"/>
          <w:b/>
          <w:sz w:val="20"/>
          <w:lang w:val="pt-BR"/>
        </w:rPr>
        <w:t>(RANDÔMICO MANUAL)</w:t>
      </w:r>
      <w:r w:rsidRPr="00A22BF5">
        <w:rPr>
          <w:rFonts w:ascii="Arial" w:hAnsi="Arial" w:cs="Arial"/>
          <w:sz w:val="20"/>
          <w:lang w:val="pt-BR"/>
        </w:rPr>
        <w:t>.</w:t>
      </w:r>
      <w:r w:rsidRPr="00A22BF5">
        <w:rPr>
          <w:rFonts w:ascii="Arial" w:hAnsi="Arial" w:cs="Arial"/>
          <w:b/>
          <w:sz w:val="20"/>
          <w:lang w:val="pt-BR"/>
        </w:rPr>
        <w:t xml:space="preserve">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06.17. </w:t>
      </w:r>
      <w:r w:rsidRPr="00415163">
        <w:rPr>
          <w:rFonts w:ascii="Arial" w:hAnsi="Arial" w:cs="Arial"/>
          <w:sz w:val="20"/>
          <w:lang w:val="pt-BR"/>
        </w:rPr>
        <w:t>Devido à imprevisão de tempo extra (</w:t>
      </w:r>
      <w:r w:rsidRPr="00711CC6">
        <w:rPr>
          <w:rFonts w:ascii="Arial" w:hAnsi="Arial" w:cs="Arial"/>
          <w:b/>
          <w:sz w:val="20"/>
          <w:lang w:val="pt-BR"/>
        </w:rPr>
        <w:t>fechamento randômico</w:t>
      </w:r>
      <w:r w:rsidRPr="0041516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5F2D4E" w:rsidRPr="00415163" w:rsidRDefault="005F2D4E" w:rsidP="005F2D4E">
      <w:pPr>
        <w:pStyle w:val="Textopadro"/>
        <w:widowControl/>
        <w:ind w:left="709" w:hanging="709"/>
        <w:jc w:val="both"/>
        <w:rPr>
          <w:rFonts w:ascii="Arial" w:hAnsi="Arial" w:cs="Arial"/>
          <w:b/>
          <w:color w:val="000000"/>
          <w:sz w:val="20"/>
          <w:lang w:val="pt-BR"/>
        </w:rPr>
      </w:pPr>
    </w:p>
    <w:p w:rsidR="005F2D4E" w:rsidRPr="00415163" w:rsidRDefault="005F2D4E" w:rsidP="005F2D4E">
      <w:pPr>
        <w:pStyle w:val="Textopadro"/>
        <w:widowControl/>
        <w:jc w:val="both"/>
        <w:rPr>
          <w:rFonts w:ascii="Arial" w:hAnsi="Arial" w:cs="Arial"/>
          <w:color w:val="000000"/>
          <w:sz w:val="20"/>
          <w:lang w:val="pt-BR"/>
        </w:rPr>
      </w:pPr>
      <w:r>
        <w:rPr>
          <w:rFonts w:ascii="Arial" w:hAnsi="Arial" w:cs="Arial"/>
          <w:color w:val="000000"/>
          <w:sz w:val="20"/>
          <w:lang w:val="pt-BR"/>
        </w:rPr>
        <w:t xml:space="preserve">06.18. </w:t>
      </w:r>
      <w:r w:rsidRPr="00415163">
        <w:rPr>
          <w:rFonts w:ascii="Arial" w:hAnsi="Arial" w:cs="Arial"/>
          <w:color w:val="000000"/>
          <w:sz w:val="20"/>
          <w:lang w:val="pt-BR"/>
        </w:rPr>
        <w:t xml:space="preserve">Durante e após o encerramento da etapa de lances, o sistema informará, na ordem de classificação, todas as propostas, partindo sempre da proposta de menor preço (ou melhor proposta).  </w:t>
      </w:r>
    </w:p>
    <w:p w:rsidR="001367B1" w:rsidRDefault="001367B1"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06.19. </w:t>
      </w:r>
      <w:r w:rsidRPr="00415163">
        <w:rPr>
          <w:rFonts w:ascii="Arial" w:hAnsi="Arial" w:cs="Arial"/>
          <w:sz w:val="20"/>
          <w:lang w:val="pt-BR"/>
        </w:rPr>
        <w:t>O Pregoeiro anunciará o licitante detentor da proposta ou lance d</w:t>
      </w:r>
      <w:r w:rsidRPr="00415163">
        <w:rPr>
          <w:rFonts w:ascii="Arial" w:hAnsi="Arial" w:cs="Arial"/>
          <w:color w:val="000000" w:themeColor="text1"/>
          <w:sz w:val="20"/>
          <w:lang w:val="pt-BR"/>
        </w:rPr>
        <w:t xml:space="preserve">e </w:t>
      </w:r>
      <w:r w:rsidRPr="00415163">
        <w:rPr>
          <w:rFonts w:ascii="Arial" w:hAnsi="Arial" w:cs="Arial"/>
          <w:b/>
          <w:color w:val="000000" w:themeColor="text1"/>
          <w:sz w:val="20"/>
          <w:lang w:val="pt-BR"/>
        </w:rPr>
        <w:t xml:space="preserve">MENOR PREÇO </w:t>
      </w:r>
      <w:r w:rsidR="00980158">
        <w:rPr>
          <w:rFonts w:ascii="Arial" w:hAnsi="Arial" w:cs="Arial"/>
          <w:b/>
          <w:color w:val="000000" w:themeColor="text1"/>
          <w:sz w:val="20"/>
          <w:lang w:val="pt-BR"/>
        </w:rPr>
        <w:t xml:space="preserve">UNITÁRIO, </w:t>
      </w:r>
      <w:r w:rsidRPr="00415163">
        <w:rPr>
          <w:rFonts w:ascii="Arial" w:hAnsi="Arial" w:cs="Arial"/>
          <w:b/>
          <w:color w:val="000000" w:themeColor="text1"/>
          <w:sz w:val="20"/>
          <w:lang w:val="pt-BR"/>
        </w:rPr>
        <w:t xml:space="preserve">POR </w:t>
      </w:r>
      <w:r w:rsidR="00980158">
        <w:rPr>
          <w:rFonts w:ascii="Arial" w:hAnsi="Arial" w:cs="Arial"/>
          <w:b/>
          <w:color w:val="000000" w:themeColor="text1"/>
          <w:sz w:val="20"/>
          <w:lang w:val="pt-BR"/>
        </w:rPr>
        <w:t>ITEM,</w:t>
      </w:r>
      <w:r w:rsidRPr="00415163">
        <w:rPr>
          <w:rFonts w:ascii="Arial" w:hAnsi="Arial" w:cs="Arial"/>
          <w:sz w:val="20"/>
          <w:lang w:val="pt-BR"/>
        </w:rPr>
        <w:t xml:space="preserve"> após o encerramento da etapa de lances da sessão pública. </w:t>
      </w:r>
    </w:p>
    <w:p w:rsidR="005F2D4E" w:rsidRPr="00711CC6" w:rsidRDefault="005F2D4E" w:rsidP="005F2D4E">
      <w:pPr>
        <w:pStyle w:val="Textopadro"/>
        <w:widowControl/>
        <w:jc w:val="both"/>
        <w:rPr>
          <w:rFonts w:ascii="Arial" w:hAnsi="Arial" w:cs="Arial"/>
          <w:b/>
          <w:color w:val="000000" w:themeColor="text1"/>
          <w:sz w:val="20"/>
          <w:lang w:val="pt-BR"/>
        </w:rPr>
      </w:pPr>
    </w:p>
    <w:p w:rsidR="005F2D4E" w:rsidRPr="007935E9" w:rsidRDefault="005F2D4E" w:rsidP="005F2D4E">
      <w:pPr>
        <w:pStyle w:val="Textopadro"/>
        <w:widowControl/>
        <w:jc w:val="both"/>
        <w:rPr>
          <w:rFonts w:ascii="Arial" w:hAnsi="Arial" w:cs="Arial"/>
          <w:b/>
          <w:sz w:val="20"/>
          <w:lang w:val="pt-BR"/>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07.01. Será assegurada a preferência de contratação para as microempresas e empresas de pequeno porte quando for constatado o empate após a etapa de lances. Neste caso, conforme estabelecem os </w:t>
      </w:r>
      <w:r w:rsidR="001367B1">
        <w:rPr>
          <w:rFonts w:ascii="Arial" w:hAnsi="Arial" w:cs="Arial"/>
          <w:sz w:val="20"/>
          <w:szCs w:val="20"/>
        </w:rPr>
        <w:lastRenderedPageBreak/>
        <w:t>A</w:t>
      </w:r>
      <w:r w:rsidRPr="00EA137F">
        <w:rPr>
          <w:rFonts w:ascii="Arial" w:hAnsi="Arial" w:cs="Arial"/>
          <w:sz w:val="20"/>
          <w:szCs w:val="20"/>
        </w:rPr>
        <w:t xml:space="preserve">rtigos 44 e 45 da Lei Complementar 123/06, com redação dada pela Lei Complementar 147/14, o Pregoeiro aplicará os critérios para desempate em favor da microempresa ou empresa de pequeno porte. </w:t>
      </w:r>
    </w:p>
    <w:p w:rsidR="005F2D4E" w:rsidRPr="00EA137F" w:rsidRDefault="005F2D4E" w:rsidP="005F2D4E">
      <w:pPr>
        <w:pStyle w:val="Textopadro"/>
        <w:widowControl/>
        <w:jc w:val="both"/>
        <w:rPr>
          <w:rFonts w:ascii="Arial" w:hAnsi="Arial" w:cs="Arial"/>
          <w:sz w:val="20"/>
          <w:lang w:val="pt-BR"/>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5F2D4E">
      <w:pPr>
        <w:pStyle w:val="WW-Recuodecorpodetexto3"/>
        <w:ind w:left="0" w:right="-48" w:firstLine="0"/>
        <w:rPr>
          <w:rFonts w:ascii="Arial" w:hAnsi="Arial" w:cs="Arial"/>
          <w:sz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5F2D4E" w:rsidRPr="00EA137F" w:rsidRDefault="005F2D4E" w:rsidP="005F2D4E">
      <w:pPr>
        <w:autoSpaceDE w:val="0"/>
        <w:autoSpaceDN w:val="0"/>
        <w:adjustRightInd w:val="0"/>
        <w:jc w:val="both"/>
        <w:rPr>
          <w:rFonts w:ascii="Arial" w:hAnsi="Arial" w:cs="Arial"/>
          <w:b/>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07.07. O procedimento de desempate previsto neste tópico somente será aplicado no </w:t>
      </w:r>
      <w:r w:rsidR="004422CC" w:rsidRPr="004422CC">
        <w:rPr>
          <w:rFonts w:ascii="Arial" w:hAnsi="Arial" w:cs="Arial"/>
          <w:b/>
          <w:sz w:val="20"/>
          <w:szCs w:val="20"/>
          <w:u w:val="single"/>
        </w:rPr>
        <w:t xml:space="preserve">Item </w:t>
      </w:r>
      <w:r w:rsidR="007935E9" w:rsidRPr="004422CC">
        <w:rPr>
          <w:rFonts w:ascii="Arial" w:hAnsi="Arial" w:cs="Arial"/>
          <w:b/>
          <w:sz w:val="20"/>
          <w:szCs w:val="20"/>
          <w:u w:val="single"/>
        </w:rPr>
        <w:t>0</w:t>
      </w:r>
      <w:r w:rsidR="004422CC">
        <w:rPr>
          <w:rFonts w:ascii="Arial" w:hAnsi="Arial" w:cs="Arial"/>
          <w:b/>
          <w:sz w:val="20"/>
          <w:szCs w:val="20"/>
          <w:u w:val="single"/>
        </w:rPr>
        <w:t>2</w:t>
      </w:r>
      <w:r w:rsidR="007935E9" w:rsidRPr="004422CC">
        <w:rPr>
          <w:rFonts w:ascii="Arial" w:hAnsi="Arial" w:cs="Arial"/>
          <w:b/>
          <w:sz w:val="20"/>
          <w:szCs w:val="20"/>
        </w:rPr>
        <w:t xml:space="preserve">, </w:t>
      </w:r>
      <w:r w:rsidR="007935E9">
        <w:rPr>
          <w:rFonts w:ascii="Arial" w:hAnsi="Arial" w:cs="Arial"/>
          <w:sz w:val="20"/>
          <w:szCs w:val="20"/>
        </w:rPr>
        <w:t>que</w:t>
      </w:r>
      <w:r w:rsidRPr="00EA137F">
        <w:rPr>
          <w:rFonts w:ascii="Arial" w:hAnsi="Arial" w:cs="Arial"/>
          <w:sz w:val="20"/>
          <w:szCs w:val="20"/>
        </w:rPr>
        <w:t xml:space="preserve"> </w:t>
      </w:r>
      <w:r w:rsidRPr="007935E9">
        <w:rPr>
          <w:rFonts w:ascii="Arial" w:hAnsi="Arial" w:cs="Arial"/>
          <w:b/>
          <w:sz w:val="20"/>
          <w:szCs w:val="20"/>
          <w:u w:val="single"/>
        </w:rPr>
        <w:t>não</w:t>
      </w:r>
      <w:r w:rsidR="007935E9" w:rsidRPr="007935E9">
        <w:rPr>
          <w:rFonts w:ascii="Arial" w:hAnsi="Arial" w:cs="Arial"/>
          <w:b/>
          <w:sz w:val="20"/>
          <w:szCs w:val="20"/>
          <w:u w:val="single"/>
        </w:rPr>
        <w:t xml:space="preserve"> </w:t>
      </w:r>
      <w:r w:rsidR="004422CC">
        <w:rPr>
          <w:rFonts w:ascii="Arial" w:hAnsi="Arial" w:cs="Arial"/>
          <w:b/>
          <w:sz w:val="20"/>
          <w:szCs w:val="20"/>
          <w:u w:val="single"/>
        </w:rPr>
        <w:t>é</w:t>
      </w:r>
      <w:r w:rsidRPr="007935E9">
        <w:rPr>
          <w:rFonts w:ascii="Arial" w:hAnsi="Arial" w:cs="Arial"/>
          <w:b/>
          <w:sz w:val="20"/>
          <w:szCs w:val="20"/>
          <w:u w:val="single"/>
        </w:rPr>
        <w:t xml:space="preserve"> exclusivo</w:t>
      </w:r>
      <w:r w:rsidRPr="00EA137F">
        <w:rPr>
          <w:rFonts w:ascii="Arial" w:hAnsi="Arial" w:cs="Arial"/>
          <w:sz w:val="20"/>
          <w:szCs w:val="20"/>
        </w:rPr>
        <w:t xml:space="preserve"> à MEI/ME e EPP.</w:t>
      </w:r>
    </w:p>
    <w:p w:rsidR="005F2D4E" w:rsidRPr="00465183"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sz w:val="20"/>
          <w:lang w:val="pt-BR"/>
        </w:rPr>
      </w:pPr>
    </w:p>
    <w:p w:rsidR="005F2D4E" w:rsidRPr="004573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00A75822" w:rsidRPr="00415163">
        <w:rPr>
          <w:rFonts w:ascii="Arial" w:hAnsi="Arial" w:cs="Arial"/>
          <w:b/>
          <w:color w:val="000000" w:themeColor="text1"/>
          <w:sz w:val="20"/>
          <w:lang w:val="pt-BR"/>
        </w:rPr>
        <w:t xml:space="preserve">MENOR PREÇO </w:t>
      </w:r>
      <w:r w:rsidR="00A75822">
        <w:rPr>
          <w:rFonts w:ascii="Arial" w:hAnsi="Arial" w:cs="Arial"/>
          <w:b/>
          <w:color w:val="000000" w:themeColor="text1"/>
          <w:sz w:val="20"/>
          <w:lang w:val="pt-BR"/>
        </w:rPr>
        <w:t xml:space="preserve">UNITÁRIO, </w:t>
      </w:r>
      <w:r w:rsidR="00A75822" w:rsidRPr="00415163">
        <w:rPr>
          <w:rFonts w:ascii="Arial" w:hAnsi="Arial" w:cs="Arial"/>
          <w:b/>
          <w:color w:val="000000" w:themeColor="text1"/>
          <w:sz w:val="20"/>
          <w:lang w:val="pt-BR"/>
        </w:rPr>
        <w:t xml:space="preserve">POR </w:t>
      </w:r>
      <w:r w:rsidR="00A75822">
        <w:rPr>
          <w:rFonts w:ascii="Arial" w:hAnsi="Arial" w:cs="Arial"/>
          <w:b/>
          <w:color w:val="000000" w:themeColor="text1"/>
          <w:sz w:val="20"/>
          <w:lang w:val="pt-BR"/>
        </w:rPr>
        <w:t>ITEM</w:t>
      </w:r>
      <w:r w:rsidRPr="00465183">
        <w:rPr>
          <w:rFonts w:ascii="Arial" w:hAnsi="Arial" w:cs="Arial"/>
          <w:b/>
          <w:sz w:val="20"/>
          <w:lang w:val="pt-BR"/>
        </w:rPr>
        <w:t>,</w:t>
      </w:r>
      <w:r w:rsidRPr="00465183">
        <w:rPr>
          <w:rFonts w:ascii="Arial" w:hAnsi="Arial" w:cs="Arial"/>
          <w:sz w:val="20"/>
          <w:lang w:val="pt-BR"/>
        </w:rPr>
        <w:t xml:space="preserve"> </w:t>
      </w:r>
      <w:r w:rsidR="00A75822">
        <w:rPr>
          <w:rFonts w:ascii="Arial" w:hAnsi="Arial" w:cs="Arial"/>
          <w:sz w:val="20"/>
          <w:lang w:val="pt-BR"/>
        </w:rPr>
        <w:t>o</w:t>
      </w:r>
      <w:r w:rsidRPr="00465183">
        <w:rPr>
          <w:rFonts w:ascii="Arial" w:hAnsi="Arial" w:cs="Arial"/>
          <w:sz w:val="20"/>
          <w:lang w:val="pt-BR"/>
        </w:rPr>
        <w:t xml:space="preserve">bservado o prazo para fornecimento, as especificações técnicas, parâmetros mínimos de desempenho e de qualidade, e demais condições definidas neste Edital. </w:t>
      </w:r>
    </w:p>
    <w:p w:rsidR="00894217" w:rsidRDefault="00894217" w:rsidP="005F2D4E">
      <w:pPr>
        <w:pStyle w:val="Textopadro"/>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Pr>
          <w:rFonts w:ascii="Arial" w:hAnsi="Arial" w:cs="Arial"/>
          <w:sz w:val="20"/>
          <w:lang w:val="pt-BR"/>
        </w:rPr>
        <w:t>s</w:t>
      </w:r>
      <w:r w:rsidRPr="00465183">
        <w:rPr>
          <w:rFonts w:ascii="Arial" w:hAnsi="Arial" w:cs="Arial"/>
          <w:sz w:val="20"/>
          <w:lang w:val="pt-BR"/>
        </w:rPr>
        <w:t xml:space="preserve"> produto</w:t>
      </w:r>
      <w:r>
        <w:rPr>
          <w:rFonts w:ascii="Arial" w:hAnsi="Arial" w:cs="Arial"/>
          <w:sz w:val="20"/>
          <w:lang w:val="pt-BR"/>
        </w:rPr>
        <w:t>s</w:t>
      </w:r>
      <w:r w:rsidRPr="00465183">
        <w:rPr>
          <w:rFonts w:ascii="Arial" w:hAnsi="Arial" w:cs="Arial"/>
          <w:sz w:val="20"/>
          <w:lang w:val="pt-BR"/>
        </w:rPr>
        <w:t xml:space="preserve"> licitado</w:t>
      </w:r>
      <w:r>
        <w:rPr>
          <w:rFonts w:ascii="Arial" w:hAnsi="Arial" w:cs="Arial"/>
          <w:sz w:val="20"/>
          <w:lang w:val="pt-BR"/>
        </w:rPr>
        <w:t>s</w:t>
      </w:r>
      <w:r w:rsidRPr="00465183">
        <w:rPr>
          <w:rFonts w:ascii="Arial" w:hAnsi="Arial" w:cs="Arial"/>
          <w:sz w:val="20"/>
          <w:lang w:val="pt-BR"/>
        </w:rPr>
        <w:t>.</w:t>
      </w:r>
    </w:p>
    <w:p w:rsidR="00D67C56" w:rsidRDefault="00D67C56" w:rsidP="005F2D4E">
      <w:pPr>
        <w:pStyle w:val="Textopadro"/>
        <w:widowControl/>
        <w:jc w:val="both"/>
        <w:rPr>
          <w:rFonts w:ascii="Arial" w:hAnsi="Arial" w:cs="Arial"/>
          <w:sz w:val="20"/>
          <w:lang w:val="pt-BR"/>
        </w:rPr>
      </w:pPr>
    </w:p>
    <w:p w:rsidR="005F2D4E" w:rsidRPr="00FF2720" w:rsidRDefault="005F2D4E" w:rsidP="005F2D4E">
      <w:pPr>
        <w:pStyle w:val="Textopadro"/>
        <w:widowControl/>
        <w:jc w:val="both"/>
        <w:rPr>
          <w:rFonts w:ascii="Arial" w:hAnsi="Arial" w:cs="Arial"/>
          <w:sz w:val="20"/>
          <w:lang w:val="pt-BR"/>
        </w:rPr>
      </w:pPr>
      <w:r w:rsidRPr="00FF2720">
        <w:rPr>
          <w:rFonts w:ascii="Arial" w:hAnsi="Arial" w:cs="Arial"/>
          <w:sz w:val="20"/>
          <w:lang w:val="pt-BR"/>
        </w:rPr>
        <w:t>08.03. Em caso de divergências entre os preços unitários e totais, prevalecerá o preço unitário.</w:t>
      </w:r>
    </w:p>
    <w:p w:rsidR="005F2D4E" w:rsidRPr="00FF2720" w:rsidRDefault="005F2D4E" w:rsidP="005F2D4E">
      <w:pPr>
        <w:pStyle w:val="Textopadro"/>
        <w:widowControl/>
        <w:jc w:val="both"/>
        <w:rPr>
          <w:rFonts w:ascii="Arial" w:hAnsi="Arial" w:cs="Arial"/>
          <w:sz w:val="20"/>
          <w:lang w:val="pt-BR"/>
        </w:rPr>
      </w:pPr>
    </w:p>
    <w:p w:rsidR="005F2D4E" w:rsidRPr="00FF2720" w:rsidRDefault="005F2D4E" w:rsidP="005F2D4E">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 xml:space="preserve">MENOR PREÇO POR </w:t>
      </w:r>
      <w:r w:rsidR="00A75822">
        <w:rPr>
          <w:rFonts w:ascii="Arial" w:hAnsi="Arial" w:cs="Arial"/>
          <w:b/>
          <w:sz w:val="20"/>
          <w:lang w:val="pt-BR"/>
        </w:rPr>
        <w:t>ITEM</w:t>
      </w:r>
      <w:r w:rsidRPr="00465183">
        <w:rPr>
          <w:rFonts w:ascii="Arial" w:hAnsi="Arial" w:cs="Arial"/>
          <w:sz w:val="20"/>
          <w:lang w:val="pt-BR"/>
        </w:rPr>
        <w:t xml:space="preserve"> após o encerramento da etapa de lances da sessão pública, ou, quando for o caso, após negociação para que seja obtido melhor preço e decisão acerca da aceitação do lance de menor preço.</w:t>
      </w: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lastRenderedPageBreak/>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5F2D4E">
      <w:pPr>
        <w:jc w:val="both"/>
        <w:rPr>
          <w:rFonts w:ascii="Arial" w:hAnsi="Arial" w:cs="Arial"/>
          <w:sz w:val="20"/>
          <w:szCs w:val="20"/>
        </w:rPr>
      </w:pPr>
    </w:p>
    <w:p w:rsidR="005F2D4E" w:rsidRDefault="005F2D4E" w:rsidP="005F2D4E">
      <w:pPr>
        <w:pStyle w:val="Textopadro"/>
        <w:widowControl/>
        <w:tabs>
          <w:tab w:val="left" w:pos="720"/>
        </w:tabs>
        <w:jc w:val="both"/>
        <w:rPr>
          <w:rFonts w:ascii="Arial" w:hAnsi="Arial" w:cs="Arial"/>
          <w:b/>
          <w:sz w:val="20"/>
          <w:lang w:val="pt-BR"/>
        </w:rPr>
      </w:pPr>
    </w:p>
    <w:p w:rsidR="005F2D4E" w:rsidRPr="00D649A1" w:rsidRDefault="005F2D4E" w:rsidP="005F2D4E">
      <w:pPr>
        <w:pStyle w:val="Textopadro"/>
        <w:widowControl/>
        <w:tabs>
          <w:tab w:val="left" w:pos="720"/>
        </w:tabs>
        <w:jc w:val="both"/>
        <w:rPr>
          <w:rFonts w:ascii="Arial" w:hAnsi="Arial" w:cs="Arial"/>
          <w:b/>
          <w:sz w:val="20"/>
          <w:lang w:val="pt-BR"/>
        </w:rPr>
      </w:pPr>
      <w:r w:rsidRPr="00D649A1">
        <w:rPr>
          <w:rFonts w:ascii="Arial" w:hAnsi="Arial" w:cs="Arial"/>
          <w:b/>
          <w:sz w:val="20"/>
          <w:lang w:val="pt-BR"/>
        </w:rPr>
        <w:t>09. HABILITAÇÃO</w:t>
      </w:r>
      <w:r w:rsidR="00EE034C" w:rsidRPr="00D649A1">
        <w:rPr>
          <w:rFonts w:ascii="Arial" w:hAnsi="Arial" w:cs="Arial"/>
          <w:b/>
          <w:sz w:val="20"/>
          <w:lang w:val="pt-BR"/>
        </w:rPr>
        <w:t xml:space="preserve"> </w:t>
      </w:r>
    </w:p>
    <w:p w:rsidR="005F2D4E" w:rsidRPr="00181677" w:rsidRDefault="005F2D4E" w:rsidP="005F2D4E">
      <w:pPr>
        <w:pStyle w:val="Textopadro"/>
        <w:widowControl/>
        <w:jc w:val="both"/>
        <w:rPr>
          <w:rFonts w:ascii="Arial" w:hAnsi="Arial" w:cs="Arial"/>
          <w:b/>
          <w:sz w:val="20"/>
          <w:lang w:val="pt-BR"/>
        </w:rPr>
      </w:pPr>
    </w:p>
    <w:p w:rsidR="005F2D4E" w:rsidRPr="00181677" w:rsidRDefault="005F2D4E" w:rsidP="005F2D4E">
      <w:pPr>
        <w:pStyle w:val="Textopadro"/>
        <w:widowControl/>
        <w:jc w:val="both"/>
        <w:rPr>
          <w:rFonts w:ascii="Arial" w:hAnsi="Arial" w:cs="Arial"/>
          <w:sz w:val="20"/>
          <w:lang w:val="pt-BR"/>
        </w:rPr>
      </w:pPr>
      <w:r w:rsidRPr="00181677">
        <w:rPr>
          <w:rFonts w:ascii="Arial" w:hAnsi="Arial" w:cs="Arial"/>
          <w:sz w:val="20"/>
          <w:lang w:val="pt-BR"/>
        </w:rPr>
        <w:t xml:space="preserve">09.01. A documentação de habilitação está relacionada no </w:t>
      </w:r>
      <w:r w:rsidRPr="00181677">
        <w:rPr>
          <w:rFonts w:ascii="Arial" w:hAnsi="Arial" w:cs="Arial"/>
          <w:b/>
          <w:sz w:val="20"/>
          <w:lang w:val="pt-BR"/>
        </w:rPr>
        <w:t>Anexo III</w:t>
      </w:r>
      <w:r w:rsidRPr="00181677">
        <w:rPr>
          <w:rFonts w:ascii="Arial" w:hAnsi="Arial" w:cs="Arial"/>
          <w:sz w:val="20"/>
          <w:lang w:val="pt-BR"/>
        </w:rPr>
        <w:t>.</w:t>
      </w:r>
    </w:p>
    <w:p w:rsidR="005F2D4E" w:rsidRPr="00181677" w:rsidRDefault="005F2D4E" w:rsidP="005F2D4E">
      <w:pPr>
        <w:pStyle w:val="Textopadro"/>
        <w:widowControl/>
        <w:jc w:val="both"/>
        <w:rPr>
          <w:rFonts w:ascii="Arial" w:hAnsi="Arial" w:cs="Arial"/>
          <w:bCs/>
          <w:sz w:val="20"/>
          <w:highlight w:val="yellow"/>
          <w:lang w:val="pt-BR"/>
        </w:rPr>
      </w:pPr>
    </w:p>
    <w:p w:rsidR="005F2D4E" w:rsidRDefault="005F2D4E" w:rsidP="005F2D4E">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deverão ser remetidos </w:t>
      </w:r>
      <w:r w:rsidRPr="00E97821">
        <w:rPr>
          <w:rFonts w:ascii="Arial" w:hAnsi="Arial" w:cs="Arial"/>
          <w:b/>
          <w:bCs/>
          <w:color w:val="000000"/>
          <w:sz w:val="20"/>
          <w:lang w:val="pt-BR"/>
        </w:rPr>
        <w:t xml:space="preserve">VIA CORREIO (original ou cópia autenticada),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03 (três) dias</w:t>
      </w:r>
      <w:r w:rsidRPr="001814C2">
        <w:rPr>
          <w:rFonts w:ascii="Arial" w:hAnsi="Arial" w:cs="Arial"/>
          <w:b/>
          <w:bCs/>
          <w:color w:val="000000"/>
          <w:sz w:val="20"/>
          <w:u w:val="single"/>
          <w:lang w:val="pt-BR"/>
        </w:rPr>
        <w:t xml:space="preserve"> úteis</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r w:rsidRPr="001814C2">
        <w:rPr>
          <w:rFonts w:ascii="Arial" w:hAnsi="Arial" w:cs="Arial"/>
          <w:sz w:val="20"/>
          <w:lang w:val="pt-BR"/>
        </w:rPr>
        <w:t>para a SAECIL – Superintendência de Água e Esgotos da Cidade de Leme – Divisão Técnica Administrativa – Rua Padre Julião, 971, Centro, Leme/SP, CEP n°. 13610-230</w:t>
      </w:r>
      <w:r w:rsidRPr="00E97821">
        <w:rPr>
          <w:rFonts w:ascii="Arial" w:hAnsi="Arial" w:cs="Arial"/>
          <w:sz w:val="20"/>
          <w:lang w:val="pt-BR"/>
        </w:rPr>
        <w:t xml:space="preserve">. </w:t>
      </w:r>
    </w:p>
    <w:p w:rsidR="005F2D4E" w:rsidRDefault="005F2D4E" w:rsidP="005F2D4E">
      <w:pPr>
        <w:pStyle w:val="Textopadro"/>
        <w:widowControl/>
        <w:jc w:val="both"/>
        <w:rPr>
          <w:rFonts w:ascii="Arial" w:hAnsi="Arial" w:cs="Arial"/>
          <w:sz w:val="20"/>
          <w:lang w:val="pt-BR"/>
        </w:rPr>
      </w:pPr>
    </w:p>
    <w:p w:rsidR="005F2D4E" w:rsidRPr="00E97821" w:rsidRDefault="005F2D4E" w:rsidP="005F2D4E">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5F2D4E" w:rsidRPr="00465183" w:rsidRDefault="005F2D4E" w:rsidP="005F2D4E">
      <w:pPr>
        <w:pStyle w:val="Textopadro"/>
        <w:widowControl/>
        <w:jc w:val="both"/>
        <w:rPr>
          <w:rFonts w:ascii="Arial" w:hAnsi="Arial" w:cs="Arial"/>
          <w:bCs/>
          <w:sz w:val="20"/>
          <w:lang w:val="pt-BR"/>
        </w:rPr>
      </w:pPr>
    </w:p>
    <w:p w:rsidR="005F2D4E" w:rsidRPr="008D0AA6" w:rsidRDefault="005F2D4E" w:rsidP="005F2D4E">
      <w:pPr>
        <w:pStyle w:val="Textopadro"/>
        <w:widowControl/>
        <w:tabs>
          <w:tab w:val="left" w:pos="705"/>
        </w:tabs>
        <w:jc w:val="both"/>
        <w:rPr>
          <w:rFonts w:ascii="Arial" w:hAnsi="Arial" w:cs="Arial"/>
          <w:color w:val="000000" w:themeColor="text1"/>
          <w:sz w:val="20"/>
          <w:lang w:val="pt-BR"/>
        </w:rPr>
      </w:pPr>
      <w:r w:rsidRPr="008D0AA6">
        <w:rPr>
          <w:rFonts w:ascii="Arial" w:hAnsi="Arial" w:cs="Arial"/>
          <w:color w:val="000000" w:themeColor="text1"/>
          <w:sz w:val="20"/>
          <w:lang w:val="pt-BR"/>
        </w:rPr>
        <w:t xml:space="preserve">09.04. </w:t>
      </w:r>
      <w:r w:rsidR="00E71652" w:rsidRPr="008D0AA6">
        <w:rPr>
          <w:rFonts w:ascii="Arial" w:hAnsi="Arial" w:cs="Arial"/>
          <w:color w:val="000000" w:themeColor="text1"/>
          <w:sz w:val="20"/>
          <w:lang w:val="pt-BR"/>
        </w:rPr>
        <w:t xml:space="preserve">O licitante vencedor deverá encaminhar, </w:t>
      </w:r>
      <w:r w:rsidR="00E71652" w:rsidRPr="00A75822">
        <w:rPr>
          <w:rFonts w:ascii="Arial" w:hAnsi="Arial" w:cs="Arial"/>
          <w:b/>
          <w:color w:val="000000" w:themeColor="text1"/>
          <w:sz w:val="20"/>
          <w:u w:val="single"/>
          <w:lang w:val="pt-BR"/>
        </w:rPr>
        <w:t>sob pena de desclassificação</w:t>
      </w:r>
      <w:r w:rsidR="00E71652" w:rsidRPr="008D0AA6">
        <w:rPr>
          <w:rFonts w:ascii="Arial" w:hAnsi="Arial" w:cs="Arial"/>
          <w:color w:val="000000" w:themeColor="text1"/>
          <w:sz w:val="20"/>
          <w:lang w:val="pt-BR"/>
        </w:rPr>
        <w:t>, junto com os documentos de habilitação</w:t>
      </w:r>
      <w:r w:rsidRPr="008D0AA6">
        <w:rPr>
          <w:rFonts w:ascii="Arial" w:hAnsi="Arial" w:cs="Arial"/>
          <w:color w:val="000000" w:themeColor="text1"/>
          <w:sz w:val="20"/>
          <w:lang w:val="pt-BR"/>
        </w:rPr>
        <w:t>:</w:t>
      </w:r>
    </w:p>
    <w:p w:rsidR="005F2D4E" w:rsidRPr="00465183" w:rsidRDefault="005F2D4E" w:rsidP="005F2D4E">
      <w:pPr>
        <w:pStyle w:val="Textopadro"/>
        <w:widowControl/>
        <w:tabs>
          <w:tab w:val="left" w:pos="705"/>
        </w:tabs>
        <w:jc w:val="both"/>
        <w:rPr>
          <w:rFonts w:ascii="Arial" w:hAnsi="Arial" w:cs="Arial"/>
          <w:b/>
          <w:color w:val="000000" w:themeColor="text1"/>
          <w:sz w:val="20"/>
          <w:lang w:val="pt-BR"/>
        </w:rPr>
      </w:pPr>
    </w:p>
    <w:p w:rsidR="005F2D4E" w:rsidRPr="008D0AA6" w:rsidRDefault="005F2D4E" w:rsidP="005F2D4E">
      <w:pPr>
        <w:pStyle w:val="Textopadro"/>
        <w:widowControl/>
        <w:tabs>
          <w:tab w:val="left" w:pos="705"/>
        </w:tabs>
        <w:ind w:left="705" w:firstLine="4"/>
        <w:jc w:val="both"/>
        <w:rPr>
          <w:rFonts w:ascii="Arial" w:hAnsi="Arial" w:cs="Arial"/>
          <w:b/>
          <w:sz w:val="20"/>
          <w:lang w:val="pt-BR"/>
        </w:rPr>
      </w:pPr>
      <w:r w:rsidRPr="008D0AA6">
        <w:rPr>
          <w:rFonts w:ascii="Arial" w:hAnsi="Arial" w:cs="Arial"/>
          <w:b/>
          <w:sz w:val="20"/>
          <w:lang w:val="pt-BR"/>
        </w:rPr>
        <w:t xml:space="preserve">a) </w:t>
      </w:r>
      <w:r w:rsidR="00EA468D">
        <w:rPr>
          <w:rFonts w:ascii="Arial" w:hAnsi="Arial" w:cs="Arial"/>
          <w:b/>
          <w:sz w:val="20"/>
          <w:lang w:val="pt-BR"/>
        </w:rPr>
        <w:t>A</w:t>
      </w:r>
      <w:r w:rsidR="00EA468D" w:rsidRPr="008D0AA6">
        <w:rPr>
          <w:rFonts w:ascii="Arial" w:hAnsi="Arial" w:cs="Arial"/>
          <w:b/>
          <w:sz w:val="20"/>
          <w:lang w:val="pt-BR"/>
        </w:rPr>
        <w:t xml:space="preserve"> proposta, escrita, com o preço unitário readequado ao preço final vencedor do certame mediante a aplicação de desconto linear entre os preços de cada item</w:t>
      </w:r>
      <w:r w:rsidRPr="008D0AA6">
        <w:rPr>
          <w:rFonts w:ascii="Arial" w:hAnsi="Arial" w:cs="Arial"/>
          <w:b/>
          <w:sz w:val="20"/>
          <w:lang w:val="pt-BR"/>
        </w:rPr>
        <w:t xml:space="preserve">. </w:t>
      </w:r>
    </w:p>
    <w:p w:rsidR="005F2D4E" w:rsidRPr="008D0AA6" w:rsidRDefault="005F2D4E" w:rsidP="005F2D4E">
      <w:pPr>
        <w:pStyle w:val="Textopadro"/>
        <w:widowControl/>
        <w:tabs>
          <w:tab w:val="left" w:pos="705"/>
        </w:tabs>
        <w:ind w:left="426"/>
        <w:jc w:val="both"/>
        <w:rPr>
          <w:rFonts w:ascii="Arial" w:hAnsi="Arial" w:cs="Arial"/>
          <w:b/>
          <w:sz w:val="20"/>
          <w:lang w:val="pt-BR"/>
        </w:rPr>
      </w:pPr>
    </w:p>
    <w:p w:rsidR="005F2D4E" w:rsidRPr="008F3ECA" w:rsidRDefault="005F2D4E" w:rsidP="005F2D4E">
      <w:pPr>
        <w:pStyle w:val="Textopadro"/>
        <w:widowControl/>
        <w:tabs>
          <w:tab w:val="left" w:pos="705"/>
        </w:tabs>
        <w:ind w:left="705"/>
        <w:jc w:val="both"/>
        <w:rPr>
          <w:rFonts w:ascii="Arial" w:hAnsi="Arial" w:cs="Arial"/>
          <w:b/>
          <w:sz w:val="20"/>
          <w:lang w:val="pt-BR"/>
        </w:rPr>
      </w:pPr>
      <w:r w:rsidRPr="008F3ECA">
        <w:rPr>
          <w:rFonts w:ascii="Arial" w:hAnsi="Arial" w:cs="Arial"/>
          <w:b/>
          <w:bCs/>
          <w:sz w:val="20"/>
          <w:lang w:val="pt-BR"/>
        </w:rPr>
        <w:tab/>
        <w:t>b)</w:t>
      </w:r>
      <w:r w:rsidR="00842A2C">
        <w:rPr>
          <w:rFonts w:ascii="Arial" w:hAnsi="Arial" w:cs="Arial"/>
          <w:b/>
          <w:bCs/>
          <w:sz w:val="20"/>
          <w:lang w:val="pt-BR"/>
        </w:rPr>
        <w:t xml:space="preserve"> </w:t>
      </w:r>
      <w:r w:rsidR="00842A2C" w:rsidRPr="00711BB8">
        <w:rPr>
          <w:rFonts w:ascii="Arial" w:hAnsi="Arial" w:cs="Arial"/>
          <w:b/>
          <w:bCs/>
          <w:sz w:val="20"/>
          <w:lang w:val="pt-BR"/>
        </w:rPr>
        <w:t>A discriminação da composição do produto</w:t>
      </w:r>
      <w:r w:rsidRPr="00711BB8">
        <w:rPr>
          <w:rFonts w:ascii="Arial" w:hAnsi="Arial" w:cs="Arial"/>
          <w:b/>
          <w:sz w:val="20"/>
          <w:lang w:val="pt-BR"/>
        </w:rPr>
        <w:t>.</w:t>
      </w:r>
    </w:p>
    <w:p w:rsidR="005F2D4E" w:rsidRPr="00465183" w:rsidRDefault="005F2D4E" w:rsidP="005F2D4E">
      <w:pPr>
        <w:pStyle w:val="Textopadro"/>
        <w:widowControl/>
        <w:jc w:val="both"/>
        <w:rPr>
          <w:rFonts w:ascii="Arial" w:hAnsi="Arial" w:cs="Arial"/>
          <w:bCs/>
          <w:sz w:val="20"/>
          <w:lang w:val="pt-BR"/>
        </w:rPr>
      </w:pPr>
    </w:p>
    <w:p w:rsidR="005F2D4E" w:rsidRDefault="005F2D4E" w:rsidP="005F2D4E">
      <w:pPr>
        <w:pStyle w:val="Textopadro"/>
        <w:widowControl/>
        <w:tabs>
          <w:tab w:val="num" w:pos="1440"/>
        </w:tabs>
        <w:jc w:val="both"/>
        <w:rPr>
          <w:rFonts w:ascii="Arial" w:hAnsi="Arial" w:cs="Arial"/>
          <w:b/>
          <w:sz w:val="20"/>
          <w:lang w:val="pt-BR"/>
        </w:rPr>
      </w:pPr>
      <w:r>
        <w:rPr>
          <w:rFonts w:ascii="Arial" w:hAnsi="Arial" w:cs="Arial"/>
          <w:bCs/>
          <w:sz w:val="20"/>
          <w:lang w:val="pt-BR"/>
        </w:rPr>
        <w:t xml:space="preserve">09.05. </w:t>
      </w:r>
      <w:r w:rsidRPr="00465183">
        <w:rPr>
          <w:rFonts w:ascii="Arial" w:hAnsi="Arial" w:cs="Arial"/>
          <w:bCs/>
          <w:sz w:val="20"/>
          <w:lang w:val="pt-BR"/>
        </w:rPr>
        <w:t xml:space="preserve">O não cumprimento do envio dos documentos dentro do prazo acima estabelecido acarretará nas penalidades previstas </w:t>
      </w:r>
      <w:r>
        <w:rPr>
          <w:rFonts w:ascii="Arial" w:hAnsi="Arial" w:cs="Arial"/>
          <w:bCs/>
          <w:sz w:val="20"/>
          <w:lang w:val="pt-BR"/>
        </w:rPr>
        <w:t>n</w:t>
      </w:r>
      <w:r w:rsidRPr="00465183">
        <w:rPr>
          <w:rFonts w:ascii="Arial" w:hAnsi="Arial" w:cs="Arial"/>
          <w:bCs/>
          <w:sz w:val="20"/>
          <w:lang w:val="pt-BR"/>
        </w:rPr>
        <w:t xml:space="preserve">este Edital, 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5F2D4E" w:rsidRPr="001814C2" w:rsidRDefault="005F2D4E" w:rsidP="005F2D4E">
      <w:pPr>
        <w:pStyle w:val="Textopadro"/>
        <w:widowControl/>
        <w:tabs>
          <w:tab w:val="num" w:pos="1440"/>
        </w:tabs>
        <w:jc w:val="both"/>
        <w:rPr>
          <w:rFonts w:ascii="Arial" w:hAnsi="Arial" w:cs="Arial"/>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10.01. </w:t>
      </w:r>
      <w:r w:rsidRPr="00465183">
        <w:rPr>
          <w:rFonts w:ascii="Arial" w:hAnsi="Arial" w:cs="Arial"/>
          <w:sz w:val="20"/>
          <w:lang w:val="pt-BR"/>
        </w:rPr>
        <w:t xml:space="preserve">Conforme o </w:t>
      </w:r>
      <w:r>
        <w:rPr>
          <w:rFonts w:ascii="Arial" w:hAnsi="Arial" w:cs="Arial"/>
          <w:sz w:val="20"/>
          <w:lang w:val="pt-BR"/>
        </w:rPr>
        <w:t>A</w:t>
      </w:r>
      <w:r w:rsidRPr="00465183">
        <w:rPr>
          <w:rFonts w:ascii="Arial" w:hAnsi="Arial" w:cs="Arial"/>
          <w:sz w:val="20"/>
          <w:lang w:val="pt-BR"/>
        </w:rPr>
        <w:t xml:space="preserve">rtigo 26, do Decreto 5.313/2006, ao final da sessão, o proponente que desejar recorrer contra decisões do </w:t>
      </w:r>
      <w:r>
        <w:rPr>
          <w:rFonts w:ascii="Arial" w:hAnsi="Arial" w:cs="Arial"/>
          <w:sz w:val="20"/>
          <w:lang w:val="pt-BR"/>
        </w:rPr>
        <w:t>P</w:t>
      </w:r>
      <w:r w:rsidRPr="00465183">
        <w:rPr>
          <w:rFonts w:ascii="Arial" w:hAnsi="Arial" w:cs="Arial"/>
          <w:sz w:val="20"/>
          <w:lang w:val="pt-BR"/>
        </w:rPr>
        <w:t>regoeiro poderá fazê-lo</w:t>
      </w:r>
      <w:r>
        <w:rPr>
          <w:rFonts w:ascii="Arial" w:hAnsi="Arial" w:cs="Arial"/>
          <w:sz w:val="20"/>
          <w:lang w:val="pt-BR"/>
        </w:rPr>
        <w:t>,</w:t>
      </w:r>
      <w:r w:rsidRPr="00465183">
        <w:rPr>
          <w:rFonts w:ascii="Arial" w:hAnsi="Arial" w:cs="Arial"/>
          <w:sz w:val="20"/>
          <w:lang w:val="pt-BR"/>
        </w:rPr>
        <w:t xml:space="preserve"> </w:t>
      </w:r>
      <w:r w:rsidRPr="00AE565C">
        <w:rPr>
          <w:rFonts w:ascii="Arial" w:hAnsi="Arial" w:cs="Arial"/>
          <w:bCs/>
          <w:sz w:val="20"/>
          <w:lang w:val="pt-BR"/>
        </w:rPr>
        <w:t>por meio do seu representante</w:t>
      </w:r>
      <w:r w:rsidRPr="00465183">
        <w:rPr>
          <w:rFonts w:ascii="Arial" w:hAnsi="Arial" w:cs="Arial"/>
          <w:sz w:val="20"/>
          <w:lang w:val="pt-BR"/>
        </w:rPr>
        <w:t xml:space="preserve">, manifestando sua intenção com registro da síntese das suas razões, sendo-lhe facultado juntar memoriais no prazo </w:t>
      </w:r>
      <w:r w:rsidRPr="00942FC6">
        <w:rPr>
          <w:rFonts w:ascii="Arial" w:hAnsi="Arial" w:cs="Arial"/>
          <w:b/>
          <w:sz w:val="20"/>
          <w:lang w:val="pt-BR"/>
        </w:rPr>
        <w:t>de 3 (três) dias úteis</w:t>
      </w:r>
      <w:r w:rsidRPr="00465183">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842A2C" w:rsidRDefault="00842A2C"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5F2D4E" w:rsidRPr="00465183"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lastRenderedPageBreak/>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xml:space="preserve">. IMPUGNAÇÃO AO EDITAL </w:t>
      </w:r>
    </w:p>
    <w:p w:rsidR="005F2D4E" w:rsidRPr="00465183" w:rsidRDefault="005F2D4E" w:rsidP="005F2D4E">
      <w:pPr>
        <w:pStyle w:val="Textopadro"/>
        <w:widowControl/>
        <w:ind w:left="360"/>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12.01. </w:t>
      </w:r>
      <w:r w:rsidRPr="00465183">
        <w:rPr>
          <w:rFonts w:ascii="Arial" w:hAnsi="Arial" w:cs="Arial"/>
          <w:sz w:val="20"/>
          <w:lang w:val="pt-BR"/>
        </w:rPr>
        <w:t xml:space="preserve">Não serão conhecidas as impugnações apresentadas fora do prazo legal constante no </w:t>
      </w:r>
      <w:r>
        <w:rPr>
          <w:rFonts w:ascii="Arial" w:hAnsi="Arial" w:cs="Arial"/>
          <w:sz w:val="20"/>
          <w:lang w:val="pt-BR"/>
        </w:rPr>
        <w:t>A</w:t>
      </w:r>
      <w:r w:rsidRPr="00465183">
        <w:rPr>
          <w:rFonts w:ascii="Arial" w:hAnsi="Arial" w:cs="Arial"/>
          <w:sz w:val="20"/>
          <w:lang w:val="pt-BR"/>
        </w:rPr>
        <w:t xml:space="preserve">rtigo 18, do Decreto 5.313/2006, e com base em seus </w:t>
      </w:r>
      <w:r>
        <w:rPr>
          <w:rFonts w:ascii="Arial" w:hAnsi="Arial" w:cs="Arial"/>
          <w:sz w:val="20"/>
          <w:lang w:val="pt-BR"/>
        </w:rPr>
        <w:t>P</w:t>
      </w:r>
      <w:r w:rsidRPr="00465183">
        <w:rPr>
          <w:rFonts w:ascii="Arial" w:hAnsi="Arial" w:cs="Arial"/>
          <w:sz w:val="20"/>
          <w:lang w:val="pt-BR"/>
        </w:rPr>
        <w:t>arágrafos se norteará o rito procedimental.</w:t>
      </w: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 PENALIDADES</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sz w:val="20"/>
          <w:lang w:val="pt-BR"/>
        </w:rPr>
      </w:pPr>
      <w:r w:rsidRPr="00A67D25">
        <w:rPr>
          <w:rFonts w:ascii="Arial" w:hAnsi="Arial" w:cs="Arial"/>
          <w:sz w:val="20"/>
          <w:lang w:val="pt-BR"/>
        </w:rPr>
        <w:t>13.01. Todas as penalidades se darão com base nos Artigos 64, 81, 90 e 93 da Lei 8.666/93, e na legislação de regência.</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Corpodetexto3"/>
        <w:spacing w:after="0"/>
        <w:jc w:val="both"/>
        <w:rPr>
          <w:rFonts w:ascii="Arial" w:hAnsi="Arial" w:cs="Arial"/>
          <w:bCs/>
          <w:sz w:val="20"/>
          <w:szCs w:val="20"/>
        </w:rPr>
      </w:pPr>
      <w:r w:rsidRPr="00A67D25">
        <w:rPr>
          <w:rFonts w:ascii="Arial" w:hAnsi="Arial" w:cs="Arial"/>
          <w:bCs/>
          <w:sz w:val="20"/>
          <w:szCs w:val="20"/>
        </w:rPr>
        <w:t xml:space="preserve">13.02.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894217" w:rsidRDefault="00894217" w:rsidP="005F2D4E">
      <w:pPr>
        <w:pStyle w:val="Corpodetexto3"/>
        <w:tabs>
          <w:tab w:val="left" w:pos="1080"/>
        </w:tabs>
        <w:spacing w:after="0"/>
        <w:jc w:val="both"/>
        <w:rPr>
          <w:rFonts w:ascii="Arial" w:hAnsi="Arial" w:cs="Arial"/>
          <w:bCs/>
          <w:sz w:val="20"/>
          <w:szCs w:val="20"/>
        </w:rPr>
      </w:pP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a) 0,33% por dia de atraso na entrega do objeto licitado, calculado sobre o valor correspondente à parte inadimplida, até o limite de 9,9%.</w:t>
      </w:r>
    </w:p>
    <w:p w:rsidR="005F2D4E" w:rsidRPr="00A67D25" w:rsidRDefault="005F2D4E" w:rsidP="005F2D4E">
      <w:pPr>
        <w:pStyle w:val="Corpodetexto3"/>
        <w:tabs>
          <w:tab w:val="left" w:pos="1080"/>
        </w:tabs>
        <w:spacing w:after="0"/>
        <w:ind w:left="720"/>
        <w:jc w:val="both"/>
        <w:rPr>
          <w:rFonts w:ascii="Arial" w:hAnsi="Arial" w:cs="Arial"/>
          <w:sz w:val="20"/>
          <w:szCs w:val="20"/>
        </w:rPr>
      </w:pP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b) Até 10% sobre o valor do Contrato, pelo descumprimento de qualquer cláusula deste, exceto o prazo de entrega.</w:t>
      </w:r>
    </w:p>
    <w:p w:rsidR="005F2D4E" w:rsidRPr="00A67D25" w:rsidRDefault="005F2D4E" w:rsidP="005F2D4E">
      <w:pPr>
        <w:tabs>
          <w:tab w:val="num" w:pos="720"/>
        </w:tabs>
        <w:jc w:val="both"/>
        <w:rPr>
          <w:rFonts w:ascii="Arial" w:hAnsi="Arial" w:cs="Arial"/>
          <w:sz w:val="20"/>
          <w:szCs w:val="20"/>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bCs/>
          <w:sz w:val="20"/>
          <w:lang w:val="pt-BR"/>
        </w:rPr>
        <w:t>13.03.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SAECIL pelo infrator:</w:t>
      </w:r>
      <w:r w:rsidRPr="00A67D25">
        <w:rPr>
          <w:rFonts w:ascii="Arial" w:hAnsi="Arial" w:cs="Arial"/>
          <w:sz w:val="20"/>
          <w:lang w:val="pt-BR"/>
        </w:rPr>
        <w:t xml:space="preserve"> </w:t>
      </w:r>
    </w:p>
    <w:p w:rsidR="005F2D4E" w:rsidRPr="00A67D25" w:rsidRDefault="005F2D4E" w:rsidP="005F2D4E">
      <w:pPr>
        <w:pStyle w:val="Textopadro"/>
        <w:widowControl/>
        <w:tabs>
          <w:tab w:val="left" w:pos="720"/>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a) Advertência.</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5F2D4E" w:rsidRPr="00A67D25" w:rsidRDefault="005F2D4E" w:rsidP="005F2D4E">
      <w:pPr>
        <w:pStyle w:val="Textopadro"/>
        <w:widowControl/>
        <w:tabs>
          <w:tab w:val="left" w:pos="993"/>
        </w:tabs>
        <w:jc w:val="both"/>
        <w:rPr>
          <w:rFonts w:ascii="Arial" w:hAnsi="Arial" w:cs="Arial"/>
          <w:b/>
          <w:sz w:val="20"/>
          <w:lang w:val="pt-BR"/>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sz w:val="20"/>
          <w:lang w:val="pt-BR"/>
        </w:rPr>
        <w:t>13.04. Nenhuma sanção será aplicada sem o devido processo administrativo, que prevê defesa prévia do interessado e recurso nos prazos definidos em lei, sendo-lhe franqueada vista ao processo.</w:t>
      </w:r>
    </w:p>
    <w:p w:rsidR="005F2D4E" w:rsidRPr="00A67D25" w:rsidRDefault="005F2D4E" w:rsidP="005F2D4E">
      <w:pPr>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5F2D4E" w:rsidRPr="00E1138A" w:rsidRDefault="005F2D4E" w:rsidP="005F2D4E">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5F2D4E">
      <w:pPr>
        <w:autoSpaceDE w:val="0"/>
        <w:autoSpaceDN w:val="0"/>
        <w:adjustRightInd w:val="0"/>
        <w:jc w:val="both"/>
        <w:rPr>
          <w:rFonts w:ascii="Arial" w:eastAsiaTheme="minorHAnsi" w:hAnsi="Arial" w:cs="Arial"/>
          <w:color w:val="000000"/>
          <w:sz w:val="20"/>
          <w:szCs w:val="20"/>
        </w:rPr>
      </w:pPr>
    </w:p>
    <w:p w:rsidR="005F2D4E" w:rsidRDefault="005F2D4E" w:rsidP="005F2D4E">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sidR="00842A2C">
        <w:rPr>
          <w:rFonts w:ascii="Arial" w:eastAsiaTheme="minorHAnsi" w:hAnsi="Arial" w:cs="Arial"/>
          <w:color w:val="000000"/>
          <w:sz w:val="20"/>
          <w:szCs w:val="20"/>
        </w:rPr>
        <w:t>o Contrato</w:t>
      </w:r>
      <w:r>
        <w:rPr>
          <w:rFonts w:ascii="Arial" w:eastAsiaTheme="minorHAnsi" w:hAnsi="Arial" w:cs="Arial"/>
          <w:color w:val="000000"/>
          <w:sz w:val="20"/>
          <w:szCs w:val="20"/>
        </w:rPr>
        <w:t>.</w:t>
      </w:r>
      <w:r w:rsidRPr="00E1138A">
        <w:rPr>
          <w:rFonts w:ascii="Arial" w:eastAsiaTheme="minorHAnsi" w:hAnsi="Arial" w:cs="Arial"/>
          <w:color w:val="000000"/>
          <w:sz w:val="20"/>
          <w:szCs w:val="20"/>
        </w:rPr>
        <w:t xml:space="preserve"> </w:t>
      </w:r>
    </w:p>
    <w:p w:rsidR="00146EF7" w:rsidRDefault="00146EF7" w:rsidP="005F2D4E">
      <w:pPr>
        <w:jc w:val="both"/>
        <w:rPr>
          <w:rFonts w:ascii="Arial" w:eastAsiaTheme="minorHAnsi" w:hAnsi="Arial" w:cs="Arial"/>
          <w:b/>
          <w:color w:val="000000"/>
          <w:sz w:val="20"/>
          <w:szCs w:val="20"/>
        </w:rPr>
      </w:pPr>
    </w:p>
    <w:p w:rsidR="00894217" w:rsidRDefault="00894217" w:rsidP="005F2D4E">
      <w:pPr>
        <w:jc w:val="both"/>
        <w:rPr>
          <w:rFonts w:ascii="Arial" w:eastAsiaTheme="minorHAnsi" w:hAnsi="Arial" w:cs="Arial"/>
          <w:b/>
          <w:color w:val="FF0000"/>
          <w:sz w:val="20"/>
          <w:szCs w:val="20"/>
        </w:rPr>
      </w:pPr>
    </w:p>
    <w:p w:rsidR="001367B1" w:rsidRDefault="001367B1" w:rsidP="005F2D4E">
      <w:pPr>
        <w:jc w:val="both"/>
        <w:rPr>
          <w:rFonts w:ascii="Arial" w:eastAsiaTheme="minorHAnsi" w:hAnsi="Arial" w:cs="Arial"/>
          <w:b/>
          <w:sz w:val="20"/>
          <w:szCs w:val="20"/>
        </w:rPr>
      </w:pPr>
    </w:p>
    <w:p w:rsidR="005F2D4E" w:rsidRPr="002D7CC4" w:rsidRDefault="005F2D4E" w:rsidP="005F2D4E">
      <w:pPr>
        <w:jc w:val="both"/>
        <w:rPr>
          <w:rFonts w:ascii="Arial" w:hAnsi="Arial" w:cs="Arial"/>
          <w:b/>
          <w:sz w:val="20"/>
          <w:szCs w:val="20"/>
        </w:rPr>
      </w:pPr>
      <w:r w:rsidRPr="002D7CC4">
        <w:rPr>
          <w:rFonts w:ascii="Arial" w:eastAsiaTheme="minorHAnsi" w:hAnsi="Arial" w:cs="Arial"/>
          <w:b/>
          <w:sz w:val="20"/>
          <w:szCs w:val="20"/>
        </w:rPr>
        <w:lastRenderedPageBreak/>
        <w:t>15. DA CONTRATAÇÃO</w:t>
      </w:r>
      <w:r w:rsidR="00842A2C" w:rsidRPr="002D7CC4">
        <w:rPr>
          <w:rFonts w:ascii="Arial" w:eastAsiaTheme="minorHAnsi" w:hAnsi="Arial" w:cs="Arial"/>
          <w:b/>
          <w:sz w:val="20"/>
          <w:szCs w:val="20"/>
        </w:rPr>
        <w:t xml:space="preserve"> </w:t>
      </w:r>
    </w:p>
    <w:p w:rsidR="00EE034C" w:rsidRDefault="00EE034C" w:rsidP="005F2D4E">
      <w:pPr>
        <w:jc w:val="both"/>
        <w:rPr>
          <w:rFonts w:ascii="Arial" w:eastAsiaTheme="minorHAnsi" w:hAnsi="Arial" w:cs="Arial"/>
          <w:b/>
          <w:color w:val="000000"/>
          <w:sz w:val="20"/>
          <w:szCs w:val="20"/>
        </w:rPr>
      </w:pPr>
    </w:p>
    <w:p w:rsidR="00842A2C" w:rsidRPr="00842A2C" w:rsidRDefault="00842A2C" w:rsidP="00842A2C">
      <w:pPr>
        <w:jc w:val="both"/>
        <w:rPr>
          <w:rFonts w:ascii="Arial" w:hAnsi="Arial" w:cs="Arial"/>
          <w:sz w:val="20"/>
          <w:szCs w:val="20"/>
        </w:rPr>
      </w:pPr>
      <w:r w:rsidRPr="00842A2C">
        <w:rPr>
          <w:rFonts w:ascii="Arial" w:hAnsi="Arial" w:cs="Arial"/>
          <w:sz w:val="20"/>
          <w:szCs w:val="20"/>
        </w:rPr>
        <w:t>15.01. O prazo de vigência do Contrato é de 12 (doze) meses, a contar da data de sua assinatura, podendo ser prorrogado, conforme o Artigo 57, da Lei Federal 8.666/93.</w:t>
      </w:r>
    </w:p>
    <w:p w:rsidR="00842A2C" w:rsidRPr="00842A2C" w:rsidRDefault="00842A2C" w:rsidP="00842A2C">
      <w:pPr>
        <w:jc w:val="both"/>
        <w:rPr>
          <w:rFonts w:ascii="Arial" w:hAnsi="Arial" w:cs="Arial"/>
          <w:sz w:val="20"/>
          <w:szCs w:val="20"/>
        </w:rPr>
      </w:pPr>
    </w:p>
    <w:p w:rsidR="00842A2C" w:rsidRPr="00181677" w:rsidRDefault="00842A2C" w:rsidP="00842A2C">
      <w:pPr>
        <w:jc w:val="both"/>
        <w:rPr>
          <w:rFonts w:ascii="Arial" w:hAnsi="Arial" w:cs="Arial"/>
          <w:sz w:val="20"/>
          <w:szCs w:val="20"/>
        </w:rPr>
      </w:pPr>
      <w:r w:rsidRPr="00842A2C">
        <w:rPr>
          <w:rFonts w:ascii="Arial" w:hAnsi="Arial" w:cs="Arial"/>
          <w:sz w:val="20"/>
          <w:szCs w:val="20"/>
        </w:rPr>
        <w:t>15.02. Homologado o referido certame, será convocado pela Divisão Técnica Administrativa da</w:t>
      </w:r>
      <w:r>
        <w:rPr>
          <w:rFonts w:ascii="Arial" w:hAnsi="Arial" w:cs="Arial"/>
          <w:sz w:val="20"/>
          <w:szCs w:val="20"/>
        </w:rPr>
        <w:t xml:space="preserve"> </w:t>
      </w:r>
      <w:r w:rsidRPr="00842A2C">
        <w:rPr>
          <w:rFonts w:ascii="Arial" w:hAnsi="Arial" w:cs="Arial"/>
          <w:sz w:val="20"/>
          <w:szCs w:val="20"/>
        </w:rPr>
        <w:t xml:space="preserve">SAECIL o vencedor da licitação para, dentro do </w:t>
      </w:r>
      <w:r w:rsidRPr="00181677">
        <w:rPr>
          <w:rFonts w:ascii="Arial" w:hAnsi="Arial" w:cs="Arial"/>
          <w:sz w:val="20"/>
          <w:szCs w:val="20"/>
        </w:rPr>
        <w:t xml:space="preserve">prazo de </w:t>
      </w:r>
      <w:r w:rsidRPr="00181677">
        <w:rPr>
          <w:rFonts w:ascii="Arial" w:hAnsi="Arial" w:cs="Arial"/>
          <w:b/>
          <w:sz w:val="20"/>
          <w:szCs w:val="20"/>
        </w:rPr>
        <w:t>05 (cinco) dias úteis</w:t>
      </w:r>
      <w:r w:rsidRPr="00181677">
        <w:rPr>
          <w:rFonts w:ascii="Arial" w:hAnsi="Arial" w:cs="Arial"/>
          <w:sz w:val="20"/>
          <w:szCs w:val="20"/>
        </w:rPr>
        <w:t xml:space="preserve"> a contar da data de recebimento da notificação, assinar o Contrato, cuja Minuta </w:t>
      </w:r>
      <w:r w:rsidRPr="00181677">
        <w:rPr>
          <w:rFonts w:ascii="Arial" w:hAnsi="Arial" w:cs="Arial"/>
          <w:b/>
          <w:sz w:val="20"/>
          <w:szCs w:val="20"/>
        </w:rPr>
        <w:t>(Anexo II)</w:t>
      </w:r>
      <w:r w:rsidRPr="00181677">
        <w:rPr>
          <w:rFonts w:ascii="Arial" w:hAnsi="Arial" w:cs="Arial"/>
          <w:sz w:val="20"/>
          <w:szCs w:val="20"/>
        </w:rPr>
        <w:t xml:space="preserve"> integra este Edital.</w:t>
      </w:r>
    </w:p>
    <w:p w:rsidR="00842A2C" w:rsidRPr="00181677" w:rsidRDefault="00842A2C" w:rsidP="00842A2C">
      <w:pPr>
        <w:jc w:val="both"/>
        <w:rPr>
          <w:rFonts w:ascii="Arial" w:hAnsi="Arial" w:cs="Arial"/>
          <w:sz w:val="20"/>
          <w:szCs w:val="20"/>
        </w:rPr>
      </w:pPr>
    </w:p>
    <w:p w:rsidR="00842A2C" w:rsidRPr="00842A2C" w:rsidRDefault="00842A2C" w:rsidP="00842A2C">
      <w:pPr>
        <w:jc w:val="both"/>
        <w:rPr>
          <w:rFonts w:ascii="Arial" w:hAnsi="Arial" w:cs="Arial"/>
          <w:sz w:val="20"/>
          <w:szCs w:val="20"/>
        </w:rPr>
      </w:pPr>
      <w:r w:rsidRPr="00842A2C">
        <w:rPr>
          <w:rFonts w:ascii="Arial" w:hAnsi="Arial" w:cs="Arial"/>
          <w:sz w:val="20"/>
          <w:szCs w:val="20"/>
        </w:rPr>
        <w:t xml:space="preserve">15.03. A referida convocação pode ser formalizada por qualquer meio de comunicação que </w:t>
      </w:r>
      <w:r>
        <w:rPr>
          <w:rFonts w:ascii="Arial" w:hAnsi="Arial" w:cs="Arial"/>
          <w:sz w:val="20"/>
          <w:szCs w:val="20"/>
        </w:rPr>
        <w:t>c</w:t>
      </w:r>
      <w:r w:rsidRPr="00842A2C">
        <w:rPr>
          <w:rFonts w:ascii="Arial" w:hAnsi="Arial" w:cs="Arial"/>
          <w:sz w:val="20"/>
          <w:szCs w:val="20"/>
        </w:rPr>
        <w:t>omprove a data do correspondente recebimento.</w:t>
      </w:r>
    </w:p>
    <w:p w:rsidR="00842A2C" w:rsidRPr="00842A2C" w:rsidRDefault="00842A2C" w:rsidP="00842A2C">
      <w:pPr>
        <w:jc w:val="both"/>
        <w:rPr>
          <w:rFonts w:ascii="Arial" w:hAnsi="Arial" w:cs="Arial"/>
          <w:sz w:val="20"/>
          <w:szCs w:val="20"/>
        </w:rPr>
      </w:pPr>
    </w:p>
    <w:p w:rsidR="00842A2C" w:rsidRPr="002D7CC4" w:rsidRDefault="00842A2C" w:rsidP="00842A2C">
      <w:pPr>
        <w:jc w:val="both"/>
        <w:rPr>
          <w:rFonts w:ascii="Arial" w:hAnsi="Arial" w:cs="Arial"/>
          <w:sz w:val="20"/>
          <w:szCs w:val="20"/>
        </w:rPr>
      </w:pPr>
      <w:r w:rsidRPr="002D7CC4">
        <w:rPr>
          <w:rFonts w:ascii="Arial" w:hAnsi="Arial" w:cs="Arial"/>
          <w:sz w:val="20"/>
          <w:szCs w:val="20"/>
        </w:rPr>
        <w:t>15.04. No ato da assinatura do Contrato, a Contratada deverá apresentar o seguinte documento:</w:t>
      </w:r>
    </w:p>
    <w:p w:rsidR="00842A2C" w:rsidRPr="002D7CC4" w:rsidRDefault="00842A2C" w:rsidP="00842A2C">
      <w:pPr>
        <w:jc w:val="both"/>
        <w:rPr>
          <w:rFonts w:ascii="Arial" w:hAnsi="Arial" w:cs="Arial"/>
          <w:sz w:val="20"/>
          <w:szCs w:val="20"/>
        </w:rPr>
      </w:pPr>
    </w:p>
    <w:p w:rsidR="00842A2C" w:rsidRPr="00BE0831" w:rsidRDefault="00842A2C" w:rsidP="00842A2C">
      <w:pPr>
        <w:ind w:left="708"/>
        <w:jc w:val="both"/>
        <w:rPr>
          <w:rFonts w:ascii="Arial" w:hAnsi="Arial" w:cs="Arial"/>
          <w:b/>
          <w:sz w:val="20"/>
          <w:szCs w:val="20"/>
        </w:rPr>
      </w:pPr>
      <w:r w:rsidRPr="00BE0831">
        <w:rPr>
          <w:rFonts w:ascii="Arial" w:hAnsi="Arial" w:cs="Arial"/>
          <w:b/>
          <w:sz w:val="20"/>
          <w:szCs w:val="20"/>
        </w:rPr>
        <w:t>15.04.01. O laudo de atendimento aos requisitos de saúde estabelecidos pela norma técnica da ABNT n.º 15.784/2009, conforme determinado pela Portaria 2.914/2011, para controle de qualidade dos produtos químicos utilizados no tratamento de água.</w:t>
      </w:r>
    </w:p>
    <w:p w:rsidR="00842A2C" w:rsidRPr="00BE0831" w:rsidRDefault="00842A2C" w:rsidP="00842A2C">
      <w:pPr>
        <w:jc w:val="both"/>
        <w:rPr>
          <w:rFonts w:ascii="Arial" w:hAnsi="Arial" w:cs="Arial"/>
          <w:sz w:val="20"/>
          <w:szCs w:val="20"/>
        </w:rPr>
      </w:pPr>
    </w:p>
    <w:p w:rsidR="00842A2C" w:rsidRPr="00842A2C" w:rsidRDefault="00842A2C" w:rsidP="00842A2C">
      <w:pPr>
        <w:jc w:val="both"/>
        <w:rPr>
          <w:rFonts w:ascii="Arial" w:hAnsi="Arial" w:cs="Arial"/>
          <w:sz w:val="20"/>
          <w:szCs w:val="20"/>
        </w:rPr>
      </w:pPr>
      <w:r w:rsidRPr="00842A2C">
        <w:rPr>
          <w:rFonts w:ascii="Arial" w:hAnsi="Arial" w:cs="Arial"/>
          <w:sz w:val="20"/>
          <w:szCs w:val="20"/>
        </w:rPr>
        <w:t>15.05. A recusa injustificada de assinar o Contrato, ou de aceitar/retirar o instrumento equivalente dele decorrente, observado o prazo estabelecido, caracteriza o descumprimento total da obrigação assumida por parte da(s) proponente(s) adjudicatária(s), sujeitando-a(s) às sanções previstas em</w:t>
      </w:r>
      <w:r>
        <w:rPr>
          <w:rFonts w:ascii="Arial" w:hAnsi="Arial" w:cs="Arial"/>
          <w:sz w:val="20"/>
          <w:szCs w:val="20"/>
        </w:rPr>
        <w:t xml:space="preserve"> </w:t>
      </w:r>
      <w:r w:rsidRPr="00842A2C">
        <w:rPr>
          <w:rFonts w:ascii="Arial" w:hAnsi="Arial" w:cs="Arial"/>
          <w:sz w:val="20"/>
          <w:szCs w:val="20"/>
        </w:rPr>
        <w:t>lei.</w:t>
      </w:r>
    </w:p>
    <w:p w:rsidR="00842A2C" w:rsidRPr="00842A2C" w:rsidRDefault="00842A2C" w:rsidP="00842A2C">
      <w:pPr>
        <w:jc w:val="both"/>
        <w:rPr>
          <w:rFonts w:ascii="Arial" w:hAnsi="Arial" w:cs="Arial"/>
          <w:sz w:val="20"/>
          <w:szCs w:val="20"/>
        </w:rPr>
      </w:pPr>
    </w:p>
    <w:p w:rsidR="00842A2C" w:rsidRPr="00842A2C" w:rsidRDefault="00842A2C" w:rsidP="00842A2C">
      <w:pPr>
        <w:jc w:val="both"/>
        <w:rPr>
          <w:rFonts w:ascii="Arial" w:hAnsi="Arial" w:cs="Arial"/>
          <w:sz w:val="20"/>
          <w:szCs w:val="20"/>
        </w:rPr>
      </w:pPr>
      <w:r w:rsidRPr="00842A2C">
        <w:rPr>
          <w:rFonts w:ascii="Arial" w:hAnsi="Arial" w:cs="Arial"/>
          <w:sz w:val="20"/>
          <w:szCs w:val="20"/>
        </w:rPr>
        <w:t>15.06. Os preços a serem ofertados serão os unitários, obtidos após o término da disputa dos lances pelo total previsto. Os preços unitários serão os remetidos pela licitante vencedora</w:t>
      </w:r>
      <w:r w:rsidR="001B1285">
        <w:rPr>
          <w:rFonts w:ascii="Arial" w:hAnsi="Arial" w:cs="Arial"/>
          <w:sz w:val="20"/>
          <w:szCs w:val="20"/>
        </w:rPr>
        <w:t xml:space="preserve"> </w:t>
      </w:r>
      <w:r w:rsidRPr="00842A2C">
        <w:rPr>
          <w:rFonts w:ascii="Arial" w:hAnsi="Arial" w:cs="Arial"/>
          <w:sz w:val="20"/>
          <w:szCs w:val="20"/>
        </w:rPr>
        <w:t>na sua proposta escrita mediante a aplicação do mesmo percentual de desconto sobre o preço vencedor a cada item, de forma linear.</w:t>
      </w:r>
    </w:p>
    <w:p w:rsidR="00842A2C" w:rsidRDefault="00842A2C" w:rsidP="005F2D4E">
      <w:pPr>
        <w:jc w:val="both"/>
        <w:rPr>
          <w:rFonts w:ascii="Arial" w:hAnsi="Arial" w:cs="Arial"/>
          <w:sz w:val="20"/>
          <w:szCs w:val="20"/>
        </w:rPr>
      </w:pPr>
    </w:p>
    <w:p w:rsidR="00842A2C" w:rsidRDefault="00842A2C" w:rsidP="005F2D4E">
      <w:pPr>
        <w:jc w:val="both"/>
        <w:rPr>
          <w:rFonts w:ascii="Arial" w:hAnsi="Arial" w:cs="Arial"/>
          <w:sz w:val="20"/>
          <w:szCs w:val="20"/>
        </w:rPr>
      </w:pPr>
    </w:p>
    <w:p w:rsidR="005F2D4E" w:rsidRPr="002D7CC4" w:rsidRDefault="007D7FDB" w:rsidP="005F2D4E">
      <w:pPr>
        <w:jc w:val="both"/>
        <w:rPr>
          <w:rFonts w:ascii="Arial" w:hAnsi="Arial" w:cs="Arial"/>
          <w:b/>
          <w:sz w:val="20"/>
          <w:szCs w:val="20"/>
        </w:rPr>
      </w:pPr>
      <w:r w:rsidRPr="002D7CC4">
        <w:rPr>
          <w:rFonts w:ascii="Arial" w:hAnsi="Arial" w:cs="Arial"/>
          <w:b/>
          <w:sz w:val="20"/>
          <w:szCs w:val="20"/>
        </w:rPr>
        <w:t>16. DA ENTREGA E DO RECEBIMENTO DO OBJETO</w:t>
      </w:r>
      <w:r w:rsidR="00EE034C" w:rsidRPr="002D7CC4">
        <w:rPr>
          <w:rFonts w:ascii="Arial" w:hAnsi="Arial" w:cs="Arial"/>
          <w:b/>
          <w:sz w:val="20"/>
          <w:szCs w:val="20"/>
        </w:rPr>
        <w:t xml:space="preserve"> </w:t>
      </w:r>
    </w:p>
    <w:p w:rsidR="005F2D4E" w:rsidRPr="002D7CC4" w:rsidRDefault="005F2D4E" w:rsidP="005F2D4E">
      <w:pPr>
        <w:jc w:val="both"/>
        <w:rPr>
          <w:rFonts w:ascii="Arial" w:hAnsi="Arial" w:cs="Arial"/>
          <w:b/>
          <w:sz w:val="20"/>
          <w:szCs w:val="20"/>
        </w:rPr>
      </w:pPr>
    </w:p>
    <w:p w:rsidR="007D7FDB" w:rsidRPr="00BE0831" w:rsidRDefault="007D7FDB" w:rsidP="007D7FDB">
      <w:pPr>
        <w:jc w:val="both"/>
        <w:rPr>
          <w:rFonts w:ascii="Arial" w:hAnsi="Arial" w:cs="Arial"/>
          <w:sz w:val="20"/>
          <w:szCs w:val="20"/>
        </w:rPr>
      </w:pPr>
      <w:r w:rsidRPr="00BE0831">
        <w:rPr>
          <w:rFonts w:ascii="Arial" w:hAnsi="Arial" w:cs="Arial"/>
          <w:sz w:val="20"/>
          <w:szCs w:val="20"/>
        </w:rPr>
        <w:t>16.01. O</w:t>
      </w:r>
      <w:r w:rsidR="00BE0831" w:rsidRPr="00BE0831">
        <w:rPr>
          <w:rFonts w:ascii="Arial" w:hAnsi="Arial" w:cs="Arial"/>
          <w:sz w:val="20"/>
          <w:szCs w:val="20"/>
        </w:rPr>
        <w:t>s</w:t>
      </w:r>
      <w:r w:rsidRPr="00BE0831">
        <w:rPr>
          <w:rFonts w:ascii="Arial" w:hAnsi="Arial" w:cs="Arial"/>
          <w:sz w:val="20"/>
          <w:szCs w:val="20"/>
        </w:rPr>
        <w:t xml:space="preserve"> produto</w:t>
      </w:r>
      <w:r w:rsidR="00BE0831" w:rsidRPr="00BE0831">
        <w:rPr>
          <w:rFonts w:ascii="Arial" w:hAnsi="Arial" w:cs="Arial"/>
          <w:sz w:val="20"/>
          <w:szCs w:val="20"/>
        </w:rPr>
        <w:t>s</w:t>
      </w:r>
      <w:r w:rsidRPr="00BE0831">
        <w:rPr>
          <w:rFonts w:ascii="Arial" w:hAnsi="Arial" w:cs="Arial"/>
          <w:sz w:val="20"/>
          <w:szCs w:val="20"/>
        </w:rPr>
        <w:t xml:space="preserve"> dever</w:t>
      </w:r>
      <w:r w:rsidR="00BE0831" w:rsidRPr="00BE0831">
        <w:rPr>
          <w:rFonts w:ascii="Arial" w:hAnsi="Arial" w:cs="Arial"/>
          <w:sz w:val="20"/>
          <w:szCs w:val="20"/>
        </w:rPr>
        <w:t>ão</w:t>
      </w:r>
      <w:r w:rsidRPr="00BE0831">
        <w:rPr>
          <w:rFonts w:ascii="Arial" w:hAnsi="Arial" w:cs="Arial"/>
          <w:sz w:val="20"/>
          <w:szCs w:val="20"/>
        </w:rPr>
        <w:t xml:space="preserve"> ser entregue</w:t>
      </w:r>
      <w:r w:rsidR="00BE0831" w:rsidRPr="00BE0831">
        <w:rPr>
          <w:rFonts w:ascii="Arial" w:hAnsi="Arial" w:cs="Arial"/>
          <w:sz w:val="20"/>
          <w:szCs w:val="20"/>
        </w:rPr>
        <w:t>s</w:t>
      </w:r>
      <w:r w:rsidRPr="00BE0831">
        <w:rPr>
          <w:rFonts w:ascii="Arial" w:hAnsi="Arial" w:cs="Arial"/>
          <w:sz w:val="20"/>
          <w:szCs w:val="20"/>
        </w:rPr>
        <w:t xml:space="preserve"> na ETA (Estação de Tratamento de Água) desta cidade, localizada à Via Anhanguera, km 192</w:t>
      </w:r>
      <w:r w:rsidR="00345404" w:rsidRPr="00BE0831">
        <w:rPr>
          <w:rFonts w:ascii="Arial" w:hAnsi="Arial" w:cs="Arial"/>
          <w:sz w:val="20"/>
          <w:szCs w:val="20"/>
        </w:rPr>
        <w:t xml:space="preserve"> + 700 metros</w:t>
      </w:r>
      <w:r w:rsidRPr="00BE0831">
        <w:rPr>
          <w:rFonts w:ascii="Arial" w:hAnsi="Arial" w:cs="Arial"/>
          <w:sz w:val="20"/>
          <w:szCs w:val="20"/>
        </w:rPr>
        <w:t xml:space="preserve">, sentido </w:t>
      </w:r>
      <w:r w:rsidR="00EE034C" w:rsidRPr="00BE0831">
        <w:rPr>
          <w:rFonts w:ascii="Arial" w:hAnsi="Arial" w:cs="Arial"/>
          <w:sz w:val="20"/>
          <w:szCs w:val="20"/>
        </w:rPr>
        <w:t>C</w:t>
      </w:r>
      <w:r w:rsidRPr="00BE0831">
        <w:rPr>
          <w:rFonts w:ascii="Arial" w:hAnsi="Arial" w:cs="Arial"/>
          <w:sz w:val="20"/>
          <w:szCs w:val="20"/>
        </w:rPr>
        <w:t>apital/</w:t>
      </w:r>
      <w:r w:rsidR="00EE034C" w:rsidRPr="00BE0831">
        <w:rPr>
          <w:rFonts w:ascii="Arial" w:hAnsi="Arial" w:cs="Arial"/>
          <w:sz w:val="20"/>
          <w:szCs w:val="20"/>
        </w:rPr>
        <w:t>I</w:t>
      </w:r>
      <w:r w:rsidRPr="00BE0831">
        <w:rPr>
          <w:rFonts w:ascii="Arial" w:hAnsi="Arial" w:cs="Arial"/>
          <w:sz w:val="20"/>
          <w:szCs w:val="20"/>
        </w:rPr>
        <w:t xml:space="preserve">nterior, </w:t>
      </w:r>
      <w:r w:rsidR="00345404" w:rsidRPr="00BE0831">
        <w:rPr>
          <w:rFonts w:ascii="Arial" w:hAnsi="Arial" w:cs="Arial"/>
          <w:sz w:val="20"/>
          <w:szCs w:val="20"/>
        </w:rPr>
        <w:t>conforme exigências do Anexo I</w:t>
      </w:r>
      <w:r w:rsidR="00BE0831" w:rsidRPr="00BE0831">
        <w:rPr>
          <w:rFonts w:ascii="Arial" w:hAnsi="Arial" w:cs="Arial"/>
          <w:sz w:val="20"/>
          <w:szCs w:val="20"/>
        </w:rPr>
        <w:t xml:space="preserve"> </w:t>
      </w:r>
      <w:r w:rsidR="007B2A43">
        <w:rPr>
          <w:rFonts w:ascii="Arial" w:hAnsi="Arial" w:cs="Arial"/>
          <w:sz w:val="20"/>
          <w:szCs w:val="20"/>
        </w:rPr>
        <w:t>(</w:t>
      </w:r>
      <w:r w:rsidR="00BE0831" w:rsidRPr="00BE0831">
        <w:rPr>
          <w:rFonts w:ascii="Arial" w:hAnsi="Arial" w:cs="Arial"/>
          <w:sz w:val="20"/>
          <w:szCs w:val="20"/>
        </w:rPr>
        <w:t>“A” e “B”</w:t>
      </w:r>
      <w:r w:rsidR="007B2A43">
        <w:rPr>
          <w:rFonts w:ascii="Arial" w:hAnsi="Arial" w:cs="Arial"/>
          <w:sz w:val="20"/>
          <w:szCs w:val="20"/>
        </w:rPr>
        <w:t>)</w:t>
      </w:r>
      <w:r w:rsidRPr="00BE0831">
        <w:rPr>
          <w:rFonts w:ascii="Arial" w:hAnsi="Arial" w:cs="Arial"/>
          <w:sz w:val="20"/>
          <w:szCs w:val="20"/>
        </w:rPr>
        <w:t>, correndo por conta do fornecedor todas as despesas e riscos até o momento da entrega e descarga do produto.</w:t>
      </w:r>
    </w:p>
    <w:p w:rsidR="001367B1" w:rsidRDefault="001367B1" w:rsidP="007D7FDB">
      <w:pPr>
        <w:jc w:val="both"/>
        <w:rPr>
          <w:rFonts w:ascii="Arial" w:hAnsi="Arial" w:cs="Arial"/>
          <w:sz w:val="20"/>
          <w:szCs w:val="20"/>
        </w:rPr>
      </w:pPr>
    </w:p>
    <w:p w:rsidR="007D7FDB" w:rsidRPr="00522065" w:rsidRDefault="007D7FDB" w:rsidP="007D7FDB">
      <w:pPr>
        <w:jc w:val="both"/>
        <w:rPr>
          <w:rFonts w:ascii="Arial" w:hAnsi="Arial" w:cs="Arial"/>
          <w:sz w:val="20"/>
          <w:szCs w:val="20"/>
        </w:rPr>
      </w:pPr>
      <w:r w:rsidRPr="00522065">
        <w:rPr>
          <w:rFonts w:ascii="Arial" w:hAnsi="Arial" w:cs="Arial"/>
          <w:sz w:val="20"/>
          <w:szCs w:val="20"/>
        </w:rPr>
        <w:t>16.02. A entrega do produto será de forma parcelada</w:t>
      </w:r>
      <w:r w:rsidR="00AA7CC0" w:rsidRPr="00522065">
        <w:rPr>
          <w:rFonts w:ascii="Arial" w:hAnsi="Arial" w:cs="Arial"/>
          <w:sz w:val="20"/>
          <w:szCs w:val="20"/>
        </w:rPr>
        <w:t>,</w:t>
      </w:r>
      <w:r w:rsidRPr="00522065">
        <w:rPr>
          <w:rFonts w:ascii="Arial" w:hAnsi="Arial" w:cs="Arial"/>
          <w:sz w:val="20"/>
          <w:szCs w:val="20"/>
        </w:rPr>
        <w:t xml:space="preserve"> </w:t>
      </w:r>
      <w:r w:rsidR="002D7CC4" w:rsidRPr="00522065">
        <w:rPr>
          <w:rFonts w:ascii="Arial" w:hAnsi="Arial" w:cs="Arial"/>
          <w:sz w:val="20"/>
          <w:szCs w:val="20"/>
        </w:rPr>
        <w:t>de acordo com a programação a ser feita pela</w:t>
      </w:r>
      <w:r w:rsidRPr="00522065">
        <w:rPr>
          <w:rFonts w:ascii="Arial" w:hAnsi="Arial" w:cs="Arial"/>
          <w:sz w:val="20"/>
          <w:szCs w:val="20"/>
        </w:rPr>
        <w:t xml:space="preserve"> SAECIL, </w:t>
      </w:r>
      <w:r w:rsidR="002D7CC4" w:rsidRPr="00522065">
        <w:rPr>
          <w:rFonts w:ascii="Arial" w:hAnsi="Arial" w:cs="Arial"/>
          <w:sz w:val="20"/>
          <w:szCs w:val="20"/>
        </w:rPr>
        <w:t>em</w:t>
      </w:r>
      <w:r w:rsidRPr="00522065">
        <w:rPr>
          <w:rFonts w:ascii="Arial" w:hAnsi="Arial" w:cs="Arial"/>
          <w:sz w:val="20"/>
          <w:szCs w:val="20"/>
        </w:rPr>
        <w:t xml:space="preserve"> até 5 (cinco) dias após a solicitação. Os pedidos serão feitos pelos Srs. Edson L. </w:t>
      </w:r>
      <w:proofErr w:type="spellStart"/>
      <w:r w:rsidRPr="00522065">
        <w:rPr>
          <w:rFonts w:ascii="Arial" w:hAnsi="Arial" w:cs="Arial"/>
          <w:sz w:val="20"/>
          <w:szCs w:val="20"/>
        </w:rPr>
        <w:t>Pacagnella</w:t>
      </w:r>
      <w:proofErr w:type="spellEnd"/>
      <w:r w:rsidRPr="00522065">
        <w:rPr>
          <w:rFonts w:ascii="Arial" w:hAnsi="Arial" w:cs="Arial"/>
          <w:sz w:val="20"/>
          <w:szCs w:val="20"/>
        </w:rPr>
        <w:t xml:space="preserve"> ou</w:t>
      </w:r>
      <w:r w:rsidR="00AA7CC0" w:rsidRPr="00522065">
        <w:rPr>
          <w:rFonts w:ascii="Arial" w:hAnsi="Arial" w:cs="Arial"/>
          <w:sz w:val="20"/>
          <w:szCs w:val="20"/>
        </w:rPr>
        <w:t xml:space="preserve"> </w:t>
      </w:r>
      <w:r w:rsidRPr="00522065">
        <w:rPr>
          <w:rFonts w:ascii="Arial" w:hAnsi="Arial" w:cs="Arial"/>
          <w:sz w:val="20"/>
          <w:szCs w:val="20"/>
        </w:rPr>
        <w:t>Paulo César V. Fogo, através dos e-mails eta@saecil.com.br ou paulofogo@saecil.com.br.</w:t>
      </w:r>
    </w:p>
    <w:p w:rsidR="007D7FDB" w:rsidRPr="002D7CC4" w:rsidRDefault="007D7FDB" w:rsidP="007D7FDB">
      <w:pPr>
        <w:jc w:val="both"/>
        <w:rPr>
          <w:rFonts w:ascii="Arial" w:hAnsi="Arial" w:cs="Arial"/>
          <w:sz w:val="20"/>
          <w:szCs w:val="20"/>
        </w:rPr>
      </w:pPr>
    </w:p>
    <w:p w:rsidR="007D7FDB" w:rsidRPr="002D7CC4" w:rsidRDefault="007D7FDB" w:rsidP="007D7FDB">
      <w:pPr>
        <w:jc w:val="both"/>
        <w:rPr>
          <w:rFonts w:ascii="Arial" w:hAnsi="Arial" w:cs="Arial"/>
          <w:sz w:val="20"/>
          <w:szCs w:val="20"/>
        </w:rPr>
      </w:pPr>
      <w:r w:rsidRPr="002D7CC4">
        <w:rPr>
          <w:rFonts w:ascii="Arial" w:hAnsi="Arial" w:cs="Arial"/>
          <w:sz w:val="20"/>
          <w:szCs w:val="20"/>
        </w:rPr>
        <w:t>16.0</w:t>
      </w:r>
      <w:r w:rsidR="00AA7CC0" w:rsidRPr="002D7CC4">
        <w:rPr>
          <w:rFonts w:ascii="Arial" w:hAnsi="Arial" w:cs="Arial"/>
          <w:sz w:val="20"/>
          <w:szCs w:val="20"/>
        </w:rPr>
        <w:t>3</w:t>
      </w:r>
      <w:r w:rsidRPr="002D7CC4">
        <w:rPr>
          <w:rFonts w:ascii="Arial" w:hAnsi="Arial" w:cs="Arial"/>
          <w:sz w:val="20"/>
          <w:szCs w:val="20"/>
        </w:rPr>
        <w:t>. A SAECIL não está obrigada a adquirir uma quantidade mínima dos produtos, ficando a seu exclusivo critério a definição da quantidade e do momento da aquisição.</w:t>
      </w:r>
    </w:p>
    <w:p w:rsidR="007D7FDB" w:rsidRPr="002D7CC4" w:rsidRDefault="007D7FDB" w:rsidP="007D7FDB">
      <w:pPr>
        <w:jc w:val="both"/>
        <w:rPr>
          <w:rFonts w:ascii="Arial" w:hAnsi="Arial" w:cs="Arial"/>
          <w:sz w:val="20"/>
          <w:szCs w:val="20"/>
        </w:rPr>
      </w:pPr>
    </w:p>
    <w:p w:rsidR="007D7FDB" w:rsidRPr="002D7CC4" w:rsidRDefault="007D7FDB" w:rsidP="007D7FDB">
      <w:pPr>
        <w:jc w:val="both"/>
        <w:rPr>
          <w:rFonts w:ascii="Arial" w:hAnsi="Arial" w:cs="Arial"/>
          <w:sz w:val="20"/>
          <w:szCs w:val="20"/>
        </w:rPr>
      </w:pPr>
      <w:r w:rsidRPr="002D7CC4">
        <w:rPr>
          <w:rFonts w:ascii="Arial" w:hAnsi="Arial" w:cs="Arial"/>
          <w:sz w:val="20"/>
          <w:szCs w:val="20"/>
        </w:rPr>
        <w:t>16.0</w:t>
      </w:r>
      <w:r w:rsidR="00AA7CC0" w:rsidRPr="002D7CC4">
        <w:rPr>
          <w:rFonts w:ascii="Arial" w:hAnsi="Arial" w:cs="Arial"/>
          <w:sz w:val="20"/>
          <w:szCs w:val="20"/>
        </w:rPr>
        <w:t>4</w:t>
      </w:r>
      <w:r w:rsidRPr="002D7CC4">
        <w:rPr>
          <w:rFonts w:ascii="Arial" w:hAnsi="Arial" w:cs="Arial"/>
          <w:sz w:val="20"/>
          <w:szCs w:val="20"/>
        </w:rPr>
        <w:t>. A SAECIL exercerá fiscalização e conferência no ato do recebimento do produto, fazendo observações quando necessárias.</w:t>
      </w:r>
    </w:p>
    <w:p w:rsidR="007D7FDB" w:rsidRPr="002D7CC4" w:rsidRDefault="007D7FDB" w:rsidP="007D7FDB">
      <w:pPr>
        <w:jc w:val="both"/>
        <w:rPr>
          <w:rFonts w:ascii="Arial" w:hAnsi="Arial" w:cs="Arial"/>
          <w:sz w:val="20"/>
          <w:szCs w:val="20"/>
        </w:rPr>
      </w:pPr>
      <w:r w:rsidRPr="002D7CC4">
        <w:rPr>
          <w:rFonts w:ascii="Arial" w:hAnsi="Arial" w:cs="Arial"/>
          <w:sz w:val="20"/>
          <w:szCs w:val="20"/>
        </w:rPr>
        <w:t xml:space="preserve"> </w:t>
      </w:r>
    </w:p>
    <w:p w:rsidR="007D7FDB" w:rsidRPr="002D7CC4" w:rsidRDefault="007D7FDB" w:rsidP="007D7FDB">
      <w:pPr>
        <w:jc w:val="both"/>
        <w:rPr>
          <w:rFonts w:ascii="Arial" w:hAnsi="Arial" w:cs="Arial"/>
          <w:sz w:val="20"/>
          <w:szCs w:val="20"/>
        </w:rPr>
      </w:pPr>
      <w:r w:rsidRPr="002D7CC4">
        <w:rPr>
          <w:rFonts w:ascii="Arial" w:hAnsi="Arial" w:cs="Arial"/>
          <w:sz w:val="20"/>
          <w:szCs w:val="20"/>
        </w:rPr>
        <w:t>16.0</w:t>
      </w:r>
      <w:r w:rsidR="00AA7CC0" w:rsidRPr="002D7CC4">
        <w:rPr>
          <w:rFonts w:ascii="Arial" w:hAnsi="Arial" w:cs="Arial"/>
          <w:sz w:val="20"/>
          <w:szCs w:val="20"/>
        </w:rPr>
        <w:t>5</w:t>
      </w:r>
      <w:r w:rsidRPr="002D7CC4">
        <w:rPr>
          <w:rFonts w:ascii="Arial" w:hAnsi="Arial" w:cs="Arial"/>
          <w:sz w:val="20"/>
          <w:szCs w:val="20"/>
        </w:rPr>
        <w:t>. O produto será recebido provisoriamente no ato de entr</w:t>
      </w:r>
      <w:r w:rsidR="00AA7CC0" w:rsidRPr="002D7CC4">
        <w:rPr>
          <w:rFonts w:ascii="Arial" w:hAnsi="Arial" w:cs="Arial"/>
          <w:sz w:val="20"/>
          <w:szCs w:val="20"/>
        </w:rPr>
        <w:t>ega, para efeito de verificação; d</w:t>
      </w:r>
      <w:r w:rsidRPr="002D7CC4">
        <w:rPr>
          <w:rFonts w:ascii="Arial" w:hAnsi="Arial" w:cs="Arial"/>
          <w:sz w:val="20"/>
          <w:szCs w:val="20"/>
        </w:rPr>
        <w:t>efinitivamente, em até 02 (dois) dias, contados do recebimento provisório, após a verificação da quantidade e qualidade, e se estiver de acordo com a especificação do objeto requisitado.</w:t>
      </w:r>
    </w:p>
    <w:p w:rsidR="008A75BD" w:rsidRDefault="008A75BD" w:rsidP="007D7FDB">
      <w:pPr>
        <w:jc w:val="both"/>
        <w:rPr>
          <w:rFonts w:ascii="Arial" w:hAnsi="Arial" w:cs="Arial"/>
          <w:sz w:val="20"/>
          <w:szCs w:val="20"/>
        </w:rPr>
      </w:pPr>
    </w:p>
    <w:p w:rsidR="007D7FDB" w:rsidRPr="002D7CC4" w:rsidRDefault="007D7FDB" w:rsidP="007D7FDB">
      <w:pPr>
        <w:jc w:val="both"/>
        <w:rPr>
          <w:rFonts w:ascii="Arial" w:hAnsi="Arial" w:cs="Arial"/>
          <w:sz w:val="20"/>
          <w:szCs w:val="20"/>
        </w:rPr>
      </w:pPr>
      <w:r w:rsidRPr="002D7CC4">
        <w:rPr>
          <w:rFonts w:ascii="Arial" w:hAnsi="Arial" w:cs="Arial"/>
          <w:sz w:val="20"/>
          <w:szCs w:val="20"/>
        </w:rPr>
        <w:t>16.0</w:t>
      </w:r>
      <w:r w:rsidR="00AA7CC0" w:rsidRPr="002D7CC4">
        <w:rPr>
          <w:rFonts w:ascii="Arial" w:hAnsi="Arial" w:cs="Arial"/>
          <w:sz w:val="20"/>
          <w:szCs w:val="20"/>
        </w:rPr>
        <w:t>6</w:t>
      </w:r>
      <w:r w:rsidRPr="002D7CC4">
        <w:rPr>
          <w:rFonts w:ascii="Arial" w:hAnsi="Arial" w:cs="Arial"/>
          <w:sz w:val="20"/>
          <w:szCs w:val="20"/>
        </w:rPr>
        <w:t>. O(s) servidor responsável(</w:t>
      </w:r>
      <w:proofErr w:type="spellStart"/>
      <w:r w:rsidRPr="002D7CC4">
        <w:rPr>
          <w:rFonts w:ascii="Arial" w:hAnsi="Arial" w:cs="Arial"/>
          <w:sz w:val="20"/>
          <w:szCs w:val="20"/>
        </w:rPr>
        <w:t>is</w:t>
      </w:r>
      <w:proofErr w:type="spellEnd"/>
      <w:r w:rsidRPr="002D7CC4">
        <w:rPr>
          <w:rFonts w:ascii="Arial" w:hAnsi="Arial" w:cs="Arial"/>
          <w:sz w:val="20"/>
          <w:szCs w:val="20"/>
        </w:rPr>
        <w:t>) pelo recebimento do objeto, após a verificação, encaminhará(</w:t>
      </w:r>
      <w:proofErr w:type="spellStart"/>
      <w:r w:rsidRPr="002D7CC4">
        <w:rPr>
          <w:rFonts w:ascii="Arial" w:hAnsi="Arial" w:cs="Arial"/>
          <w:sz w:val="20"/>
          <w:szCs w:val="20"/>
        </w:rPr>
        <w:t>ão</w:t>
      </w:r>
      <w:proofErr w:type="spellEnd"/>
      <w:r w:rsidRPr="002D7CC4">
        <w:rPr>
          <w:rFonts w:ascii="Arial" w:hAnsi="Arial" w:cs="Arial"/>
          <w:sz w:val="20"/>
          <w:szCs w:val="20"/>
        </w:rPr>
        <w:t>)   o documento hábil para aprovação da autoridade competente, que o encaminhará para pagamento.</w:t>
      </w:r>
    </w:p>
    <w:p w:rsidR="001D5502" w:rsidRPr="002D7CC4" w:rsidRDefault="001D5502" w:rsidP="007D7FDB">
      <w:pPr>
        <w:jc w:val="both"/>
        <w:rPr>
          <w:rFonts w:ascii="Arial" w:hAnsi="Arial" w:cs="Arial"/>
          <w:b/>
          <w:sz w:val="20"/>
          <w:szCs w:val="20"/>
        </w:rPr>
      </w:pPr>
    </w:p>
    <w:p w:rsidR="00894217" w:rsidRPr="002D7CC4" w:rsidRDefault="00894217" w:rsidP="007D7FDB">
      <w:pPr>
        <w:jc w:val="both"/>
        <w:rPr>
          <w:rFonts w:ascii="Arial" w:hAnsi="Arial" w:cs="Arial"/>
          <w:b/>
          <w:sz w:val="20"/>
          <w:szCs w:val="20"/>
        </w:rPr>
      </w:pPr>
    </w:p>
    <w:p w:rsidR="001367B1" w:rsidRDefault="001367B1" w:rsidP="007D7FDB">
      <w:pPr>
        <w:jc w:val="both"/>
        <w:rPr>
          <w:rFonts w:ascii="Arial" w:hAnsi="Arial" w:cs="Arial"/>
          <w:b/>
          <w:sz w:val="20"/>
          <w:szCs w:val="20"/>
        </w:rPr>
      </w:pPr>
    </w:p>
    <w:p w:rsidR="007D7FDB" w:rsidRPr="00522065" w:rsidRDefault="00A91C6C" w:rsidP="007D7FDB">
      <w:pPr>
        <w:jc w:val="both"/>
        <w:rPr>
          <w:rFonts w:ascii="Arial" w:hAnsi="Arial" w:cs="Arial"/>
          <w:b/>
          <w:sz w:val="20"/>
          <w:szCs w:val="20"/>
        </w:rPr>
      </w:pPr>
      <w:r w:rsidRPr="00522065">
        <w:rPr>
          <w:rFonts w:ascii="Arial" w:hAnsi="Arial" w:cs="Arial"/>
          <w:b/>
          <w:sz w:val="20"/>
          <w:szCs w:val="20"/>
        </w:rPr>
        <w:lastRenderedPageBreak/>
        <w:t xml:space="preserve">17. DAS OBRIGAÇÕES DA CONTRATADA </w:t>
      </w:r>
    </w:p>
    <w:p w:rsidR="002D7CC4" w:rsidRPr="00522065" w:rsidRDefault="002D7CC4" w:rsidP="007D7FDB">
      <w:pPr>
        <w:jc w:val="both"/>
        <w:rPr>
          <w:rFonts w:ascii="Arial" w:hAnsi="Arial" w:cs="Arial"/>
          <w:sz w:val="20"/>
          <w:szCs w:val="20"/>
        </w:rPr>
      </w:pPr>
    </w:p>
    <w:p w:rsidR="005F2D4E" w:rsidRPr="00522065" w:rsidRDefault="005F2D4E" w:rsidP="005F2D4E">
      <w:pPr>
        <w:jc w:val="both"/>
        <w:rPr>
          <w:rFonts w:ascii="Arial" w:hAnsi="Arial" w:cs="Arial"/>
          <w:sz w:val="20"/>
          <w:szCs w:val="20"/>
        </w:rPr>
      </w:pPr>
      <w:r w:rsidRPr="00522065">
        <w:rPr>
          <w:rFonts w:ascii="Arial" w:hAnsi="Arial" w:cs="Arial"/>
          <w:sz w:val="20"/>
          <w:szCs w:val="20"/>
        </w:rPr>
        <w:t>1</w:t>
      </w:r>
      <w:r w:rsidR="00A91C6C" w:rsidRPr="00522065">
        <w:rPr>
          <w:rFonts w:ascii="Arial" w:hAnsi="Arial" w:cs="Arial"/>
          <w:sz w:val="20"/>
          <w:szCs w:val="20"/>
        </w:rPr>
        <w:t>7</w:t>
      </w:r>
      <w:r w:rsidRPr="00522065">
        <w:rPr>
          <w:rFonts w:ascii="Arial" w:hAnsi="Arial" w:cs="Arial"/>
          <w:sz w:val="20"/>
          <w:szCs w:val="20"/>
        </w:rPr>
        <w:t>.0</w:t>
      </w:r>
      <w:r w:rsidR="00A91C6C" w:rsidRPr="00522065">
        <w:rPr>
          <w:rFonts w:ascii="Arial" w:hAnsi="Arial" w:cs="Arial"/>
          <w:sz w:val="20"/>
          <w:szCs w:val="20"/>
        </w:rPr>
        <w:t>1</w:t>
      </w:r>
      <w:r w:rsidRPr="00522065">
        <w:rPr>
          <w:rFonts w:ascii="Arial" w:hAnsi="Arial" w:cs="Arial"/>
          <w:sz w:val="20"/>
          <w:szCs w:val="20"/>
        </w:rPr>
        <w:t>. 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522065" w:rsidRDefault="005F2D4E" w:rsidP="005F2D4E">
      <w:pPr>
        <w:jc w:val="both"/>
        <w:rPr>
          <w:rFonts w:ascii="Arial" w:hAnsi="Arial" w:cs="Arial"/>
          <w:sz w:val="20"/>
          <w:szCs w:val="20"/>
        </w:rPr>
      </w:pPr>
    </w:p>
    <w:p w:rsidR="00A91C6C" w:rsidRPr="00522065" w:rsidRDefault="00A91C6C" w:rsidP="00A91C6C">
      <w:pPr>
        <w:jc w:val="both"/>
        <w:rPr>
          <w:rFonts w:ascii="Arial" w:hAnsi="Arial" w:cs="Arial"/>
          <w:sz w:val="20"/>
          <w:szCs w:val="20"/>
        </w:rPr>
      </w:pPr>
      <w:r w:rsidRPr="00522065">
        <w:rPr>
          <w:rFonts w:ascii="Arial" w:hAnsi="Arial" w:cs="Arial"/>
          <w:sz w:val="20"/>
          <w:szCs w:val="20"/>
        </w:rPr>
        <w:t xml:space="preserve">17.02.  Efetuar a entrega do objeto com as características exigidas no Pregão Eletrônico </w:t>
      </w:r>
      <w:proofErr w:type="gramStart"/>
      <w:r w:rsidRPr="00522065">
        <w:rPr>
          <w:rFonts w:ascii="Arial" w:hAnsi="Arial" w:cs="Arial"/>
          <w:sz w:val="20"/>
          <w:szCs w:val="20"/>
        </w:rPr>
        <w:t>n.º</w:t>
      </w:r>
      <w:proofErr w:type="gramEnd"/>
      <w:r w:rsidRPr="00522065">
        <w:rPr>
          <w:rFonts w:ascii="Arial" w:hAnsi="Arial" w:cs="Arial"/>
          <w:sz w:val="20"/>
          <w:szCs w:val="20"/>
        </w:rPr>
        <w:t xml:space="preserve"> </w:t>
      </w:r>
      <w:r w:rsidR="00761499">
        <w:rPr>
          <w:rFonts w:ascii="Arial" w:hAnsi="Arial" w:cs="Arial"/>
          <w:sz w:val="20"/>
          <w:szCs w:val="20"/>
        </w:rPr>
        <w:t>06</w:t>
      </w:r>
      <w:bookmarkStart w:id="0" w:name="_GoBack"/>
      <w:bookmarkEnd w:id="0"/>
      <w:r w:rsidRPr="00522065">
        <w:rPr>
          <w:rFonts w:ascii="Arial" w:hAnsi="Arial" w:cs="Arial"/>
          <w:sz w:val="20"/>
          <w:szCs w:val="20"/>
        </w:rPr>
        <w:t>/201</w:t>
      </w:r>
      <w:r w:rsidR="00552993">
        <w:rPr>
          <w:rFonts w:ascii="Arial" w:hAnsi="Arial" w:cs="Arial"/>
          <w:sz w:val="20"/>
          <w:szCs w:val="20"/>
        </w:rPr>
        <w:t>8</w:t>
      </w:r>
      <w:r w:rsidRPr="00522065">
        <w:rPr>
          <w:rFonts w:ascii="Arial" w:hAnsi="Arial" w:cs="Arial"/>
          <w:sz w:val="20"/>
          <w:szCs w:val="20"/>
        </w:rPr>
        <w:t>.</w:t>
      </w:r>
    </w:p>
    <w:p w:rsidR="00A91C6C" w:rsidRPr="00522065" w:rsidRDefault="00A91C6C" w:rsidP="00A91C6C">
      <w:pPr>
        <w:jc w:val="both"/>
        <w:rPr>
          <w:rFonts w:ascii="Arial" w:hAnsi="Arial" w:cs="Arial"/>
          <w:sz w:val="20"/>
          <w:szCs w:val="20"/>
        </w:rPr>
      </w:pPr>
    </w:p>
    <w:p w:rsidR="00A91C6C" w:rsidRPr="00522065" w:rsidRDefault="00A91C6C" w:rsidP="00A91C6C">
      <w:pPr>
        <w:jc w:val="both"/>
        <w:rPr>
          <w:rFonts w:ascii="Arial" w:hAnsi="Arial" w:cs="Arial"/>
          <w:sz w:val="20"/>
          <w:szCs w:val="20"/>
        </w:rPr>
      </w:pPr>
      <w:r w:rsidRPr="00522065">
        <w:rPr>
          <w:rFonts w:ascii="Arial" w:hAnsi="Arial" w:cs="Arial"/>
          <w:sz w:val="20"/>
          <w:szCs w:val="20"/>
        </w:rPr>
        <w:t>17.03. Manter durante toda a execução do Contrato, em compatibilidade com as obrigações por ele assumidas, todas as condições de habilitação e qualificação exigidas na licitação.</w:t>
      </w:r>
    </w:p>
    <w:p w:rsidR="00A91C6C" w:rsidRPr="00522065" w:rsidRDefault="00A91C6C" w:rsidP="00A91C6C">
      <w:pPr>
        <w:jc w:val="both"/>
        <w:rPr>
          <w:rFonts w:ascii="Arial" w:hAnsi="Arial" w:cs="Arial"/>
          <w:sz w:val="20"/>
          <w:szCs w:val="20"/>
        </w:rPr>
      </w:pPr>
    </w:p>
    <w:p w:rsidR="00A91C6C" w:rsidRPr="00522065" w:rsidRDefault="00A91C6C" w:rsidP="00A91C6C">
      <w:pPr>
        <w:jc w:val="both"/>
        <w:rPr>
          <w:rFonts w:ascii="Arial" w:hAnsi="Arial" w:cs="Arial"/>
          <w:sz w:val="20"/>
          <w:szCs w:val="20"/>
        </w:rPr>
      </w:pPr>
      <w:r w:rsidRPr="00522065">
        <w:rPr>
          <w:rFonts w:ascii="Arial" w:hAnsi="Arial" w:cs="Arial"/>
          <w:sz w:val="20"/>
          <w:szCs w:val="20"/>
        </w:rPr>
        <w:t>17.04. A CONTRATADA será responsável pelos danos causados à SAECIL ou a terceiros, decorrentes de sua culpa ou dolo, pela inexecução do objeto da licitação.</w:t>
      </w:r>
    </w:p>
    <w:p w:rsidR="00A91C6C" w:rsidRPr="00522065" w:rsidRDefault="00A91C6C" w:rsidP="00A91C6C">
      <w:pPr>
        <w:jc w:val="both"/>
        <w:rPr>
          <w:rFonts w:ascii="Arial" w:hAnsi="Arial" w:cs="Arial"/>
          <w:sz w:val="20"/>
          <w:szCs w:val="20"/>
        </w:rPr>
      </w:pPr>
    </w:p>
    <w:p w:rsidR="00A91C6C" w:rsidRPr="00522065" w:rsidRDefault="00A91C6C" w:rsidP="00A91C6C">
      <w:pPr>
        <w:jc w:val="both"/>
        <w:rPr>
          <w:rFonts w:ascii="Arial" w:hAnsi="Arial" w:cs="Arial"/>
          <w:sz w:val="20"/>
          <w:szCs w:val="20"/>
        </w:rPr>
      </w:pPr>
      <w:r w:rsidRPr="00522065">
        <w:rPr>
          <w:rFonts w:ascii="Arial" w:hAnsi="Arial" w:cs="Arial"/>
          <w:sz w:val="20"/>
          <w:szCs w:val="20"/>
        </w:rPr>
        <w:t>17.05. Sempre que for convocada, a CONTRATADA deverá comparecer, sob pena de assumir o ônus pelo não cumprimento.</w:t>
      </w:r>
    </w:p>
    <w:p w:rsidR="00A91C6C" w:rsidRPr="00522065" w:rsidRDefault="00A91C6C" w:rsidP="00A91C6C">
      <w:pPr>
        <w:jc w:val="both"/>
        <w:rPr>
          <w:rFonts w:ascii="Arial" w:hAnsi="Arial" w:cs="Arial"/>
          <w:sz w:val="20"/>
          <w:szCs w:val="20"/>
        </w:rPr>
      </w:pPr>
    </w:p>
    <w:p w:rsidR="00A91C6C" w:rsidRPr="00522065" w:rsidRDefault="00A91C6C" w:rsidP="00A91C6C">
      <w:pPr>
        <w:jc w:val="both"/>
        <w:rPr>
          <w:rFonts w:ascii="Arial" w:hAnsi="Arial" w:cs="Arial"/>
          <w:sz w:val="20"/>
          <w:szCs w:val="20"/>
        </w:rPr>
      </w:pPr>
      <w:r w:rsidRPr="00522065">
        <w:rPr>
          <w:rFonts w:ascii="Arial" w:hAnsi="Arial" w:cs="Arial"/>
          <w:sz w:val="20"/>
          <w:szCs w:val="20"/>
        </w:rPr>
        <w:t>17.06. Atender prontamente às notificações, reclamações, exigências ou observações feitas pela Contratante, substituindo, quando for o caso e às suas expensas, os produtos que eventualmente tenham sido entregues em desacordo com o Contrato.</w:t>
      </w:r>
    </w:p>
    <w:p w:rsidR="001367B1" w:rsidRDefault="001367B1" w:rsidP="00A91C6C">
      <w:pPr>
        <w:jc w:val="both"/>
        <w:rPr>
          <w:rFonts w:ascii="Arial" w:hAnsi="Arial" w:cs="Arial"/>
          <w:sz w:val="20"/>
          <w:szCs w:val="20"/>
        </w:rPr>
      </w:pPr>
    </w:p>
    <w:p w:rsidR="00A91C6C" w:rsidRPr="00522065" w:rsidRDefault="00A91C6C" w:rsidP="00A91C6C">
      <w:pPr>
        <w:jc w:val="both"/>
        <w:rPr>
          <w:rFonts w:ascii="Arial" w:hAnsi="Arial" w:cs="Arial"/>
          <w:sz w:val="20"/>
          <w:szCs w:val="20"/>
        </w:rPr>
      </w:pPr>
      <w:r w:rsidRPr="00522065">
        <w:rPr>
          <w:rFonts w:ascii="Arial" w:hAnsi="Arial" w:cs="Arial"/>
          <w:sz w:val="20"/>
          <w:szCs w:val="20"/>
        </w:rPr>
        <w:t>17.07. A Contratada obriga-se a aceitar, nas mesmas condições contratuais, os acréscimos e supressões que lhes forem determinadas nos termos da Lei.</w:t>
      </w:r>
    </w:p>
    <w:p w:rsidR="00A91C6C" w:rsidRPr="00522065" w:rsidRDefault="00A91C6C" w:rsidP="00A91C6C">
      <w:pPr>
        <w:jc w:val="both"/>
        <w:rPr>
          <w:rFonts w:ascii="Arial" w:hAnsi="Arial" w:cs="Arial"/>
          <w:sz w:val="20"/>
          <w:szCs w:val="20"/>
        </w:rPr>
      </w:pPr>
    </w:p>
    <w:p w:rsidR="00A91C6C" w:rsidRPr="00522065" w:rsidRDefault="00A91C6C" w:rsidP="00A91C6C">
      <w:pPr>
        <w:jc w:val="both"/>
        <w:rPr>
          <w:rFonts w:ascii="Arial" w:hAnsi="Arial" w:cs="Arial"/>
          <w:sz w:val="20"/>
          <w:szCs w:val="20"/>
        </w:rPr>
      </w:pPr>
      <w:r w:rsidRPr="00522065">
        <w:rPr>
          <w:rFonts w:ascii="Arial" w:hAnsi="Arial" w:cs="Arial"/>
          <w:sz w:val="20"/>
          <w:szCs w:val="20"/>
        </w:rPr>
        <w:t xml:space="preserve">17.08. Demais obrigações da Contratada indicadas no Pregão Eletrônico </w:t>
      </w:r>
      <w:proofErr w:type="gramStart"/>
      <w:r w:rsidRPr="00522065">
        <w:rPr>
          <w:rFonts w:ascii="Arial" w:hAnsi="Arial" w:cs="Arial"/>
          <w:sz w:val="20"/>
          <w:szCs w:val="20"/>
        </w:rPr>
        <w:t>n.º</w:t>
      </w:r>
      <w:proofErr w:type="gramEnd"/>
      <w:r w:rsidRPr="00522065">
        <w:rPr>
          <w:rFonts w:ascii="Arial" w:hAnsi="Arial" w:cs="Arial"/>
          <w:sz w:val="20"/>
          <w:szCs w:val="20"/>
        </w:rPr>
        <w:t xml:space="preserve"> </w:t>
      </w:r>
      <w:r w:rsidR="001367B1">
        <w:rPr>
          <w:rFonts w:ascii="Arial" w:hAnsi="Arial" w:cs="Arial"/>
          <w:sz w:val="20"/>
          <w:szCs w:val="20"/>
        </w:rPr>
        <w:t>06</w:t>
      </w:r>
      <w:r w:rsidRPr="00522065">
        <w:rPr>
          <w:rFonts w:ascii="Arial" w:hAnsi="Arial" w:cs="Arial"/>
          <w:sz w:val="20"/>
          <w:szCs w:val="20"/>
        </w:rPr>
        <w:t>/201</w:t>
      </w:r>
      <w:r w:rsidR="008A75BD" w:rsidRPr="00522065">
        <w:rPr>
          <w:rFonts w:ascii="Arial" w:hAnsi="Arial" w:cs="Arial"/>
          <w:sz w:val="20"/>
          <w:szCs w:val="20"/>
        </w:rPr>
        <w:t>8</w:t>
      </w:r>
      <w:r w:rsidRPr="00522065">
        <w:rPr>
          <w:rFonts w:ascii="Arial" w:hAnsi="Arial" w:cs="Arial"/>
          <w:sz w:val="20"/>
          <w:szCs w:val="20"/>
        </w:rPr>
        <w:t>.</w:t>
      </w:r>
    </w:p>
    <w:p w:rsidR="005F2D4E" w:rsidRPr="002D7CC4" w:rsidRDefault="005F2D4E" w:rsidP="005F2D4E">
      <w:pPr>
        <w:tabs>
          <w:tab w:val="left" w:pos="600"/>
          <w:tab w:val="left" w:pos="9639"/>
        </w:tabs>
        <w:jc w:val="both"/>
        <w:rPr>
          <w:rFonts w:ascii="Arial" w:hAnsi="Arial" w:cs="Arial"/>
          <w:b/>
          <w:sz w:val="20"/>
          <w:szCs w:val="20"/>
        </w:rPr>
      </w:pPr>
    </w:p>
    <w:p w:rsidR="005F2D4E" w:rsidRPr="002D7CC4" w:rsidRDefault="005F2D4E" w:rsidP="005F2D4E">
      <w:pPr>
        <w:tabs>
          <w:tab w:val="left" w:pos="600"/>
          <w:tab w:val="left" w:pos="9639"/>
        </w:tabs>
        <w:jc w:val="both"/>
        <w:rPr>
          <w:rFonts w:ascii="Arial" w:hAnsi="Arial" w:cs="Arial"/>
          <w:b/>
          <w:sz w:val="20"/>
          <w:szCs w:val="20"/>
        </w:rPr>
      </w:pPr>
    </w:p>
    <w:p w:rsidR="00A91C6C" w:rsidRPr="002D7CC4" w:rsidRDefault="005F2D4E" w:rsidP="00A91C6C">
      <w:pPr>
        <w:jc w:val="both"/>
        <w:rPr>
          <w:rFonts w:ascii="Arial" w:hAnsi="Arial" w:cs="Arial"/>
          <w:b/>
          <w:sz w:val="20"/>
          <w:szCs w:val="20"/>
        </w:rPr>
      </w:pPr>
      <w:r w:rsidRPr="002D7CC4">
        <w:rPr>
          <w:rFonts w:ascii="Arial" w:hAnsi="Arial" w:cs="Arial"/>
          <w:b/>
          <w:sz w:val="20"/>
          <w:szCs w:val="20"/>
        </w:rPr>
        <w:t>1</w:t>
      </w:r>
      <w:r w:rsidR="00A91C6C" w:rsidRPr="002D7CC4">
        <w:rPr>
          <w:rFonts w:ascii="Arial" w:hAnsi="Arial" w:cs="Arial"/>
          <w:b/>
          <w:sz w:val="20"/>
          <w:szCs w:val="20"/>
        </w:rPr>
        <w:t>8</w:t>
      </w:r>
      <w:r w:rsidRPr="002D7CC4">
        <w:rPr>
          <w:rFonts w:ascii="Arial" w:hAnsi="Arial" w:cs="Arial"/>
          <w:b/>
          <w:sz w:val="20"/>
          <w:szCs w:val="20"/>
        </w:rPr>
        <w:t>. DAS OBRIGAÇÕES DA CONTRATANTE</w:t>
      </w:r>
    </w:p>
    <w:p w:rsidR="00B37D5B" w:rsidRPr="002D7CC4" w:rsidRDefault="00B37D5B" w:rsidP="005F2D4E">
      <w:pPr>
        <w:jc w:val="both"/>
        <w:rPr>
          <w:rFonts w:ascii="Arial" w:hAnsi="Arial" w:cs="Arial"/>
          <w:sz w:val="20"/>
          <w:szCs w:val="20"/>
        </w:rPr>
      </w:pPr>
    </w:p>
    <w:p w:rsidR="005F2D4E" w:rsidRPr="002D7CC4" w:rsidRDefault="005F2D4E" w:rsidP="005F2D4E">
      <w:pPr>
        <w:jc w:val="both"/>
        <w:rPr>
          <w:rFonts w:ascii="Arial" w:hAnsi="Arial" w:cs="Arial"/>
          <w:sz w:val="20"/>
          <w:szCs w:val="20"/>
        </w:rPr>
      </w:pPr>
      <w:r w:rsidRPr="002D7CC4">
        <w:rPr>
          <w:rFonts w:ascii="Arial" w:hAnsi="Arial" w:cs="Arial"/>
          <w:sz w:val="20"/>
          <w:szCs w:val="20"/>
        </w:rPr>
        <w:t>São obrigações da Contratante:</w:t>
      </w:r>
    </w:p>
    <w:p w:rsidR="005F2D4E" w:rsidRPr="002D7CC4" w:rsidRDefault="005F2D4E" w:rsidP="005F2D4E">
      <w:pPr>
        <w:jc w:val="both"/>
        <w:rPr>
          <w:rFonts w:ascii="Arial" w:hAnsi="Arial" w:cs="Arial"/>
          <w:b/>
          <w:sz w:val="20"/>
          <w:szCs w:val="20"/>
        </w:rPr>
      </w:pPr>
    </w:p>
    <w:p w:rsidR="005F2D4E" w:rsidRPr="002D7CC4" w:rsidRDefault="005F2D4E" w:rsidP="005F2D4E">
      <w:pPr>
        <w:jc w:val="both"/>
        <w:rPr>
          <w:rFonts w:ascii="Arial" w:hAnsi="Arial" w:cs="Arial"/>
          <w:sz w:val="20"/>
          <w:szCs w:val="20"/>
        </w:rPr>
      </w:pPr>
      <w:r w:rsidRPr="002D7CC4">
        <w:rPr>
          <w:rFonts w:ascii="Arial" w:hAnsi="Arial" w:cs="Arial"/>
          <w:sz w:val="20"/>
          <w:szCs w:val="20"/>
        </w:rPr>
        <w:t>1</w:t>
      </w:r>
      <w:r w:rsidR="00A91C6C" w:rsidRPr="002D7CC4">
        <w:rPr>
          <w:rFonts w:ascii="Arial" w:hAnsi="Arial" w:cs="Arial"/>
          <w:sz w:val="20"/>
          <w:szCs w:val="20"/>
        </w:rPr>
        <w:t>8</w:t>
      </w:r>
      <w:r w:rsidRPr="002D7CC4">
        <w:rPr>
          <w:rFonts w:ascii="Arial" w:hAnsi="Arial" w:cs="Arial"/>
          <w:sz w:val="20"/>
          <w:szCs w:val="20"/>
        </w:rPr>
        <w:t>.01.</w:t>
      </w:r>
      <w:r w:rsidRPr="002D7CC4">
        <w:rPr>
          <w:rFonts w:ascii="Arial" w:hAnsi="Arial" w:cs="Arial"/>
          <w:b/>
          <w:sz w:val="20"/>
          <w:szCs w:val="20"/>
        </w:rPr>
        <w:t xml:space="preserve"> </w:t>
      </w:r>
      <w:r w:rsidRPr="002D7CC4">
        <w:rPr>
          <w:rFonts w:ascii="Arial" w:hAnsi="Arial" w:cs="Arial"/>
          <w:sz w:val="20"/>
          <w:szCs w:val="20"/>
        </w:rPr>
        <w:t xml:space="preserve">Efetuar os pagamentos devidos de acordo com o estipulado no Edital. </w:t>
      </w:r>
    </w:p>
    <w:p w:rsidR="005F2D4E" w:rsidRPr="002D7CC4" w:rsidRDefault="005F2D4E" w:rsidP="005F2D4E">
      <w:pPr>
        <w:jc w:val="both"/>
        <w:rPr>
          <w:rFonts w:ascii="Arial" w:hAnsi="Arial" w:cs="Arial"/>
          <w:sz w:val="20"/>
          <w:szCs w:val="20"/>
        </w:rPr>
      </w:pPr>
    </w:p>
    <w:p w:rsidR="00A91C6C" w:rsidRPr="002D7CC4" w:rsidRDefault="00A91C6C" w:rsidP="00A91C6C">
      <w:pPr>
        <w:jc w:val="both"/>
        <w:rPr>
          <w:rFonts w:ascii="Arial" w:hAnsi="Arial" w:cs="Arial"/>
          <w:sz w:val="20"/>
          <w:szCs w:val="20"/>
        </w:rPr>
      </w:pPr>
      <w:r w:rsidRPr="002D7CC4">
        <w:rPr>
          <w:rFonts w:ascii="Arial" w:hAnsi="Arial" w:cs="Arial"/>
          <w:sz w:val="20"/>
          <w:szCs w:val="20"/>
        </w:rPr>
        <w:t>18.02. A entrega do produto será fiscalizada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A91C6C" w:rsidRPr="002D7CC4" w:rsidRDefault="00A91C6C" w:rsidP="00A91C6C">
      <w:pPr>
        <w:jc w:val="both"/>
        <w:rPr>
          <w:rFonts w:ascii="Arial" w:hAnsi="Arial" w:cs="Arial"/>
          <w:sz w:val="20"/>
          <w:szCs w:val="20"/>
        </w:rPr>
      </w:pPr>
      <w:r w:rsidRPr="002D7CC4">
        <w:rPr>
          <w:rFonts w:ascii="Arial" w:hAnsi="Arial" w:cs="Arial"/>
          <w:sz w:val="20"/>
          <w:szCs w:val="20"/>
        </w:rPr>
        <w:t xml:space="preserve"> </w:t>
      </w:r>
    </w:p>
    <w:p w:rsidR="00A91C6C" w:rsidRPr="002D7CC4" w:rsidRDefault="00A91C6C" w:rsidP="00A91C6C">
      <w:pPr>
        <w:jc w:val="both"/>
        <w:rPr>
          <w:rFonts w:ascii="Arial" w:hAnsi="Arial" w:cs="Arial"/>
          <w:sz w:val="20"/>
          <w:szCs w:val="20"/>
        </w:rPr>
      </w:pPr>
      <w:r w:rsidRPr="002D7CC4">
        <w:rPr>
          <w:rFonts w:ascii="Arial" w:hAnsi="Arial" w:cs="Arial"/>
          <w:sz w:val="20"/>
          <w:szCs w:val="20"/>
        </w:rPr>
        <w:t>18.03. Recusar quaisquer entregas dos produtos em desacordo com as exigências do Edital e seus Anexos.</w:t>
      </w:r>
    </w:p>
    <w:p w:rsidR="00A91C6C" w:rsidRPr="002D7CC4" w:rsidRDefault="00A91C6C" w:rsidP="00A91C6C">
      <w:pPr>
        <w:jc w:val="both"/>
        <w:rPr>
          <w:rFonts w:ascii="Arial" w:hAnsi="Arial" w:cs="Arial"/>
          <w:sz w:val="20"/>
          <w:szCs w:val="20"/>
        </w:rPr>
      </w:pPr>
    </w:p>
    <w:p w:rsidR="00A91C6C" w:rsidRPr="002D7CC4" w:rsidRDefault="00A91C6C" w:rsidP="00A91C6C">
      <w:pPr>
        <w:jc w:val="both"/>
        <w:rPr>
          <w:rFonts w:ascii="Arial" w:hAnsi="Arial" w:cs="Arial"/>
          <w:sz w:val="20"/>
          <w:szCs w:val="20"/>
        </w:rPr>
      </w:pPr>
      <w:r w:rsidRPr="002D7CC4">
        <w:rPr>
          <w:rFonts w:ascii="Arial" w:hAnsi="Arial" w:cs="Arial"/>
          <w:sz w:val="20"/>
          <w:szCs w:val="20"/>
        </w:rPr>
        <w:t>18.0</w:t>
      </w:r>
      <w:r w:rsidR="00081903" w:rsidRPr="002D7CC4">
        <w:rPr>
          <w:rFonts w:ascii="Arial" w:hAnsi="Arial" w:cs="Arial"/>
          <w:sz w:val="20"/>
          <w:szCs w:val="20"/>
        </w:rPr>
        <w:t>4</w:t>
      </w:r>
      <w:r w:rsidRPr="002D7CC4">
        <w:rPr>
          <w:rFonts w:ascii="Arial" w:hAnsi="Arial" w:cs="Arial"/>
          <w:sz w:val="20"/>
          <w:szCs w:val="20"/>
        </w:rPr>
        <w:t>. Exigir da vencedora todos os esclarecimentos necessários ao perfeito conhecimento e controle da execução do Contrato.</w:t>
      </w:r>
    </w:p>
    <w:p w:rsidR="00A91C6C" w:rsidRPr="002D7CC4" w:rsidRDefault="00A91C6C" w:rsidP="00A91C6C">
      <w:pPr>
        <w:jc w:val="both"/>
        <w:rPr>
          <w:rFonts w:ascii="Arial" w:hAnsi="Arial" w:cs="Arial"/>
          <w:sz w:val="20"/>
          <w:szCs w:val="20"/>
        </w:rPr>
      </w:pPr>
    </w:p>
    <w:p w:rsidR="00A91C6C" w:rsidRPr="002D7CC4" w:rsidRDefault="00A91C6C" w:rsidP="00A91C6C">
      <w:pPr>
        <w:jc w:val="both"/>
        <w:rPr>
          <w:rFonts w:ascii="Arial" w:hAnsi="Arial" w:cs="Arial"/>
          <w:sz w:val="20"/>
          <w:szCs w:val="20"/>
        </w:rPr>
      </w:pPr>
      <w:r w:rsidRPr="002D7CC4">
        <w:rPr>
          <w:rFonts w:ascii="Arial" w:hAnsi="Arial" w:cs="Arial"/>
          <w:sz w:val="20"/>
          <w:szCs w:val="20"/>
        </w:rPr>
        <w:t>18.0</w:t>
      </w:r>
      <w:r w:rsidR="00081903" w:rsidRPr="002D7CC4">
        <w:rPr>
          <w:rFonts w:ascii="Arial" w:hAnsi="Arial" w:cs="Arial"/>
          <w:sz w:val="20"/>
          <w:szCs w:val="20"/>
        </w:rPr>
        <w:t>5</w:t>
      </w:r>
      <w:r w:rsidRPr="002D7CC4">
        <w:rPr>
          <w:rFonts w:ascii="Arial" w:hAnsi="Arial" w:cs="Arial"/>
          <w:sz w:val="20"/>
          <w:szCs w:val="20"/>
        </w:rPr>
        <w:t xml:space="preserve">. Demais obrigações da Contratante indicadas no Pregão Eletrônico </w:t>
      </w:r>
      <w:proofErr w:type="gramStart"/>
      <w:r w:rsidRPr="002D7CC4">
        <w:rPr>
          <w:rFonts w:ascii="Arial" w:hAnsi="Arial" w:cs="Arial"/>
          <w:sz w:val="20"/>
          <w:szCs w:val="20"/>
        </w:rPr>
        <w:t>n.º</w:t>
      </w:r>
      <w:proofErr w:type="gramEnd"/>
      <w:r w:rsidRPr="002D7CC4">
        <w:rPr>
          <w:rFonts w:ascii="Arial" w:hAnsi="Arial" w:cs="Arial"/>
          <w:sz w:val="20"/>
          <w:szCs w:val="20"/>
        </w:rPr>
        <w:t xml:space="preserve"> </w:t>
      </w:r>
      <w:r w:rsidR="001367B1">
        <w:rPr>
          <w:rFonts w:ascii="Arial" w:hAnsi="Arial" w:cs="Arial"/>
          <w:sz w:val="20"/>
          <w:szCs w:val="20"/>
        </w:rPr>
        <w:t>06</w:t>
      </w:r>
      <w:r w:rsidRPr="002D7CC4">
        <w:rPr>
          <w:rFonts w:ascii="Arial" w:hAnsi="Arial" w:cs="Arial"/>
          <w:sz w:val="20"/>
          <w:szCs w:val="20"/>
        </w:rPr>
        <w:t>/201</w:t>
      </w:r>
      <w:r w:rsidR="008A75BD">
        <w:rPr>
          <w:rFonts w:ascii="Arial" w:hAnsi="Arial" w:cs="Arial"/>
          <w:sz w:val="20"/>
          <w:szCs w:val="20"/>
        </w:rPr>
        <w:t>8</w:t>
      </w:r>
      <w:r w:rsidRPr="002D7CC4">
        <w:rPr>
          <w:rFonts w:ascii="Arial" w:hAnsi="Arial" w:cs="Arial"/>
          <w:sz w:val="20"/>
          <w:szCs w:val="20"/>
        </w:rPr>
        <w:t>.</w:t>
      </w:r>
    </w:p>
    <w:p w:rsidR="00A91C6C" w:rsidRDefault="00A91C6C" w:rsidP="005F2D4E">
      <w:pPr>
        <w:jc w:val="both"/>
        <w:rPr>
          <w:rFonts w:ascii="Arial" w:hAnsi="Arial" w:cs="Arial"/>
          <w:sz w:val="20"/>
          <w:szCs w:val="20"/>
        </w:rPr>
      </w:pPr>
    </w:p>
    <w:p w:rsidR="00A91C6C" w:rsidRDefault="00A91C6C" w:rsidP="005F2D4E">
      <w:pPr>
        <w:jc w:val="both"/>
        <w:rPr>
          <w:rFonts w:ascii="Arial" w:hAnsi="Arial" w:cs="Arial"/>
          <w:sz w:val="20"/>
          <w:szCs w:val="20"/>
        </w:rPr>
      </w:pPr>
    </w:p>
    <w:p w:rsidR="00081903" w:rsidRPr="002D7CC4" w:rsidRDefault="005F2D4E" w:rsidP="00081903">
      <w:pPr>
        <w:jc w:val="both"/>
        <w:rPr>
          <w:rFonts w:ascii="Arial" w:hAnsi="Arial" w:cs="Arial"/>
          <w:b/>
          <w:sz w:val="20"/>
          <w:szCs w:val="20"/>
        </w:rPr>
      </w:pPr>
      <w:r w:rsidRPr="002D7CC4">
        <w:rPr>
          <w:rFonts w:ascii="Arial" w:hAnsi="Arial" w:cs="Arial"/>
          <w:b/>
          <w:sz w:val="20"/>
          <w:szCs w:val="20"/>
        </w:rPr>
        <w:t>19. PAGAMENTO</w:t>
      </w:r>
    </w:p>
    <w:p w:rsidR="005F2D4E" w:rsidRPr="002D7CC4" w:rsidRDefault="005F2D4E" w:rsidP="005F2D4E">
      <w:pPr>
        <w:tabs>
          <w:tab w:val="left" w:pos="9639"/>
        </w:tabs>
        <w:jc w:val="both"/>
        <w:rPr>
          <w:rFonts w:ascii="Arial" w:hAnsi="Arial" w:cs="Arial"/>
          <w:b/>
          <w:sz w:val="20"/>
          <w:szCs w:val="20"/>
        </w:rPr>
      </w:pPr>
    </w:p>
    <w:p w:rsidR="005F2D4E" w:rsidRPr="00181677" w:rsidRDefault="005F2D4E" w:rsidP="005F2D4E">
      <w:pPr>
        <w:tabs>
          <w:tab w:val="left" w:pos="9639"/>
        </w:tabs>
        <w:jc w:val="both"/>
        <w:rPr>
          <w:rFonts w:ascii="Arial" w:hAnsi="Arial" w:cs="Arial"/>
          <w:sz w:val="20"/>
          <w:szCs w:val="20"/>
        </w:rPr>
      </w:pPr>
      <w:r w:rsidRPr="00522065">
        <w:rPr>
          <w:rFonts w:ascii="Arial" w:hAnsi="Arial" w:cs="Arial"/>
          <w:sz w:val="20"/>
          <w:szCs w:val="20"/>
        </w:rPr>
        <w:t xml:space="preserve">19.01. O pagamento será efetuado no prazo de </w:t>
      </w:r>
      <w:r w:rsidRPr="00522065">
        <w:rPr>
          <w:rFonts w:ascii="Arial" w:hAnsi="Arial" w:cs="Arial"/>
          <w:b/>
          <w:sz w:val="20"/>
          <w:szCs w:val="20"/>
        </w:rPr>
        <w:t xml:space="preserve">até </w:t>
      </w:r>
      <w:r w:rsidR="00081903" w:rsidRPr="00522065">
        <w:rPr>
          <w:rFonts w:ascii="Arial" w:hAnsi="Arial" w:cs="Arial"/>
          <w:b/>
          <w:sz w:val="20"/>
          <w:szCs w:val="20"/>
        </w:rPr>
        <w:t>20</w:t>
      </w:r>
      <w:r w:rsidRPr="00522065">
        <w:rPr>
          <w:rFonts w:ascii="Arial" w:hAnsi="Arial" w:cs="Arial"/>
          <w:b/>
          <w:sz w:val="20"/>
          <w:szCs w:val="20"/>
        </w:rPr>
        <w:t xml:space="preserve"> (</w:t>
      </w:r>
      <w:r w:rsidR="00081903" w:rsidRPr="00522065">
        <w:rPr>
          <w:rFonts w:ascii="Arial" w:hAnsi="Arial" w:cs="Arial"/>
          <w:b/>
          <w:sz w:val="20"/>
          <w:szCs w:val="20"/>
        </w:rPr>
        <w:t>vinte</w:t>
      </w:r>
      <w:r w:rsidRPr="00522065">
        <w:rPr>
          <w:rFonts w:ascii="Arial" w:hAnsi="Arial" w:cs="Arial"/>
          <w:b/>
          <w:sz w:val="20"/>
          <w:szCs w:val="20"/>
        </w:rPr>
        <w:t>) dias</w:t>
      </w:r>
      <w:r w:rsidRPr="00522065">
        <w:rPr>
          <w:rFonts w:ascii="Arial" w:hAnsi="Arial" w:cs="Arial"/>
          <w:sz w:val="20"/>
          <w:szCs w:val="20"/>
        </w:rPr>
        <w:t xml:space="preserve"> após entrega dos </w:t>
      </w:r>
      <w:r w:rsidR="007E1056" w:rsidRPr="00522065">
        <w:rPr>
          <w:rFonts w:ascii="Arial" w:hAnsi="Arial" w:cs="Arial"/>
          <w:sz w:val="20"/>
          <w:szCs w:val="20"/>
        </w:rPr>
        <w:t>materiais</w:t>
      </w:r>
      <w:r w:rsidRPr="00522065">
        <w:rPr>
          <w:rFonts w:ascii="Arial" w:hAnsi="Arial" w:cs="Arial"/>
          <w:sz w:val="20"/>
          <w:szCs w:val="20"/>
        </w:rPr>
        <w:t xml:space="preserve"> e apresentação do documento hábil para pagamento, devidamente aprovado pela Contratante, junto à Tesouraria da SAECIL, seguindo as determinações </w:t>
      </w:r>
      <w:r w:rsidRPr="00181677">
        <w:rPr>
          <w:rFonts w:ascii="Arial" w:hAnsi="Arial" w:cs="Arial"/>
          <w:sz w:val="20"/>
          <w:szCs w:val="20"/>
        </w:rPr>
        <w:t xml:space="preserve">constantes no </w:t>
      </w:r>
      <w:r w:rsidRPr="00181677">
        <w:rPr>
          <w:rFonts w:ascii="Arial" w:hAnsi="Arial" w:cs="Arial"/>
          <w:b/>
          <w:sz w:val="20"/>
          <w:szCs w:val="20"/>
        </w:rPr>
        <w:t>Anexo IV</w:t>
      </w:r>
      <w:r w:rsidRPr="00181677">
        <w:rPr>
          <w:rFonts w:ascii="Arial" w:hAnsi="Arial" w:cs="Arial"/>
          <w:sz w:val="20"/>
          <w:szCs w:val="20"/>
        </w:rPr>
        <w:t>.</w:t>
      </w:r>
    </w:p>
    <w:p w:rsidR="00894217" w:rsidRPr="00522065" w:rsidRDefault="00894217" w:rsidP="005F2D4E">
      <w:pPr>
        <w:tabs>
          <w:tab w:val="left" w:pos="9639"/>
        </w:tabs>
        <w:jc w:val="both"/>
        <w:rPr>
          <w:rFonts w:ascii="Arial" w:hAnsi="Arial" w:cs="Arial"/>
          <w:sz w:val="20"/>
          <w:szCs w:val="20"/>
        </w:rPr>
      </w:pPr>
    </w:p>
    <w:p w:rsidR="005F2D4E" w:rsidRPr="002D7CC4" w:rsidRDefault="005F2D4E" w:rsidP="005F2D4E">
      <w:pPr>
        <w:tabs>
          <w:tab w:val="left" w:pos="9639"/>
        </w:tabs>
        <w:jc w:val="both"/>
        <w:rPr>
          <w:rFonts w:ascii="Arial" w:hAnsi="Arial" w:cs="Arial"/>
          <w:sz w:val="20"/>
          <w:szCs w:val="20"/>
        </w:rPr>
      </w:pPr>
      <w:r w:rsidRPr="002D7CC4">
        <w:rPr>
          <w:rFonts w:ascii="Arial" w:hAnsi="Arial" w:cs="Arial"/>
          <w:sz w:val="20"/>
          <w:szCs w:val="20"/>
        </w:rPr>
        <w:lastRenderedPageBreak/>
        <w:t xml:space="preserve">19.02. A Licitante vencedora deverá enviar o arquivo XML da NOTA FISCAL ELETRÔNICA para o e-mail </w:t>
      </w:r>
      <w:hyperlink r:id="rId13" w:history="1">
        <w:r w:rsidRPr="002D7CC4">
          <w:rPr>
            <w:rStyle w:val="Hyperlink"/>
            <w:rFonts w:ascii="Arial" w:hAnsi="Arial" w:cs="Arial"/>
            <w:b/>
            <w:color w:val="auto"/>
            <w:sz w:val="20"/>
            <w:szCs w:val="20"/>
          </w:rPr>
          <w:t>compras@saecil.com.br</w:t>
        </w:r>
      </w:hyperlink>
      <w:r w:rsidRPr="002D7CC4">
        <w:rPr>
          <w:rFonts w:ascii="Arial" w:hAnsi="Arial" w:cs="Arial"/>
          <w:b/>
          <w:sz w:val="20"/>
          <w:szCs w:val="20"/>
        </w:rPr>
        <w:t>,</w:t>
      </w:r>
      <w:r w:rsidRPr="002D7CC4">
        <w:rPr>
          <w:rFonts w:ascii="Arial" w:hAnsi="Arial" w:cs="Arial"/>
          <w:sz w:val="20"/>
          <w:szCs w:val="20"/>
        </w:rPr>
        <w:t xml:space="preserve"> onde a nota será analisada pelo sistema VARITUS.</w:t>
      </w:r>
    </w:p>
    <w:p w:rsidR="005F2D4E" w:rsidRPr="002D7CC4" w:rsidRDefault="005F2D4E" w:rsidP="005F2D4E">
      <w:pPr>
        <w:tabs>
          <w:tab w:val="left" w:pos="9639"/>
        </w:tabs>
        <w:jc w:val="both"/>
        <w:rPr>
          <w:rFonts w:ascii="Arial" w:hAnsi="Arial" w:cs="Arial"/>
          <w:sz w:val="20"/>
          <w:szCs w:val="20"/>
        </w:rPr>
      </w:pPr>
    </w:p>
    <w:p w:rsidR="005F2D4E" w:rsidRPr="002D7CC4" w:rsidRDefault="005F2D4E" w:rsidP="005F2D4E">
      <w:pPr>
        <w:tabs>
          <w:tab w:val="left" w:pos="9639"/>
        </w:tabs>
        <w:jc w:val="both"/>
        <w:rPr>
          <w:rFonts w:ascii="Arial" w:hAnsi="Arial" w:cs="Arial"/>
          <w:sz w:val="20"/>
          <w:szCs w:val="20"/>
        </w:rPr>
      </w:pPr>
      <w:r w:rsidRPr="002D7CC4">
        <w:rPr>
          <w:rFonts w:ascii="Arial" w:hAnsi="Arial" w:cs="Arial"/>
          <w:sz w:val="20"/>
          <w:szCs w:val="20"/>
        </w:rPr>
        <w:t>19.03. Todo e qualquer pagamento devido pela CONTRATANTE será efetuado EXCLUSIVAMENTE através de depósito em conta corrente, devendo, portanto, as licitantes informarem banco, agência e nº de conta em sua proposta.</w:t>
      </w:r>
    </w:p>
    <w:p w:rsidR="005F2D4E" w:rsidRPr="002D7CC4" w:rsidRDefault="005F2D4E" w:rsidP="005F2D4E">
      <w:pPr>
        <w:tabs>
          <w:tab w:val="left" w:pos="9639"/>
        </w:tabs>
        <w:jc w:val="both"/>
        <w:rPr>
          <w:rFonts w:ascii="Arial" w:hAnsi="Arial" w:cs="Arial"/>
          <w:sz w:val="20"/>
          <w:szCs w:val="20"/>
        </w:rPr>
      </w:pPr>
    </w:p>
    <w:p w:rsidR="00081903" w:rsidRPr="002D7CC4" w:rsidRDefault="00081903" w:rsidP="00081903">
      <w:pPr>
        <w:tabs>
          <w:tab w:val="left" w:pos="9639"/>
        </w:tabs>
        <w:jc w:val="both"/>
        <w:rPr>
          <w:rFonts w:ascii="Arial" w:hAnsi="Arial" w:cs="Arial"/>
          <w:sz w:val="20"/>
          <w:szCs w:val="20"/>
        </w:rPr>
      </w:pPr>
      <w:r w:rsidRPr="002D7CC4">
        <w:rPr>
          <w:rFonts w:ascii="Arial" w:hAnsi="Arial" w:cs="Arial"/>
          <w:sz w:val="20"/>
          <w:szCs w:val="20"/>
        </w:rPr>
        <w:t>19.04. Os preços oferecidos serão fixos e irreajustáveis.</w:t>
      </w:r>
    </w:p>
    <w:p w:rsidR="00C52AB6" w:rsidRPr="002D7CC4" w:rsidRDefault="00C52AB6" w:rsidP="00081903">
      <w:pPr>
        <w:tabs>
          <w:tab w:val="left" w:pos="9639"/>
        </w:tabs>
        <w:jc w:val="both"/>
        <w:rPr>
          <w:rFonts w:ascii="Arial" w:hAnsi="Arial" w:cs="Arial"/>
          <w:sz w:val="20"/>
          <w:szCs w:val="20"/>
        </w:rPr>
      </w:pPr>
    </w:p>
    <w:p w:rsidR="00C52AB6" w:rsidRPr="002D7CC4" w:rsidRDefault="00C52AB6" w:rsidP="00C52AB6">
      <w:pPr>
        <w:tabs>
          <w:tab w:val="left" w:pos="9639"/>
        </w:tabs>
        <w:jc w:val="both"/>
        <w:rPr>
          <w:rFonts w:ascii="Arial" w:hAnsi="Arial" w:cs="Arial"/>
          <w:sz w:val="20"/>
          <w:szCs w:val="20"/>
        </w:rPr>
      </w:pPr>
      <w:r w:rsidRPr="002D7CC4">
        <w:rPr>
          <w:rFonts w:ascii="Arial" w:hAnsi="Arial" w:cs="Arial"/>
          <w:sz w:val="20"/>
          <w:szCs w:val="20"/>
        </w:rPr>
        <w:t>19.05. Não haverá reajuste no período de 12 (doze) meses a partir da assinatura do Contrato, podendo, posteriormente, ser reajustado nos termos do Artigo 57, da Lei Federal 8.666/93, mediante a aplicação do Índice Geral de Preços de Mercado (IGPM/FGV) devidamente justificado, ou, na falta deste, por outro que o substitua, de acordo com a legislação.</w:t>
      </w:r>
    </w:p>
    <w:p w:rsidR="005F2D4E" w:rsidRPr="002D7CC4" w:rsidRDefault="005F2D4E" w:rsidP="005F2D4E">
      <w:pPr>
        <w:jc w:val="both"/>
        <w:rPr>
          <w:rFonts w:ascii="Arial" w:hAnsi="Arial" w:cs="Arial"/>
          <w:b/>
          <w:sz w:val="20"/>
          <w:szCs w:val="20"/>
        </w:rPr>
      </w:pPr>
    </w:p>
    <w:p w:rsidR="007E1056" w:rsidRPr="002D7CC4" w:rsidRDefault="007E1056" w:rsidP="005F2D4E">
      <w:pPr>
        <w:jc w:val="both"/>
        <w:rPr>
          <w:rFonts w:ascii="Arial" w:hAnsi="Arial" w:cs="Arial"/>
          <w:b/>
          <w:sz w:val="20"/>
          <w:szCs w:val="20"/>
        </w:rPr>
      </w:pPr>
    </w:p>
    <w:p w:rsidR="005F2D4E" w:rsidRPr="00234215" w:rsidRDefault="005F2D4E" w:rsidP="005F2D4E">
      <w:pPr>
        <w:jc w:val="both"/>
        <w:rPr>
          <w:rFonts w:ascii="Arial" w:hAnsi="Arial" w:cs="Arial"/>
          <w:sz w:val="20"/>
          <w:szCs w:val="20"/>
        </w:rPr>
      </w:pPr>
      <w:r>
        <w:rPr>
          <w:rFonts w:ascii="Arial" w:hAnsi="Arial" w:cs="Arial"/>
          <w:b/>
          <w:sz w:val="20"/>
          <w:szCs w:val="20"/>
        </w:rPr>
        <w:t>20</w:t>
      </w:r>
      <w:r w:rsidR="00234215">
        <w:rPr>
          <w:rFonts w:ascii="Arial" w:hAnsi="Arial" w:cs="Arial"/>
          <w:b/>
          <w:sz w:val="20"/>
          <w:szCs w:val="20"/>
        </w:rPr>
        <w:t>. DOTAÇÃO ORÇAMENTÁRIA</w:t>
      </w:r>
    </w:p>
    <w:p w:rsidR="007E1056" w:rsidRDefault="007E1056" w:rsidP="005F2D4E">
      <w:pPr>
        <w:jc w:val="both"/>
        <w:rPr>
          <w:rFonts w:ascii="Arial" w:hAnsi="Arial" w:cs="Arial"/>
          <w:sz w:val="20"/>
          <w:szCs w:val="20"/>
        </w:rPr>
      </w:pPr>
    </w:p>
    <w:p w:rsidR="005F2D4E" w:rsidRPr="009D6482" w:rsidRDefault="005F2D4E" w:rsidP="005F2D4E">
      <w:pPr>
        <w:jc w:val="both"/>
        <w:rPr>
          <w:rFonts w:ascii="Arial" w:hAnsi="Arial" w:cs="Arial"/>
          <w:sz w:val="20"/>
          <w:szCs w:val="20"/>
        </w:rPr>
      </w:pPr>
      <w:r>
        <w:rPr>
          <w:rFonts w:ascii="Arial" w:hAnsi="Arial" w:cs="Arial"/>
          <w:sz w:val="20"/>
          <w:szCs w:val="20"/>
        </w:rPr>
        <w:t xml:space="preserve">20.01. </w:t>
      </w:r>
      <w:r w:rsidRPr="002D7602">
        <w:rPr>
          <w:rFonts w:ascii="Arial" w:hAnsi="Arial" w:cs="Arial"/>
          <w:sz w:val="20"/>
          <w:szCs w:val="20"/>
        </w:rPr>
        <w:t>As despesas decorrentes da execução do objeto da presente licitação correrão por conta da dotaç</w:t>
      </w:r>
      <w:r w:rsidR="00234215">
        <w:rPr>
          <w:rFonts w:ascii="Arial" w:hAnsi="Arial" w:cs="Arial"/>
          <w:sz w:val="20"/>
          <w:szCs w:val="20"/>
        </w:rPr>
        <w:t>ão</w:t>
      </w:r>
      <w:r w:rsidRPr="002D7602">
        <w:rPr>
          <w:rFonts w:ascii="Arial" w:hAnsi="Arial" w:cs="Arial"/>
          <w:sz w:val="20"/>
          <w:szCs w:val="20"/>
        </w:rPr>
        <w:t xml:space="preserve"> orçamentária </w:t>
      </w:r>
      <w:r w:rsidRPr="002D7CC4">
        <w:rPr>
          <w:rFonts w:ascii="Arial" w:hAnsi="Arial" w:cs="Arial"/>
          <w:sz w:val="20"/>
          <w:szCs w:val="20"/>
        </w:rPr>
        <w:t>n.º 030102.1751200422.0</w:t>
      </w:r>
      <w:r w:rsidR="008A75BD">
        <w:rPr>
          <w:rFonts w:ascii="Arial" w:hAnsi="Arial" w:cs="Arial"/>
          <w:sz w:val="20"/>
          <w:szCs w:val="20"/>
        </w:rPr>
        <w:t>27</w:t>
      </w:r>
      <w:r w:rsidR="009D6482" w:rsidRPr="002D7CC4">
        <w:rPr>
          <w:rFonts w:ascii="Arial" w:hAnsi="Arial" w:cs="Arial"/>
          <w:sz w:val="20"/>
          <w:szCs w:val="20"/>
        </w:rPr>
        <w:t xml:space="preserve"> – </w:t>
      </w:r>
      <w:r w:rsidRPr="002D7CC4">
        <w:rPr>
          <w:rFonts w:ascii="Arial" w:hAnsi="Arial" w:cs="Arial"/>
          <w:sz w:val="20"/>
          <w:szCs w:val="20"/>
        </w:rPr>
        <w:t>33903000</w:t>
      </w:r>
      <w:r w:rsidR="009D6482" w:rsidRPr="002D7CC4">
        <w:rPr>
          <w:rFonts w:ascii="Arial" w:hAnsi="Arial" w:cs="Arial"/>
          <w:sz w:val="20"/>
          <w:szCs w:val="20"/>
        </w:rPr>
        <w:t xml:space="preserve"> </w:t>
      </w:r>
      <w:r w:rsidRPr="009D6482">
        <w:rPr>
          <w:rFonts w:ascii="Arial" w:hAnsi="Arial" w:cs="Arial"/>
          <w:sz w:val="20"/>
          <w:szCs w:val="20"/>
        </w:rPr>
        <w:t>do</w:t>
      </w:r>
      <w:r w:rsidR="009D6482" w:rsidRPr="009D6482">
        <w:rPr>
          <w:rFonts w:ascii="Arial" w:hAnsi="Arial" w:cs="Arial"/>
          <w:sz w:val="20"/>
          <w:szCs w:val="20"/>
        </w:rPr>
        <w:t>s</w:t>
      </w:r>
      <w:r w:rsidRPr="009D6482">
        <w:rPr>
          <w:rFonts w:ascii="Arial" w:hAnsi="Arial" w:cs="Arial"/>
          <w:sz w:val="20"/>
          <w:szCs w:val="20"/>
        </w:rPr>
        <w:t xml:space="preserve"> orçamento</w:t>
      </w:r>
      <w:r w:rsidR="009D6482" w:rsidRPr="009D6482">
        <w:rPr>
          <w:rFonts w:ascii="Arial" w:hAnsi="Arial" w:cs="Arial"/>
          <w:sz w:val="20"/>
          <w:szCs w:val="20"/>
        </w:rPr>
        <w:t>s dos exercícios</w:t>
      </w:r>
      <w:r w:rsidRPr="009D6482">
        <w:rPr>
          <w:rFonts w:ascii="Arial" w:hAnsi="Arial" w:cs="Arial"/>
          <w:sz w:val="20"/>
          <w:szCs w:val="20"/>
        </w:rPr>
        <w:t xml:space="preserve"> vigente </w:t>
      </w:r>
      <w:r w:rsidR="009D6482" w:rsidRPr="009D6482">
        <w:rPr>
          <w:rFonts w:ascii="Arial" w:hAnsi="Arial" w:cs="Arial"/>
          <w:sz w:val="20"/>
          <w:szCs w:val="20"/>
        </w:rPr>
        <w:t xml:space="preserve">e </w:t>
      </w:r>
      <w:r w:rsidRPr="009D6482">
        <w:rPr>
          <w:rFonts w:ascii="Arial" w:hAnsi="Arial" w:cs="Arial"/>
          <w:sz w:val="20"/>
          <w:szCs w:val="20"/>
        </w:rPr>
        <w:t>subsequente.</w:t>
      </w:r>
    </w:p>
    <w:p w:rsidR="001367B1" w:rsidRDefault="001367B1" w:rsidP="005F2D4E">
      <w:pPr>
        <w:pStyle w:val="Textopadro"/>
        <w:widowControl/>
        <w:jc w:val="both"/>
        <w:rPr>
          <w:rFonts w:ascii="Arial" w:hAnsi="Arial" w:cs="Arial"/>
          <w:b/>
          <w:sz w:val="20"/>
          <w:lang w:val="pt-BR"/>
        </w:rPr>
      </w:pPr>
    </w:p>
    <w:p w:rsidR="001367B1" w:rsidRDefault="001367B1"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21. DA GARANTIA DO OBJETO LICITADO</w:t>
      </w:r>
    </w:p>
    <w:p w:rsidR="005F2D4E" w:rsidRPr="00A67D25" w:rsidRDefault="005F2D4E" w:rsidP="005F2D4E">
      <w:pPr>
        <w:pStyle w:val="Textopadro"/>
        <w:widowControl/>
        <w:jc w:val="both"/>
        <w:rPr>
          <w:rFonts w:ascii="Arial" w:hAnsi="Arial" w:cs="Arial"/>
          <w:sz w:val="20"/>
          <w:lang w:val="pt-BR"/>
        </w:rPr>
      </w:pPr>
    </w:p>
    <w:p w:rsidR="005F2D4E" w:rsidRPr="00A67D25" w:rsidRDefault="005F2D4E" w:rsidP="005F2D4E">
      <w:pPr>
        <w:pStyle w:val="Textopadro"/>
        <w:widowControl/>
        <w:jc w:val="both"/>
        <w:rPr>
          <w:rFonts w:ascii="Arial" w:hAnsi="Arial" w:cs="Arial"/>
          <w:sz w:val="20"/>
          <w:lang w:val="pt-BR"/>
        </w:rPr>
      </w:pPr>
      <w:r w:rsidRPr="00A67D25">
        <w:rPr>
          <w:rFonts w:ascii="Arial" w:hAnsi="Arial" w:cs="Arial"/>
          <w:sz w:val="20"/>
          <w:lang w:val="pt-BR"/>
        </w:rPr>
        <w:t xml:space="preserve">21.01. As garantias quanto ao objeto, na entrega ou após ela, serão as que estabelecem o fabricante e/ou o Código de </w:t>
      </w:r>
      <w:r w:rsidR="00146EF7" w:rsidRPr="00A67D25">
        <w:rPr>
          <w:rFonts w:ascii="Arial" w:hAnsi="Arial" w:cs="Arial"/>
          <w:sz w:val="20"/>
          <w:lang w:val="pt-BR"/>
        </w:rPr>
        <w:t>D</w:t>
      </w:r>
      <w:r w:rsidRPr="00A67D25">
        <w:rPr>
          <w:rFonts w:ascii="Arial" w:hAnsi="Arial" w:cs="Arial"/>
          <w:sz w:val="20"/>
          <w:lang w:val="pt-BR"/>
        </w:rPr>
        <w:t>efesa do Consumidor.</w:t>
      </w:r>
    </w:p>
    <w:p w:rsidR="005F2D4E" w:rsidRPr="00A67D25" w:rsidRDefault="005F2D4E" w:rsidP="005F2D4E">
      <w:pPr>
        <w:pStyle w:val="Textopadro"/>
        <w:widowControl/>
        <w:jc w:val="both"/>
        <w:rPr>
          <w:rFonts w:ascii="Arial" w:hAnsi="Arial" w:cs="Arial"/>
          <w:b/>
          <w:sz w:val="20"/>
          <w:lang w:val="pt-BR"/>
        </w:rPr>
      </w:pPr>
    </w:p>
    <w:p w:rsidR="00345404" w:rsidRDefault="00345404" w:rsidP="005F2D4E">
      <w:pPr>
        <w:pStyle w:val="Textopadro"/>
        <w:widowControl/>
        <w:jc w:val="both"/>
        <w:rPr>
          <w:rFonts w:ascii="Arial" w:hAnsi="Arial" w:cs="Arial"/>
          <w:b/>
          <w:sz w:val="20"/>
          <w:lang w:val="pt-BR"/>
        </w:rPr>
      </w:pPr>
    </w:p>
    <w:p w:rsidR="005F2D4E" w:rsidRPr="002D7602" w:rsidRDefault="005F2D4E" w:rsidP="005F2D4E">
      <w:pPr>
        <w:pStyle w:val="Textopadro"/>
        <w:widowControl/>
        <w:jc w:val="both"/>
        <w:rPr>
          <w:rFonts w:ascii="Arial" w:hAnsi="Arial" w:cs="Arial"/>
          <w:b/>
          <w:sz w:val="20"/>
          <w:lang w:val="pt-BR"/>
        </w:rPr>
      </w:pPr>
      <w:r>
        <w:rPr>
          <w:rFonts w:ascii="Arial" w:hAnsi="Arial" w:cs="Arial"/>
          <w:b/>
          <w:sz w:val="20"/>
          <w:lang w:val="pt-BR"/>
        </w:rPr>
        <w:t>22</w:t>
      </w:r>
      <w:r w:rsidRPr="002D7602">
        <w:rPr>
          <w:rFonts w:ascii="Arial" w:hAnsi="Arial" w:cs="Arial"/>
          <w:b/>
          <w:sz w:val="20"/>
          <w:lang w:val="pt-BR"/>
        </w:rPr>
        <w:t>. DISPOSIÇÕES FINAIS</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 xml:space="preserve">22.01.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 xml:space="preserve">22.02.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914FF" w:rsidRDefault="007914FF" w:rsidP="005F2D4E">
      <w:pPr>
        <w:pStyle w:val="Textopadro"/>
        <w:widowControl/>
        <w:tabs>
          <w:tab w:val="num" w:pos="1440"/>
        </w:tabs>
        <w:jc w:val="both"/>
        <w:rPr>
          <w:rFonts w:ascii="Arial" w:hAnsi="Arial" w:cs="Arial"/>
          <w:sz w:val="20"/>
          <w:lang w:val="pt-BR"/>
        </w:rPr>
      </w:pPr>
    </w:p>
    <w:p w:rsidR="005F2D4E" w:rsidRPr="002D7602" w:rsidRDefault="005F2D4E" w:rsidP="005F2D4E">
      <w:pPr>
        <w:pStyle w:val="Textopadro"/>
        <w:widowControl/>
        <w:tabs>
          <w:tab w:val="num" w:pos="1440"/>
        </w:tabs>
        <w:jc w:val="both"/>
        <w:rPr>
          <w:rFonts w:ascii="Arial" w:hAnsi="Arial" w:cs="Arial"/>
          <w:sz w:val="20"/>
          <w:lang w:val="pt-BR"/>
        </w:rPr>
      </w:pPr>
      <w:r>
        <w:rPr>
          <w:rFonts w:ascii="Arial" w:hAnsi="Arial" w:cs="Arial"/>
          <w:sz w:val="20"/>
          <w:lang w:val="pt-BR"/>
        </w:rPr>
        <w:t xml:space="preserve">22.03.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600"/>
          <w:tab w:val="num" w:pos="1440"/>
        </w:tabs>
        <w:jc w:val="both"/>
        <w:rPr>
          <w:rFonts w:ascii="Arial" w:hAnsi="Arial" w:cs="Arial"/>
          <w:sz w:val="20"/>
          <w:lang w:val="pt-BR"/>
        </w:rPr>
      </w:pPr>
      <w:r>
        <w:rPr>
          <w:rFonts w:ascii="Arial" w:hAnsi="Arial" w:cs="Arial"/>
          <w:sz w:val="20"/>
          <w:lang w:val="pt-BR"/>
        </w:rPr>
        <w:t xml:space="preserve">22.04.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8A75BD" w:rsidRDefault="008A75BD" w:rsidP="005F2D4E">
      <w:pPr>
        <w:pStyle w:val="Textopadro"/>
        <w:widowControl/>
        <w:tabs>
          <w:tab w:val="num" w:pos="1440"/>
        </w:tabs>
        <w:jc w:val="both"/>
        <w:rPr>
          <w:rFonts w:ascii="Arial" w:hAnsi="Arial" w:cs="Arial"/>
          <w:sz w:val="20"/>
          <w:lang w:val="pt-BR"/>
        </w:rPr>
      </w:pPr>
    </w:p>
    <w:p w:rsidR="005F2D4E" w:rsidRPr="00A67D25" w:rsidRDefault="005F2D4E" w:rsidP="005F2D4E">
      <w:pPr>
        <w:pStyle w:val="Textopadro"/>
        <w:widowControl/>
        <w:tabs>
          <w:tab w:val="num" w:pos="1440"/>
        </w:tabs>
        <w:jc w:val="both"/>
        <w:rPr>
          <w:rFonts w:ascii="Arial" w:hAnsi="Arial" w:cs="Arial"/>
          <w:sz w:val="20"/>
          <w:lang w:val="pt-BR"/>
        </w:rPr>
      </w:pPr>
      <w:r w:rsidRPr="00A67D25">
        <w:rPr>
          <w:rFonts w:ascii="Arial" w:hAnsi="Arial" w:cs="Arial"/>
          <w:sz w:val="20"/>
          <w:lang w:val="pt-BR"/>
        </w:rPr>
        <w:t>22.05. As normas que disciplinam este Pregão serão sempre interpretadas em favor da ampliação da disputa entre os proponentes, desde que não comprometam o interesse da SAECIL, a finalidade e a segurança da contratação.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22.0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AA11AC" w:rsidRDefault="00A67D25"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lastRenderedPageBreak/>
        <w:t>22.07</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5F2D4E">
      <w:pPr>
        <w:pStyle w:val="Textopadro"/>
        <w:widowControl/>
        <w:tabs>
          <w:tab w:val="num" w:pos="1680"/>
        </w:tabs>
        <w:jc w:val="both"/>
        <w:rPr>
          <w:rFonts w:ascii="Arial" w:hAnsi="Arial" w:cs="Arial"/>
          <w:b/>
          <w:color w:val="000000"/>
          <w:sz w:val="20"/>
          <w:u w:val="single"/>
          <w:lang w:val="pt-BR"/>
        </w:rPr>
      </w:pPr>
    </w:p>
    <w:p w:rsidR="005F2D4E" w:rsidRPr="002D7602" w:rsidRDefault="005F2D4E" w:rsidP="005F2D4E">
      <w:pPr>
        <w:pStyle w:val="Textopadro"/>
        <w:widowControl/>
        <w:tabs>
          <w:tab w:val="left" w:pos="600"/>
        </w:tabs>
        <w:jc w:val="both"/>
        <w:rPr>
          <w:rFonts w:ascii="Arial" w:hAnsi="Arial" w:cs="Arial"/>
          <w:bCs/>
          <w:sz w:val="20"/>
          <w:lang w:val="pt-BR"/>
        </w:rPr>
      </w:pPr>
      <w:r>
        <w:rPr>
          <w:rFonts w:ascii="Arial" w:hAnsi="Arial" w:cs="Arial"/>
          <w:bCs/>
          <w:sz w:val="20"/>
          <w:lang w:val="pt-BR"/>
        </w:rPr>
        <w:t>22.0</w:t>
      </w:r>
      <w:r w:rsidR="00A67D25">
        <w:rPr>
          <w:rFonts w:ascii="Arial" w:hAnsi="Arial" w:cs="Arial"/>
          <w:bCs/>
          <w:sz w:val="20"/>
          <w:lang w:val="pt-BR"/>
        </w:rPr>
        <w:t>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5F2D4E" w:rsidRPr="002D7602" w:rsidRDefault="005F2D4E" w:rsidP="005F2D4E">
      <w:pPr>
        <w:pStyle w:val="Textopadro"/>
        <w:widowControl/>
        <w:jc w:val="both"/>
        <w:rPr>
          <w:rFonts w:ascii="Arial" w:hAnsi="Arial" w:cs="Arial"/>
          <w:color w:val="000000"/>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22.0</w:t>
      </w:r>
      <w:r w:rsidR="00A67D25">
        <w:rPr>
          <w:rFonts w:ascii="Arial" w:hAnsi="Arial" w:cs="Arial"/>
          <w:sz w:val="20"/>
          <w:lang w:val="pt-BR"/>
        </w:rPr>
        <w:t>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5F2D4E">
      <w:pPr>
        <w:pStyle w:val="Textopadro"/>
        <w:widowControl/>
        <w:ind w:left="705" w:hanging="705"/>
        <w:jc w:val="both"/>
        <w:rPr>
          <w:rFonts w:ascii="Arial" w:hAnsi="Arial" w:cs="Arial"/>
          <w:sz w:val="20"/>
          <w:lang w:val="pt-BR"/>
        </w:rPr>
      </w:pPr>
    </w:p>
    <w:p w:rsidR="005F2D4E" w:rsidRPr="000140B3" w:rsidRDefault="005F2D4E" w:rsidP="005F2D4E">
      <w:pPr>
        <w:pStyle w:val="WW-Recuodecorpodetexto3"/>
        <w:tabs>
          <w:tab w:val="left" w:pos="9639"/>
        </w:tabs>
        <w:ind w:left="0" w:firstLine="0"/>
        <w:rPr>
          <w:rFonts w:ascii="Arial" w:hAnsi="Arial" w:cs="Arial"/>
          <w:sz w:val="20"/>
        </w:rPr>
      </w:pPr>
      <w:r>
        <w:rPr>
          <w:rFonts w:ascii="Arial" w:hAnsi="Arial" w:cs="Arial"/>
          <w:sz w:val="20"/>
        </w:rPr>
        <w:t>22.1</w:t>
      </w:r>
      <w:r w:rsidR="00A67D25">
        <w:rPr>
          <w:rFonts w:ascii="Arial" w:hAnsi="Arial" w:cs="Arial"/>
          <w:sz w:val="20"/>
        </w:rPr>
        <w:t>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5F2D4E" w:rsidRPr="002D7602" w:rsidRDefault="005F2D4E" w:rsidP="005F2D4E">
      <w:pPr>
        <w:tabs>
          <w:tab w:val="left" w:pos="9639"/>
        </w:tabs>
        <w:ind w:left="709" w:hanging="709"/>
        <w:jc w:val="both"/>
        <w:rPr>
          <w:rFonts w:ascii="Arial" w:hAnsi="Arial" w:cs="Arial"/>
          <w:sz w:val="20"/>
          <w:szCs w:val="20"/>
        </w:rPr>
      </w:pPr>
    </w:p>
    <w:p w:rsidR="005F2D4E" w:rsidRPr="002D7602" w:rsidRDefault="005F2D4E" w:rsidP="005F2D4E">
      <w:pPr>
        <w:pStyle w:val="Recuodecorpodetexto2"/>
        <w:spacing w:after="0" w:line="240" w:lineRule="auto"/>
        <w:ind w:left="0"/>
        <w:jc w:val="both"/>
        <w:rPr>
          <w:rFonts w:ascii="Arial" w:hAnsi="Arial" w:cs="Arial"/>
          <w:sz w:val="20"/>
          <w:szCs w:val="20"/>
        </w:rPr>
      </w:pPr>
      <w:r>
        <w:rPr>
          <w:rFonts w:ascii="Arial" w:hAnsi="Arial" w:cs="Arial"/>
          <w:sz w:val="20"/>
          <w:szCs w:val="20"/>
        </w:rPr>
        <w:t>22.1</w:t>
      </w:r>
      <w:r w:rsidR="00A67D25">
        <w:rPr>
          <w:rFonts w:ascii="Arial" w:hAnsi="Arial" w:cs="Arial"/>
          <w:sz w:val="20"/>
          <w:szCs w:val="20"/>
        </w:rPr>
        <w:t>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5F2D4E">
      <w:pPr>
        <w:pStyle w:val="Recuodecorpodetexto2"/>
        <w:spacing w:after="0" w:line="240" w:lineRule="auto"/>
        <w:ind w:left="0"/>
        <w:jc w:val="both"/>
        <w:rPr>
          <w:rFonts w:ascii="Arial" w:hAnsi="Arial" w:cs="Arial"/>
          <w:sz w:val="20"/>
          <w:szCs w:val="20"/>
        </w:rPr>
      </w:pPr>
    </w:p>
    <w:p w:rsidR="005F2D4E" w:rsidRPr="007914FF" w:rsidRDefault="005F2D4E" w:rsidP="005F2D4E">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22.1</w:t>
      </w:r>
      <w:r w:rsidR="00A67D25">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5F2D4E">
      <w:pPr>
        <w:tabs>
          <w:tab w:val="left" w:pos="9639"/>
        </w:tabs>
        <w:jc w:val="both"/>
        <w:rPr>
          <w:rFonts w:ascii="Arial" w:hAnsi="Arial" w:cs="Arial"/>
          <w:color w:val="000000"/>
          <w:sz w:val="20"/>
          <w:szCs w:val="20"/>
        </w:rPr>
      </w:pPr>
    </w:p>
    <w:p w:rsidR="005F2D4E" w:rsidRPr="007914FF" w:rsidRDefault="005F2D4E" w:rsidP="005F2D4E">
      <w:pPr>
        <w:tabs>
          <w:tab w:val="left" w:pos="9639"/>
        </w:tabs>
        <w:jc w:val="both"/>
        <w:rPr>
          <w:rFonts w:ascii="Arial" w:hAnsi="Arial" w:cs="Arial"/>
          <w:sz w:val="20"/>
          <w:szCs w:val="20"/>
        </w:rPr>
      </w:pPr>
      <w:r w:rsidRPr="007914FF">
        <w:rPr>
          <w:rFonts w:ascii="Arial" w:hAnsi="Arial" w:cs="Arial"/>
          <w:sz w:val="20"/>
          <w:szCs w:val="20"/>
        </w:rPr>
        <w:t>22.1</w:t>
      </w:r>
      <w:r w:rsidR="00A67D25">
        <w:rPr>
          <w:rFonts w:ascii="Arial" w:hAnsi="Arial" w:cs="Arial"/>
          <w:sz w:val="20"/>
          <w:szCs w:val="20"/>
        </w:rPr>
        <w:t>3</w:t>
      </w:r>
      <w:r w:rsidRPr="007914FF">
        <w:rPr>
          <w:rFonts w:ascii="Arial" w:hAnsi="Arial" w:cs="Arial"/>
          <w:sz w:val="20"/>
          <w:szCs w:val="20"/>
        </w:rPr>
        <w:t xml:space="preserve">. Os casos omissos neste Edital serão resolvidos pelo Pregoeiro, </w:t>
      </w:r>
      <w:r w:rsidR="007914FF" w:rsidRPr="007914FF">
        <w:rPr>
          <w:rFonts w:ascii="Arial" w:hAnsi="Arial" w:cs="Arial"/>
          <w:sz w:val="20"/>
          <w:szCs w:val="20"/>
        </w:rPr>
        <w:t xml:space="preserve">ouvidos, se for o caso, os órgãos técnicos especializados da SAECIL, </w:t>
      </w:r>
      <w:r w:rsidRPr="007914FF">
        <w:rPr>
          <w:rFonts w:ascii="Arial" w:hAnsi="Arial" w:cs="Arial"/>
          <w:sz w:val="20"/>
          <w:szCs w:val="20"/>
        </w:rPr>
        <w:t>nos termos das Leis n° 8.666/93, n° 10.520/2002, Lei Complementar n°. 147/2014 e Decreto Municipal n°. 5.313/2006.</w:t>
      </w:r>
    </w:p>
    <w:p w:rsidR="005F2D4E" w:rsidRPr="002D7602" w:rsidRDefault="005F2D4E" w:rsidP="005F2D4E">
      <w:pPr>
        <w:tabs>
          <w:tab w:val="left" w:pos="9639"/>
        </w:tabs>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 xml:space="preserve">Leme, </w:t>
      </w:r>
      <w:r w:rsidR="001367B1">
        <w:rPr>
          <w:rFonts w:ascii="Arial" w:hAnsi="Arial" w:cs="Arial"/>
          <w:sz w:val="20"/>
          <w:szCs w:val="20"/>
        </w:rPr>
        <w:t>28</w:t>
      </w:r>
      <w:r>
        <w:rPr>
          <w:rFonts w:ascii="Arial" w:hAnsi="Arial" w:cs="Arial"/>
          <w:sz w:val="20"/>
          <w:szCs w:val="20"/>
        </w:rPr>
        <w:t xml:space="preserve"> de </w:t>
      </w:r>
      <w:r w:rsidR="001367B1">
        <w:rPr>
          <w:rFonts w:ascii="Arial" w:hAnsi="Arial" w:cs="Arial"/>
          <w:sz w:val="20"/>
          <w:szCs w:val="20"/>
        </w:rPr>
        <w:t>junho</w:t>
      </w:r>
      <w:r>
        <w:rPr>
          <w:rFonts w:ascii="Arial" w:hAnsi="Arial" w:cs="Arial"/>
          <w:sz w:val="20"/>
          <w:szCs w:val="20"/>
        </w:rPr>
        <w:t xml:space="preserve"> de 201</w:t>
      </w:r>
      <w:r w:rsidR="009E1305">
        <w:rPr>
          <w:rFonts w:ascii="Arial" w:hAnsi="Arial" w:cs="Arial"/>
          <w:sz w:val="20"/>
          <w:szCs w:val="20"/>
        </w:rPr>
        <w:t>8</w:t>
      </w:r>
      <w:r>
        <w:rPr>
          <w:rFonts w:ascii="Arial" w:hAnsi="Arial" w:cs="Arial"/>
          <w:sz w:val="20"/>
          <w:szCs w:val="20"/>
        </w:rPr>
        <w:t>.</w:t>
      </w:r>
    </w:p>
    <w:p w:rsidR="005F2D4E" w:rsidRDefault="005F2D4E" w:rsidP="005F2D4E">
      <w:pPr>
        <w:jc w:val="both"/>
        <w:rPr>
          <w:rFonts w:ascii="Arial" w:hAnsi="Arial" w:cs="Arial"/>
          <w:sz w:val="20"/>
          <w:szCs w:val="20"/>
        </w:rPr>
      </w:pPr>
    </w:p>
    <w:p w:rsidR="005F2D4E" w:rsidRDefault="005F2D4E" w:rsidP="005F2D4E">
      <w:pPr>
        <w:pStyle w:val="Ttulo3"/>
        <w:tabs>
          <w:tab w:val="left" w:pos="9639"/>
        </w:tabs>
        <w:spacing w:before="0"/>
        <w:jc w:val="both"/>
        <w:rPr>
          <w:rFonts w:ascii="Arial" w:hAnsi="Arial" w:cs="Arial"/>
          <w:sz w:val="20"/>
          <w:szCs w:val="20"/>
        </w:rPr>
      </w:pPr>
    </w:p>
    <w:p w:rsidR="001367B1" w:rsidRDefault="001367B1" w:rsidP="001367B1"/>
    <w:p w:rsidR="001367B1" w:rsidRPr="001367B1" w:rsidRDefault="001367B1" w:rsidP="001367B1"/>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9E1305" w:rsidP="005F2D4E">
      <w:pPr>
        <w:pStyle w:val="Pr-formataoHTML"/>
        <w:jc w:val="center"/>
        <w:rPr>
          <w:rFonts w:ascii="Arial" w:hAnsi="Arial" w:cs="Arial"/>
          <w:color w:val="000000"/>
        </w:rPr>
      </w:pPr>
      <w:r>
        <w:rPr>
          <w:rFonts w:ascii="Arial" w:hAnsi="Arial" w:cs="Arial"/>
          <w:color w:val="000000"/>
        </w:rPr>
        <w:t>MARCOS ROBERTO BONFOGO</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1367B1">
      <w:footerReference w:type="default" r:id="rId14"/>
      <w:pgSz w:w="11906" w:h="16838"/>
      <w:pgMar w:top="2268" w:right="1134" w:bottom="181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F54" w:rsidRDefault="00F57F54" w:rsidP="007914FF">
      <w:r>
        <w:separator/>
      </w:r>
    </w:p>
  </w:endnote>
  <w:endnote w:type="continuationSeparator" w:id="0">
    <w:p w:rsidR="00F57F54" w:rsidRDefault="00F57F54"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366552" w:rsidRPr="007914FF" w:rsidRDefault="00366552">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761499">
              <w:rPr>
                <w:b/>
                <w:bCs/>
                <w:noProof/>
                <w:sz w:val="20"/>
                <w:szCs w:val="20"/>
              </w:rPr>
              <w:t>13</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761499">
              <w:rPr>
                <w:b/>
                <w:bCs/>
                <w:noProof/>
                <w:sz w:val="20"/>
                <w:szCs w:val="20"/>
              </w:rPr>
              <w:t>13</w:t>
            </w:r>
            <w:r w:rsidRPr="007914FF">
              <w:rPr>
                <w:b/>
                <w:bCs/>
                <w:sz w:val="20"/>
                <w:szCs w:val="20"/>
              </w:rPr>
              <w:fldChar w:fldCharType="end"/>
            </w:r>
          </w:p>
        </w:sdtContent>
      </w:sdt>
    </w:sdtContent>
  </w:sdt>
  <w:p w:rsidR="00366552" w:rsidRDefault="0036655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F54" w:rsidRDefault="00F57F54" w:rsidP="007914FF">
      <w:r>
        <w:separator/>
      </w:r>
    </w:p>
  </w:footnote>
  <w:footnote w:type="continuationSeparator" w:id="0">
    <w:p w:rsidR="00F57F54" w:rsidRDefault="00F57F54"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F6865B5"/>
    <w:multiLevelType w:val="hybridMultilevel"/>
    <w:tmpl w:val="53508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5"/>
  </w:num>
  <w:num w:numId="5">
    <w:abstractNumId w:val="7"/>
  </w:num>
  <w:num w:numId="6">
    <w:abstractNumId w:val="19"/>
  </w:num>
  <w:num w:numId="7">
    <w:abstractNumId w:val="13"/>
  </w:num>
  <w:num w:numId="8">
    <w:abstractNumId w:val="12"/>
  </w:num>
  <w:num w:numId="9">
    <w:abstractNumId w:val="4"/>
  </w:num>
  <w:num w:numId="10">
    <w:abstractNumId w:val="11"/>
  </w:num>
  <w:num w:numId="11">
    <w:abstractNumId w:val="6"/>
  </w:num>
  <w:num w:numId="12">
    <w:abstractNumId w:val="20"/>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17609"/>
    <w:rsid w:val="00021DDD"/>
    <w:rsid w:val="00081903"/>
    <w:rsid w:val="000E4E39"/>
    <w:rsid w:val="0011277C"/>
    <w:rsid w:val="00125ECD"/>
    <w:rsid w:val="00127E23"/>
    <w:rsid w:val="001367B1"/>
    <w:rsid w:val="00146EF7"/>
    <w:rsid w:val="00181677"/>
    <w:rsid w:val="001B1285"/>
    <w:rsid w:val="001D5502"/>
    <w:rsid w:val="001F15D6"/>
    <w:rsid w:val="00234215"/>
    <w:rsid w:val="00236789"/>
    <w:rsid w:val="002375FB"/>
    <w:rsid w:val="002424A0"/>
    <w:rsid w:val="002844DA"/>
    <w:rsid w:val="002906AA"/>
    <w:rsid w:val="002D2B52"/>
    <w:rsid w:val="002D7CC4"/>
    <w:rsid w:val="00345404"/>
    <w:rsid w:val="00362FC0"/>
    <w:rsid w:val="00366552"/>
    <w:rsid w:val="00406F07"/>
    <w:rsid w:val="004419E9"/>
    <w:rsid w:val="004422CC"/>
    <w:rsid w:val="00463959"/>
    <w:rsid w:val="004645D3"/>
    <w:rsid w:val="00471731"/>
    <w:rsid w:val="004B7E95"/>
    <w:rsid w:val="005044AB"/>
    <w:rsid w:val="00514952"/>
    <w:rsid w:val="00522065"/>
    <w:rsid w:val="00552993"/>
    <w:rsid w:val="00587841"/>
    <w:rsid w:val="005F2D4E"/>
    <w:rsid w:val="00657E25"/>
    <w:rsid w:val="00690648"/>
    <w:rsid w:val="00695AC6"/>
    <w:rsid w:val="006B7C3C"/>
    <w:rsid w:val="00711BB8"/>
    <w:rsid w:val="00717361"/>
    <w:rsid w:val="00756750"/>
    <w:rsid w:val="00761499"/>
    <w:rsid w:val="007755B3"/>
    <w:rsid w:val="00785866"/>
    <w:rsid w:val="007914FF"/>
    <w:rsid w:val="007935E9"/>
    <w:rsid w:val="007B2A43"/>
    <w:rsid w:val="007D7FDB"/>
    <w:rsid w:val="007E1056"/>
    <w:rsid w:val="007F10C0"/>
    <w:rsid w:val="00800771"/>
    <w:rsid w:val="00842A2C"/>
    <w:rsid w:val="008756A4"/>
    <w:rsid w:val="00881236"/>
    <w:rsid w:val="00882E7B"/>
    <w:rsid w:val="00894217"/>
    <w:rsid w:val="008A75BD"/>
    <w:rsid w:val="008E7AE8"/>
    <w:rsid w:val="008F3ECA"/>
    <w:rsid w:val="00946E34"/>
    <w:rsid w:val="0097054E"/>
    <w:rsid w:val="00980158"/>
    <w:rsid w:val="009D6482"/>
    <w:rsid w:val="009E1305"/>
    <w:rsid w:val="00A22BF5"/>
    <w:rsid w:val="00A3176C"/>
    <w:rsid w:val="00A67D25"/>
    <w:rsid w:val="00A75822"/>
    <w:rsid w:val="00A91C6C"/>
    <w:rsid w:val="00A97732"/>
    <w:rsid w:val="00AA7CC0"/>
    <w:rsid w:val="00AE0163"/>
    <w:rsid w:val="00B17292"/>
    <w:rsid w:val="00B205FE"/>
    <w:rsid w:val="00B37D5B"/>
    <w:rsid w:val="00B85F24"/>
    <w:rsid w:val="00BA2717"/>
    <w:rsid w:val="00BB26A6"/>
    <w:rsid w:val="00BD4396"/>
    <w:rsid w:val="00BE0831"/>
    <w:rsid w:val="00BE68E0"/>
    <w:rsid w:val="00BF3C4A"/>
    <w:rsid w:val="00C10B5F"/>
    <w:rsid w:val="00C1470A"/>
    <w:rsid w:val="00C46A34"/>
    <w:rsid w:val="00C4773B"/>
    <w:rsid w:val="00C52AB6"/>
    <w:rsid w:val="00CC1921"/>
    <w:rsid w:val="00D05E83"/>
    <w:rsid w:val="00D1094E"/>
    <w:rsid w:val="00D47CD3"/>
    <w:rsid w:val="00D649A1"/>
    <w:rsid w:val="00D67C56"/>
    <w:rsid w:val="00DB6945"/>
    <w:rsid w:val="00E56159"/>
    <w:rsid w:val="00E71652"/>
    <w:rsid w:val="00EA468D"/>
    <w:rsid w:val="00EC5280"/>
    <w:rsid w:val="00EC7FE3"/>
    <w:rsid w:val="00EE034C"/>
    <w:rsid w:val="00EF607C"/>
    <w:rsid w:val="00F03C54"/>
    <w:rsid w:val="00F3030D"/>
    <w:rsid w:val="00F41645"/>
    <w:rsid w:val="00F57F54"/>
    <w:rsid w:val="00F63F54"/>
    <w:rsid w:val="00F736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27AA8B"/>
  <w15:docId w15:val="{B5ADF082-4CC0-4EA0-A6C0-4384117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8C11D-825F-44F9-BCFD-790D5C1B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5536</Words>
  <Characters>29900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5</cp:revision>
  <cp:lastPrinted>2018-06-27T12:41:00Z</cp:lastPrinted>
  <dcterms:created xsi:type="dcterms:W3CDTF">2018-06-27T12:23:00Z</dcterms:created>
  <dcterms:modified xsi:type="dcterms:W3CDTF">2018-06-27T12:46:00Z</dcterms:modified>
</cp:coreProperties>
</file>