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250B2A">
        <w:rPr>
          <w:rFonts w:ascii="Arial" w:hAnsi="Arial" w:cs="Arial"/>
          <w:sz w:val="20"/>
        </w:rPr>
        <w:t>02</w:t>
      </w:r>
      <w:r w:rsidRPr="00D4183E">
        <w:rPr>
          <w:rFonts w:ascii="Arial" w:hAnsi="Arial" w:cs="Arial"/>
          <w:sz w:val="20"/>
        </w:rPr>
        <w:t>/20</w:t>
      </w:r>
      <w:r w:rsidR="003C3A44">
        <w:rPr>
          <w:rFonts w:ascii="Arial" w:hAnsi="Arial" w:cs="Arial"/>
          <w:sz w:val="20"/>
        </w:rPr>
        <w:t>18</w:t>
      </w: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PRO</w:t>
      </w:r>
      <w:r w:rsidR="003C3A44">
        <w:rPr>
          <w:rFonts w:ascii="Arial" w:hAnsi="Arial" w:cs="Arial"/>
          <w:b/>
          <w:sz w:val="20"/>
          <w:szCs w:val="20"/>
          <w:lang w:eastAsia="pt-BR"/>
        </w:rPr>
        <w:t xml:space="preserve">CESSO ADMINISTRATIVO </w:t>
      </w:r>
      <w:proofErr w:type="gramStart"/>
      <w:r w:rsidR="003C3A44">
        <w:rPr>
          <w:rFonts w:ascii="Arial" w:hAnsi="Arial" w:cs="Arial"/>
          <w:b/>
          <w:sz w:val="20"/>
          <w:szCs w:val="20"/>
          <w:lang w:eastAsia="pt-BR"/>
        </w:rPr>
        <w:t>N.º</w:t>
      </w:r>
      <w:proofErr w:type="gramEnd"/>
      <w:r w:rsidR="003C3A44">
        <w:rPr>
          <w:rFonts w:ascii="Arial" w:hAnsi="Arial" w:cs="Arial"/>
          <w:b/>
          <w:sz w:val="20"/>
          <w:szCs w:val="20"/>
          <w:lang w:eastAsia="pt-BR"/>
        </w:rPr>
        <w:t xml:space="preserve"> </w:t>
      </w:r>
      <w:r w:rsidR="00250B2A">
        <w:rPr>
          <w:rFonts w:ascii="Arial" w:hAnsi="Arial" w:cs="Arial"/>
          <w:b/>
          <w:sz w:val="20"/>
          <w:szCs w:val="20"/>
          <w:lang w:eastAsia="pt-BR"/>
        </w:rPr>
        <w:t>06</w:t>
      </w:r>
      <w:r w:rsidR="003C3A44">
        <w:rPr>
          <w:rFonts w:ascii="Arial" w:hAnsi="Arial" w:cs="Arial"/>
          <w:b/>
          <w:sz w:val="20"/>
          <w:szCs w:val="20"/>
          <w:lang w:eastAsia="pt-BR"/>
        </w:rPr>
        <w:t>/2018</w:t>
      </w:r>
    </w:p>
    <w:p w:rsidR="005F2D4E" w:rsidRPr="00D33170" w:rsidRDefault="005F2D4E" w:rsidP="005F2D4E">
      <w:pPr>
        <w:rPr>
          <w:rFonts w:ascii="Arial" w:hAnsi="Arial" w:cs="Arial"/>
          <w:sz w:val="20"/>
          <w:szCs w:val="20"/>
        </w:rPr>
      </w:pPr>
    </w:p>
    <w:p w:rsidR="005F2D4E" w:rsidRPr="004806F6"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657E25">
        <w:rPr>
          <w:rFonts w:ascii="Arial" w:hAnsi="Arial" w:cs="Arial"/>
          <w:sz w:val="20"/>
        </w:rPr>
        <w:t xml:space="preserve">a aquisição </w:t>
      </w:r>
      <w:r w:rsidR="00695EEC" w:rsidRPr="004806F6">
        <w:rPr>
          <w:rFonts w:ascii="Arial" w:hAnsi="Arial" w:cs="Arial"/>
          <w:sz w:val="20"/>
        </w:rPr>
        <w:t xml:space="preserve">de veículos novos, zero quilômetro, ano de fabricação </w:t>
      </w:r>
      <w:r w:rsidR="00323CD6">
        <w:rPr>
          <w:rFonts w:ascii="Arial" w:hAnsi="Arial" w:cs="Arial"/>
          <w:sz w:val="20"/>
        </w:rPr>
        <w:t xml:space="preserve">a partir de </w:t>
      </w:r>
      <w:r w:rsidR="00695EEC" w:rsidRPr="004806F6">
        <w:rPr>
          <w:rFonts w:ascii="Arial" w:hAnsi="Arial" w:cs="Arial"/>
          <w:sz w:val="20"/>
        </w:rPr>
        <w:t>2017, modelo 2018, em conformidade com o Anexo I – Termo de Referência deste Edital</w:t>
      </w:r>
      <w:r w:rsidRPr="004806F6">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w:t>
      </w:r>
      <w:r w:rsidR="00657E25">
        <w:rPr>
          <w:rFonts w:ascii="Arial" w:hAnsi="Arial" w:cs="Arial"/>
          <w:sz w:val="20"/>
        </w:rPr>
        <w:t>p</w:t>
      </w:r>
      <w:r w:rsidRPr="00D4183E">
        <w:rPr>
          <w:rFonts w:ascii="Arial" w:hAnsi="Arial" w:cs="Arial"/>
          <w:sz w:val="20"/>
        </w:rPr>
        <w:t xml:space="preserve">reço </w:t>
      </w:r>
      <w:r w:rsidR="00657E25">
        <w:rPr>
          <w:rFonts w:ascii="Arial" w:hAnsi="Arial" w:cs="Arial"/>
          <w:sz w:val="20"/>
        </w:rPr>
        <w:t>u</w:t>
      </w:r>
      <w:r w:rsidR="00366552">
        <w:rPr>
          <w:rFonts w:ascii="Arial" w:hAnsi="Arial" w:cs="Arial"/>
          <w:sz w:val="20"/>
        </w:rPr>
        <w:t>nitário</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5F2D4E" w:rsidRPr="004806F6" w:rsidRDefault="005F2D4E" w:rsidP="005F2D4E">
      <w:pPr>
        <w:pStyle w:val="WW-Recuodecorpodetexto3"/>
        <w:ind w:left="26" w:right="-48" w:firstLine="0"/>
        <w:rPr>
          <w:rFonts w:ascii="Arial" w:hAnsi="Arial" w:cs="Arial"/>
          <w:sz w:val="20"/>
        </w:rPr>
      </w:pPr>
      <w:r w:rsidRPr="004806F6">
        <w:rPr>
          <w:rFonts w:ascii="Arial" w:hAnsi="Arial" w:cs="Arial"/>
          <w:b/>
          <w:sz w:val="20"/>
        </w:rPr>
        <w:t xml:space="preserve">Objeto: </w:t>
      </w:r>
      <w:r w:rsidR="003C3A44" w:rsidRPr="004806F6">
        <w:rPr>
          <w:rFonts w:ascii="Arial" w:hAnsi="Arial" w:cs="Arial"/>
          <w:sz w:val="20"/>
        </w:rPr>
        <w:t>Aquisição de veículos novos, zero quilômetro, ano de fabricação</w:t>
      </w:r>
      <w:r w:rsidR="001F0EF0">
        <w:rPr>
          <w:rFonts w:ascii="Arial" w:hAnsi="Arial" w:cs="Arial"/>
          <w:sz w:val="20"/>
        </w:rPr>
        <w:t xml:space="preserve"> a partir de</w:t>
      </w:r>
      <w:r w:rsidR="003C3A44" w:rsidRPr="004806F6">
        <w:rPr>
          <w:rFonts w:ascii="Arial" w:hAnsi="Arial" w:cs="Arial"/>
          <w:sz w:val="20"/>
        </w:rPr>
        <w:t xml:space="preserve"> 2017, modelo 2018, em conformidade com o Anexo I – Termo de Referência deste Edital</w:t>
      </w:r>
      <w:r w:rsidR="00EC7FE3" w:rsidRPr="004806F6">
        <w:rPr>
          <w:rFonts w:ascii="Arial" w:hAnsi="Arial" w:cs="Arial"/>
          <w:sz w:val="20"/>
        </w:rPr>
        <w:t>.</w:t>
      </w:r>
    </w:p>
    <w:p w:rsidR="005F2D4E" w:rsidRPr="004806F6"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250B2A">
                              <w:rPr>
                                <w:rFonts w:ascii="Arial" w:hAnsi="Arial" w:cs="Arial"/>
                                <w:b/>
                                <w:color w:val="000000" w:themeColor="text1"/>
                                <w:sz w:val="20"/>
                                <w:szCs w:val="20"/>
                              </w:rPr>
                              <w:t>08</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250B2A">
                              <w:rPr>
                                <w:rFonts w:ascii="Arial" w:hAnsi="Arial" w:cs="Arial"/>
                                <w:b/>
                                <w:color w:val="000000" w:themeColor="text1"/>
                                <w:sz w:val="20"/>
                                <w:szCs w:val="20"/>
                              </w:rPr>
                              <w:t>28</w:t>
                            </w:r>
                            <w:r w:rsidRPr="006B78C4">
                              <w:rPr>
                                <w:rFonts w:ascii="Arial" w:hAnsi="Arial" w:cs="Arial"/>
                                <w:b/>
                                <w:color w:val="000000" w:themeColor="text1"/>
                                <w:sz w:val="20"/>
                                <w:szCs w:val="20"/>
                              </w:rPr>
                              <w:t xml:space="preserve"> de </w:t>
                            </w:r>
                            <w:r w:rsidR="00250B2A">
                              <w:rPr>
                                <w:rFonts w:ascii="Arial" w:hAnsi="Arial" w:cs="Arial"/>
                                <w:b/>
                                <w:color w:val="000000" w:themeColor="text1"/>
                                <w:sz w:val="20"/>
                                <w:szCs w:val="20"/>
                              </w:rPr>
                              <w:t>fevereiro</w:t>
                            </w:r>
                            <w:r w:rsidRPr="006B78C4">
                              <w:rPr>
                                <w:rFonts w:ascii="Arial" w:hAnsi="Arial" w:cs="Arial"/>
                                <w:b/>
                                <w:color w:val="000000" w:themeColor="text1"/>
                                <w:sz w:val="20"/>
                                <w:szCs w:val="20"/>
                              </w:rPr>
                              <w:t xml:space="preserve"> de 201</w:t>
                            </w:r>
                            <w:r w:rsidR="003C3A44">
                              <w:rPr>
                                <w:rFonts w:ascii="Arial" w:hAnsi="Arial" w:cs="Arial"/>
                                <w:b/>
                                <w:color w:val="000000" w:themeColor="text1"/>
                                <w:sz w:val="20"/>
                                <w:szCs w:val="20"/>
                              </w:rPr>
                              <w:t>8</w:t>
                            </w:r>
                            <w:r w:rsidRPr="006B78C4">
                              <w:rPr>
                                <w:rFonts w:ascii="Arial" w:hAnsi="Arial" w:cs="Arial"/>
                                <w:b/>
                                <w:color w:val="000000" w:themeColor="text1"/>
                                <w:sz w:val="20"/>
                                <w:szCs w:val="20"/>
                              </w:rPr>
                              <w:t xml:space="preserve"> até às </w:t>
                            </w:r>
                            <w:r w:rsidR="00250B2A">
                              <w:rPr>
                                <w:rFonts w:ascii="Arial" w:hAnsi="Arial" w:cs="Arial"/>
                                <w:b/>
                                <w:color w:val="000000" w:themeColor="text1"/>
                                <w:sz w:val="20"/>
                                <w:szCs w:val="20"/>
                              </w:rPr>
                              <w:t>09</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250B2A">
                              <w:rPr>
                                <w:rFonts w:ascii="Arial" w:hAnsi="Arial" w:cs="Arial"/>
                                <w:b/>
                                <w:color w:val="000000" w:themeColor="text1"/>
                                <w:sz w:val="20"/>
                                <w:szCs w:val="20"/>
                              </w:rPr>
                              <w:t>02</w:t>
                            </w:r>
                            <w:r w:rsidRPr="006B78C4">
                              <w:rPr>
                                <w:rFonts w:ascii="Arial" w:hAnsi="Arial" w:cs="Arial"/>
                                <w:b/>
                                <w:color w:val="000000" w:themeColor="text1"/>
                                <w:sz w:val="20"/>
                                <w:szCs w:val="20"/>
                              </w:rPr>
                              <w:t xml:space="preserve"> de </w:t>
                            </w:r>
                            <w:r w:rsidR="00250B2A">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201</w:t>
                            </w:r>
                            <w:r w:rsidR="003C3A44">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250B2A">
                              <w:rPr>
                                <w:rFonts w:ascii="Arial" w:hAnsi="Arial" w:cs="Arial"/>
                                <w:b/>
                                <w:color w:val="000000" w:themeColor="text1"/>
                                <w:sz w:val="20"/>
                                <w:szCs w:val="20"/>
                              </w:rPr>
                              <w:t>09</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01</w:t>
                            </w:r>
                            <w:r w:rsidRPr="006B78C4">
                              <w:rPr>
                                <w:rFonts w:ascii="Arial" w:hAnsi="Arial" w:cs="Arial"/>
                                <w:b/>
                                <w:color w:val="000000" w:themeColor="text1"/>
                                <w:sz w:val="20"/>
                                <w:szCs w:val="20"/>
                              </w:rPr>
                              <w:t xml:space="preserve"> até às </w:t>
                            </w:r>
                            <w:r w:rsidR="00250B2A">
                              <w:rPr>
                                <w:rFonts w:ascii="Arial" w:hAnsi="Arial" w:cs="Arial"/>
                                <w:b/>
                                <w:color w:val="000000" w:themeColor="text1"/>
                                <w:sz w:val="20"/>
                                <w:szCs w:val="20"/>
                              </w:rPr>
                              <w:t>13</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250B2A">
                              <w:rPr>
                                <w:rFonts w:ascii="Arial" w:hAnsi="Arial" w:cs="Arial"/>
                                <w:b/>
                                <w:color w:val="000000" w:themeColor="text1"/>
                                <w:sz w:val="20"/>
                                <w:szCs w:val="20"/>
                              </w:rPr>
                              <w:t>02</w:t>
                            </w:r>
                            <w:r w:rsidRPr="006B78C4">
                              <w:rPr>
                                <w:rFonts w:ascii="Arial" w:hAnsi="Arial" w:cs="Arial"/>
                                <w:b/>
                                <w:color w:val="000000" w:themeColor="text1"/>
                                <w:sz w:val="20"/>
                                <w:szCs w:val="20"/>
                              </w:rPr>
                              <w:t xml:space="preserve"> de </w:t>
                            </w:r>
                            <w:r w:rsidR="00250B2A">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201</w:t>
                            </w:r>
                            <w:r w:rsidR="003C3A44">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250B2A">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250B2A">
                              <w:rPr>
                                <w:rFonts w:ascii="Arial" w:hAnsi="Arial" w:cs="Arial"/>
                                <w:b/>
                                <w:color w:val="000000" w:themeColor="text1"/>
                                <w:sz w:val="20"/>
                                <w:szCs w:val="20"/>
                                <w:u w:val="single"/>
                              </w:rPr>
                              <w:t>00</w:t>
                            </w:r>
                            <w:r w:rsidRPr="006B78C4">
                              <w:rPr>
                                <w:rFonts w:ascii="Arial" w:hAnsi="Arial" w:cs="Arial"/>
                                <w:b/>
                                <w:color w:val="000000" w:themeColor="text1"/>
                                <w:sz w:val="20"/>
                                <w:szCs w:val="20"/>
                                <w:u w:val="single"/>
                              </w:rPr>
                              <w:t xml:space="preserve"> do dia</w:t>
                            </w:r>
                            <w:r w:rsidR="00250B2A">
                              <w:rPr>
                                <w:rFonts w:ascii="Arial" w:hAnsi="Arial" w:cs="Arial"/>
                                <w:b/>
                                <w:color w:val="000000" w:themeColor="text1"/>
                                <w:sz w:val="20"/>
                                <w:szCs w:val="20"/>
                                <w:u w:val="single"/>
                              </w:rPr>
                              <w:t xml:space="preserve"> 02</w:t>
                            </w:r>
                            <w:r w:rsidRPr="006B78C4">
                              <w:rPr>
                                <w:rFonts w:ascii="Arial" w:hAnsi="Arial" w:cs="Arial"/>
                                <w:b/>
                                <w:color w:val="000000" w:themeColor="text1"/>
                                <w:sz w:val="20"/>
                                <w:szCs w:val="20"/>
                                <w:u w:val="single"/>
                              </w:rPr>
                              <w:t xml:space="preserve"> de </w:t>
                            </w:r>
                            <w:r w:rsidR="00250B2A">
                              <w:rPr>
                                <w:rFonts w:ascii="Arial" w:hAnsi="Arial" w:cs="Arial"/>
                                <w:b/>
                                <w:color w:val="000000" w:themeColor="text1"/>
                                <w:sz w:val="20"/>
                                <w:szCs w:val="20"/>
                                <w:u w:val="single"/>
                              </w:rPr>
                              <w:t>março</w:t>
                            </w:r>
                            <w:r w:rsidRPr="006B78C4">
                              <w:rPr>
                                <w:rFonts w:ascii="Arial" w:hAnsi="Arial" w:cs="Arial"/>
                                <w:b/>
                                <w:color w:val="000000" w:themeColor="text1"/>
                                <w:sz w:val="20"/>
                                <w:szCs w:val="20"/>
                                <w:u w:val="single"/>
                              </w:rPr>
                              <w:t xml:space="preserve"> de 201</w:t>
                            </w:r>
                            <w:r w:rsidR="003C3A44">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250B2A">
                        <w:rPr>
                          <w:rFonts w:ascii="Arial" w:hAnsi="Arial" w:cs="Arial"/>
                          <w:b/>
                          <w:color w:val="000000" w:themeColor="text1"/>
                          <w:sz w:val="20"/>
                          <w:szCs w:val="20"/>
                        </w:rPr>
                        <w:t>08</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250B2A">
                        <w:rPr>
                          <w:rFonts w:ascii="Arial" w:hAnsi="Arial" w:cs="Arial"/>
                          <w:b/>
                          <w:color w:val="000000" w:themeColor="text1"/>
                          <w:sz w:val="20"/>
                          <w:szCs w:val="20"/>
                        </w:rPr>
                        <w:t>28</w:t>
                      </w:r>
                      <w:r w:rsidRPr="006B78C4">
                        <w:rPr>
                          <w:rFonts w:ascii="Arial" w:hAnsi="Arial" w:cs="Arial"/>
                          <w:b/>
                          <w:color w:val="000000" w:themeColor="text1"/>
                          <w:sz w:val="20"/>
                          <w:szCs w:val="20"/>
                        </w:rPr>
                        <w:t xml:space="preserve"> de </w:t>
                      </w:r>
                      <w:r w:rsidR="00250B2A">
                        <w:rPr>
                          <w:rFonts w:ascii="Arial" w:hAnsi="Arial" w:cs="Arial"/>
                          <w:b/>
                          <w:color w:val="000000" w:themeColor="text1"/>
                          <w:sz w:val="20"/>
                          <w:szCs w:val="20"/>
                        </w:rPr>
                        <w:t>fevereiro</w:t>
                      </w:r>
                      <w:r w:rsidRPr="006B78C4">
                        <w:rPr>
                          <w:rFonts w:ascii="Arial" w:hAnsi="Arial" w:cs="Arial"/>
                          <w:b/>
                          <w:color w:val="000000" w:themeColor="text1"/>
                          <w:sz w:val="20"/>
                          <w:szCs w:val="20"/>
                        </w:rPr>
                        <w:t xml:space="preserve"> de 201</w:t>
                      </w:r>
                      <w:r w:rsidR="003C3A44">
                        <w:rPr>
                          <w:rFonts w:ascii="Arial" w:hAnsi="Arial" w:cs="Arial"/>
                          <w:b/>
                          <w:color w:val="000000" w:themeColor="text1"/>
                          <w:sz w:val="20"/>
                          <w:szCs w:val="20"/>
                        </w:rPr>
                        <w:t>8</w:t>
                      </w:r>
                      <w:r w:rsidRPr="006B78C4">
                        <w:rPr>
                          <w:rFonts w:ascii="Arial" w:hAnsi="Arial" w:cs="Arial"/>
                          <w:b/>
                          <w:color w:val="000000" w:themeColor="text1"/>
                          <w:sz w:val="20"/>
                          <w:szCs w:val="20"/>
                        </w:rPr>
                        <w:t xml:space="preserve"> até às </w:t>
                      </w:r>
                      <w:r w:rsidR="00250B2A">
                        <w:rPr>
                          <w:rFonts w:ascii="Arial" w:hAnsi="Arial" w:cs="Arial"/>
                          <w:b/>
                          <w:color w:val="000000" w:themeColor="text1"/>
                          <w:sz w:val="20"/>
                          <w:szCs w:val="20"/>
                        </w:rPr>
                        <w:t>09</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250B2A">
                        <w:rPr>
                          <w:rFonts w:ascii="Arial" w:hAnsi="Arial" w:cs="Arial"/>
                          <w:b/>
                          <w:color w:val="000000" w:themeColor="text1"/>
                          <w:sz w:val="20"/>
                          <w:szCs w:val="20"/>
                        </w:rPr>
                        <w:t>02</w:t>
                      </w:r>
                      <w:r w:rsidRPr="006B78C4">
                        <w:rPr>
                          <w:rFonts w:ascii="Arial" w:hAnsi="Arial" w:cs="Arial"/>
                          <w:b/>
                          <w:color w:val="000000" w:themeColor="text1"/>
                          <w:sz w:val="20"/>
                          <w:szCs w:val="20"/>
                        </w:rPr>
                        <w:t xml:space="preserve"> de </w:t>
                      </w:r>
                      <w:r w:rsidR="00250B2A">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201</w:t>
                      </w:r>
                      <w:r w:rsidR="003C3A44">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250B2A">
                        <w:rPr>
                          <w:rFonts w:ascii="Arial" w:hAnsi="Arial" w:cs="Arial"/>
                          <w:b/>
                          <w:color w:val="000000" w:themeColor="text1"/>
                          <w:sz w:val="20"/>
                          <w:szCs w:val="20"/>
                        </w:rPr>
                        <w:t>09</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01</w:t>
                      </w:r>
                      <w:r w:rsidRPr="006B78C4">
                        <w:rPr>
                          <w:rFonts w:ascii="Arial" w:hAnsi="Arial" w:cs="Arial"/>
                          <w:b/>
                          <w:color w:val="000000" w:themeColor="text1"/>
                          <w:sz w:val="20"/>
                          <w:szCs w:val="20"/>
                        </w:rPr>
                        <w:t xml:space="preserve"> até às </w:t>
                      </w:r>
                      <w:r w:rsidR="00250B2A">
                        <w:rPr>
                          <w:rFonts w:ascii="Arial" w:hAnsi="Arial" w:cs="Arial"/>
                          <w:b/>
                          <w:color w:val="000000" w:themeColor="text1"/>
                          <w:sz w:val="20"/>
                          <w:szCs w:val="20"/>
                        </w:rPr>
                        <w:t>13</w:t>
                      </w:r>
                      <w:r w:rsidRPr="006B78C4">
                        <w:rPr>
                          <w:rFonts w:ascii="Arial" w:hAnsi="Arial" w:cs="Arial"/>
                          <w:b/>
                          <w:color w:val="000000" w:themeColor="text1"/>
                          <w:sz w:val="20"/>
                          <w:szCs w:val="20"/>
                        </w:rPr>
                        <w:t>h</w:t>
                      </w:r>
                      <w:r w:rsidR="00250B2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250B2A">
                        <w:rPr>
                          <w:rFonts w:ascii="Arial" w:hAnsi="Arial" w:cs="Arial"/>
                          <w:b/>
                          <w:color w:val="000000" w:themeColor="text1"/>
                          <w:sz w:val="20"/>
                          <w:szCs w:val="20"/>
                        </w:rPr>
                        <w:t>02</w:t>
                      </w:r>
                      <w:r w:rsidRPr="006B78C4">
                        <w:rPr>
                          <w:rFonts w:ascii="Arial" w:hAnsi="Arial" w:cs="Arial"/>
                          <w:b/>
                          <w:color w:val="000000" w:themeColor="text1"/>
                          <w:sz w:val="20"/>
                          <w:szCs w:val="20"/>
                        </w:rPr>
                        <w:t xml:space="preserve"> de </w:t>
                      </w:r>
                      <w:r w:rsidR="00250B2A">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201</w:t>
                      </w:r>
                      <w:r w:rsidR="003C3A44">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250B2A">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250B2A">
                        <w:rPr>
                          <w:rFonts w:ascii="Arial" w:hAnsi="Arial" w:cs="Arial"/>
                          <w:b/>
                          <w:color w:val="000000" w:themeColor="text1"/>
                          <w:sz w:val="20"/>
                          <w:szCs w:val="20"/>
                          <w:u w:val="single"/>
                        </w:rPr>
                        <w:t>00</w:t>
                      </w:r>
                      <w:r w:rsidRPr="006B78C4">
                        <w:rPr>
                          <w:rFonts w:ascii="Arial" w:hAnsi="Arial" w:cs="Arial"/>
                          <w:b/>
                          <w:color w:val="000000" w:themeColor="text1"/>
                          <w:sz w:val="20"/>
                          <w:szCs w:val="20"/>
                          <w:u w:val="single"/>
                        </w:rPr>
                        <w:t xml:space="preserve"> do dia</w:t>
                      </w:r>
                      <w:r w:rsidR="00250B2A">
                        <w:rPr>
                          <w:rFonts w:ascii="Arial" w:hAnsi="Arial" w:cs="Arial"/>
                          <w:b/>
                          <w:color w:val="000000" w:themeColor="text1"/>
                          <w:sz w:val="20"/>
                          <w:szCs w:val="20"/>
                          <w:u w:val="single"/>
                        </w:rPr>
                        <w:t xml:space="preserve"> 02</w:t>
                      </w:r>
                      <w:r w:rsidRPr="006B78C4">
                        <w:rPr>
                          <w:rFonts w:ascii="Arial" w:hAnsi="Arial" w:cs="Arial"/>
                          <w:b/>
                          <w:color w:val="000000" w:themeColor="text1"/>
                          <w:sz w:val="20"/>
                          <w:szCs w:val="20"/>
                          <w:u w:val="single"/>
                        </w:rPr>
                        <w:t xml:space="preserve"> de </w:t>
                      </w:r>
                      <w:r w:rsidR="00250B2A">
                        <w:rPr>
                          <w:rFonts w:ascii="Arial" w:hAnsi="Arial" w:cs="Arial"/>
                          <w:b/>
                          <w:color w:val="000000" w:themeColor="text1"/>
                          <w:sz w:val="20"/>
                          <w:szCs w:val="20"/>
                          <w:u w:val="single"/>
                        </w:rPr>
                        <w:t>março</w:t>
                      </w:r>
                      <w:r w:rsidRPr="006B78C4">
                        <w:rPr>
                          <w:rFonts w:ascii="Arial" w:hAnsi="Arial" w:cs="Arial"/>
                          <w:b/>
                          <w:color w:val="000000" w:themeColor="text1"/>
                          <w:sz w:val="20"/>
                          <w:szCs w:val="20"/>
                          <w:u w:val="single"/>
                        </w:rPr>
                        <w:t xml:space="preserve"> de 201</w:t>
                      </w:r>
                      <w:r w:rsidR="003C3A44">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366552" w:rsidRDefault="00366552" w:rsidP="005F2D4E">
      <w:pPr>
        <w:jc w:val="both"/>
        <w:rPr>
          <w:rFonts w:ascii="Arial" w:hAnsi="Arial" w:cs="Arial"/>
          <w:b/>
          <w:sz w:val="20"/>
          <w:szCs w:val="20"/>
        </w:rPr>
      </w:pPr>
    </w:p>
    <w:p w:rsidR="005F2D4E" w:rsidRPr="004806F6" w:rsidRDefault="005F2D4E" w:rsidP="005F2D4E">
      <w:pPr>
        <w:jc w:val="both"/>
        <w:rPr>
          <w:rFonts w:ascii="Arial" w:hAnsi="Arial" w:cs="Arial"/>
          <w:b/>
          <w:color w:val="FF0000"/>
          <w:sz w:val="20"/>
          <w:szCs w:val="20"/>
        </w:rPr>
      </w:pPr>
      <w:r w:rsidRPr="00755082">
        <w:rPr>
          <w:rFonts w:ascii="Arial" w:hAnsi="Arial" w:cs="Arial"/>
          <w:b/>
          <w:sz w:val="20"/>
          <w:szCs w:val="20"/>
        </w:rPr>
        <w:t>01. OBJETO</w:t>
      </w:r>
      <w:r w:rsidR="004806F6">
        <w:rPr>
          <w:rFonts w:ascii="Arial" w:hAnsi="Arial" w:cs="Arial"/>
          <w:b/>
          <w:sz w:val="20"/>
          <w:szCs w:val="20"/>
        </w:rPr>
        <w:t xml:space="preserve"> </w:t>
      </w:r>
    </w:p>
    <w:p w:rsidR="005F2D4E" w:rsidRPr="00755082" w:rsidRDefault="005F2D4E" w:rsidP="005F2D4E">
      <w:pPr>
        <w:jc w:val="both"/>
        <w:rPr>
          <w:rFonts w:ascii="Arial" w:hAnsi="Arial" w:cs="Arial"/>
          <w:sz w:val="20"/>
          <w:szCs w:val="20"/>
        </w:rPr>
      </w:pPr>
    </w:p>
    <w:p w:rsidR="005F2D4E" w:rsidRPr="004806F6" w:rsidRDefault="005F2D4E" w:rsidP="005F2D4E">
      <w:pPr>
        <w:pStyle w:val="Textopadro"/>
        <w:widowControl/>
        <w:jc w:val="both"/>
        <w:rPr>
          <w:rFonts w:ascii="Arial" w:hAnsi="Arial" w:cs="Arial"/>
          <w:sz w:val="20"/>
          <w:lang w:val="pt-BR"/>
        </w:rPr>
      </w:pPr>
      <w:r w:rsidRPr="004806F6">
        <w:rPr>
          <w:rFonts w:ascii="Arial" w:hAnsi="Arial" w:cs="Arial"/>
          <w:sz w:val="20"/>
          <w:lang w:val="pt-BR"/>
        </w:rPr>
        <w:t xml:space="preserve">01.01. </w:t>
      </w:r>
      <w:r w:rsidR="00657E25" w:rsidRPr="004806F6">
        <w:rPr>
          <w:rFonts w:ascii="Arial" w:hAnsi="Arial" w:cs="Arial"/>
          <w:sz w:val="20"/>
          <w:lang w:val="pt-BR"/>
        </w:rPr>
        <w:t>A presente licitação tem por objeto a aquisição</w:t>
      </w:r>
      <w:r w:rsidR="003C3A44" w:rsidRPr="004806F6">
        <w:rPr>
          <w:rFonts w:ascii="Arial" w:hAnsi="Arial" w:cs="Arial"/>
          <w:sz w:val="20"/>
          <w:lang w:val="pt-BR"/>
        </w:rPr>
        <w:t xml:space="preserve"> de veículos novos, zero quilômetro, ano de fabricação </w:t>
      </w:r>
      <w:r w:rsidR="00323CD6" w:rsidRPr="00323CD6">
        <w:rPr>
          <w:rFonts w:ascii="Arial" w:hAnsi="Arial" w:cs="Arial"/>
          <w:sz w:val="20"/>
          <w:lang w:val="pt-BR"/>
        </w:rPr>
        <w:t xml:space="preserve">a partir de </w:t>
      </w:r>
      <w:r w:rsidR="003C3A44" w:rsidRPr="004806F6">
        <w:rPr>
          <w:rFonts w:ascii="Arial" w:hAnsi="Arial" w:cs="Arial"/>
          <w:sz w:val="20"/>
          <w:lang w:val="pt-BR"/>
        </w:rPr>
        <w:t>2017, modelo 2018, em conformidade com o Anexo I – Termo de Referência deste Edital</w:t>
      </w:r>
      <w:r w:rsidR="00657E25" w:rsidRPr="004806F6">
        <w:rPr>
          <w:rFonts w:ascii="Arial" w:hAnsi="Arial" w:cs="Arial"/>
          <w:sz w:val="20"/>
          <w:lang w:val="pt-BR"/>
        </w:rPr>
        <w:t>, e descrições a seguir:</w:t>
      </w:r>
    </w:p>
    <w:p w:rsidR="008E7AE8" w:rsidRDefault="008E7AE8" w:rsidP="005F2D4E">
      <w:pPr>
        <w:pStyle w:val="Textopadro"/>
        <w:widowControl/>
        <w:jc w:val="both"/>
        <w:rPr>
          <w:rFonts w:ascii="Arial" w:hAnsi="Arial" w:cs="Arial"/>
          <w:sz w:val="20"/>
          <w:lang w:val="pt-BR"/>
        </w:rPr>
      </w:pPr>
    </w:p>
    <w:p w:rsidR="00250B2A" w:rsidRDefault="00250B2A" w:rsidP="005F2D4E">
      <w:pPr>
        <w:pStyle w:val="Textopadro"/>
        <w:widowControl/>
        <w:jc w:val="both"/>
        <w:rPr>
          <w:rFonts w:ascii="Arial" w:hAnsi="Arial" w:cs="Arial"/>
          <w:sz w:val="20"/>
          <w:lang w:val="pt-BR"/>
        </w:rPr>
      </w:pPr>
    </w:p>
    <w:p w:rsidR="00250B2A" w:rsidRDefault="00250B2A" w:rsidP="005F2D4E">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745"/>
        <w:gridCol w:w="5811"/>
        <w:gridCol w:w="851"/>
        <w:gridCol w:w="1168"/>
      </w:tblGrid>
      <w:tr w:rsidR="003C3A44" w:rsidRPr="00D8767D" w:rsidTr="009221FA">
        <w:trPr>
          <w:jc w:val="center"/>
        </w:trPr>
        <w:tc>
          <w:tcPr>
            <w:tcW w:w="745" w:type="dxa"/>
            <w:vAlign w:val="center"/>
          </w:tcPr>
          <w:p w:rsidR="003C3A44" w:rsidRPr="004806F6" w:rsidRDefault="003C3A44" w:rsidP="009221FA">
            <w:pPr>
              <w:jc w:val="center"/>
              <w:rPr>
                <w:rFonts w:ascii="Arial" w:hAnsi="Arial" w:cs="Arial"/>
                <w:b/>
                <w:sz w:val="16"/>
                <w:szCs w:val="16"/>
              </w:rPr>
            </w:pPr>
            <w:r w:rsidRPr="004806F6">
              <w:rPr>
                <w:rFonts w:ascii="Arial" w:hAnsi="Arial" w:cs="Arial"/>
                <w:b/>
                <w:sz w:val="16"/>
                <w:szCs w:val="16"/>
              </w:rPr>
              <w:lastRenderedPageBreak/>
              <w:t>Item</w:t>
            </w:r>
          </w:p>
        </w:tc>
        <w:tc>
          <w:tcPr>
            <w:tcW w:w="5811" w:type="dxa"/>
            <w:vAlign w:val="center"/>
          </w:tcPr>
          <w:p w:rsidR="003C3A44" w:rsidRPr="004806F6" w:rsidRDefault="003C3A44" w:rsidP="009221FA">
            <w:pPr>
              <w:jc w:val="center"/>
              <w:rPr>
                <w:rFonts w:ascii="Arial" w:hAnsi="Arial" w:cs="Arial"/>
                <w:b/>
                <w:sz w:val="16"/>
                <w:szCs w:val="16"/>
              </w:rPr>
            </w:pPr>
            <w:r w:rsidRPr="004806F6">
              <w:rPr>
                <w:rFonts w:ascii="Arial" w:hAnsi="Arial" w:cs="Arial"/>
                <w:b/>
                <w:sz w:val="16"/>
                <w:szCs w:val="16"/>
              </w:rPr>
              <w:t>Descrição</w:t>
            </w:r>
          </w:p>
        </w:tc>
        <w:tc>
          <w:tcPr>
            <w:tcW w:w="851" w:type="dxa"/>
            <w:vAlign w:val="center"/>
          </w:tcPr>
          <w:p w:rsidR="003C3A44" w:rsidRPr="004806F6" w:rsidRDefault="003C3A44" w:rsidP="009221FA">
            <w:pPr>
              <w:jc w:val="center"/>
              <w:rPr>
                <w:rFonts w:ascii="Arial" w:hAnsi="Arial" w:cs="Arial"/>
                <w:b/>
                <w:sz w:val="16"/>
                <w:szCs w:val="16"/>
              </w:rPr>
            </w:pPr>
            <w:r w:rsidRPr="004806F6">
              <w:rPr>
                <w:rFonts w:ascii="Arial" w:hAnsi="Arial" w:cs="Arial"/>
                <w:b/>
                <w:sz w:val="16"/>
                <w:szCs w:val="16"/>
              </w:rPr>
              <w:t>Unid.</w:t>
            </w:r>
          </w:p>
        </w:tc>
        <w:tc>
          <w:tcPr>
            <w:tcW w:w="1168" w:type="dxa"/>
            <w:vAlign w:val="center"/>
          </w:tcPr>
          <w:p w:rsidR="003C3A44" w:rsidRPr="004806F6" w:rsidRDefault="003C3A44" w:rsidP="009221FA">
            <w:pPr>
              <w:jc w:val="center"/>
              <w:rPr>
                <w:rFonts w:ascii="Arial" w:hAnsi="Arial" w:cs="Arial"/>
                <w:b/>
                <w:sz w:val="16"/>
                <w:szCs w:val="16"/>
              </w:rPr>
            </w:pPr>
            <w:r w:rsidRPr="004806F6">
              <w:rPr>
                <w:rFonts w:ascii="Arial" w:hAnsi="Arial" w:cs="Arial"/>
                <w:b/>
                <w:sz w:val="16"/>
                <w:szCs w:val="16"/>
              </w:rPr>
              <w:t>Quantidade</w:t>
            </w:r>
          </w:p>
        </w:tc>
      </w:tr>
      <w:tr w:rsidR="003C3A44" w:rsidRPr="00D8767D" w:rsidTr="009221FA">
        <w:trPr>
          <w:jc w:val="center"/>
        </w:trPr>
        <w:tc>
          <w:tcPr>
            <w:tcW w:w="745" w:type="dxa"/>
            <w:vAlign w:val="center"/>
          </w:tcPr>
          <w:p w:rsidR="003C3A44" w:rsidRPr="004806F6" w:rsidRDefault="003C3A44" w:rsidP="009221FA">
            <w:pPr>
              <w:jc w:val="center"/>
              <w:rPr>
                <w:rFonts w:ascii="Arial" w:hAnsi="Arial" w:cs="Arial"/>
                <w:sz w:val="16"/>
                <w:szCs w:val="16"/>
              </w:rPr>
            </w:pPr>
            <w:r w:rsidRPr="004806F6">
              <w:rPr>
                <w:rFonts w:ascii="Arial" w:hAnsi="Arial" w:cs="Arial"/>
                <w:sz w:val="16"/>
                <w:szCs w:val="16"/>
              </w:rPr>
              <w:t>01</w:t>
            </w:r>
          </w:p>
        </w:tc>
        <w:tc>
          <w:tcPr>
            <w:tcW w:w="5811" w:type="dxa"/>
            <w:vAlign w:val="center"/>
          </w:tcPr>
          <w:p w:rsidR="004806F6" w:rsidRPr="004806F6" w:rsidRDefault="004806F6" w:rsidP="004806F6">
            <w:pPr>
              <w:jc w:val="both"/>
              <w:rPr>
                <w:rFonts w:ascii="Arial" w:hAnsi="Arial" w:cs="Arial"/>
                <w:sz w:val="16"/>
                <w:szCs w:val="16"/>
              </w:rPr>
            </w:pPr>
            <w:r w:rsidRPr="004806F6">
              <w:rPr>
                <w:rFonts w:ascii="Arial" w:hAnsi="Arial" w:cs="Arial"/>
                <w:sz w:val="16"/>
                <w:szCs w:val="16"/>
              </w:rPr>
              <w:t xml:space="preserve">Veículo novo, zero quilômetro, utilitário “pick-up”, cor branca, ano de fabricação </w:t>
            </w:r>
            <w:r w:rsidR="00323CD6">
              <w:rPr>
                <w:rFonts w:ascii="Arial" w:hAnsi="Arial" w:cs="Arial"/>
                <w:sz w:val="16"/>
                <w:szCs w:val="16"/>
              </w:rPr>
              <w:t xml:space="preserve">a partir de </w:t>
            </w:r>
            <w:r w:rsidRPr="004806F6">
              <w:rPr>
                <w:rFonts w:ascii="Arial" w:hAnsi="Arial" w:cs="Arial"/>
                <w:sz w:val="16"/>
                <w:szCs w:val="16"/>
              </w:rPr>
              <w:t>2017, modelo 2018;</w:t>
            </w:r>
          </w:p>
          <w:p w:rsidR="004806F6" w:rsidRPr="004806F6" w:rsidRDefault="004806F6" w:rsidP="004806F6">
            <w:pPr>
              <w:jc w:val="both"/>
              <w:rPr>
                <w:rFonts w:ascii="Arial" w:hAnsi="Arial" w:cs="Arial"/>
                <w:sz w:val="16"/>
                <w:szCs w:val="16"/>
              </w:rPr>
            </w:pPr>
            <w:r w:rsidRPr="004806F6">
              <w:rPr>
                <w:rFonts w:ascii="Arial" w:hAnsi="Arial" w:cs="Arial"/>
                <w:sz w:val="16"/>
                <w:szCs w:val="16"/>
              </w:rPr>
              <w:t>- Com capacidade de carga mínima de 700 quilos;</w:t>
            </w:r>
          </w:p>
          <w:p w:rsidR="004806F6" w:rsidRPr="004806F6" w:rsidRDefault="004806F6" w:rsidP="004806F6">
            <w:pPr>
              <w:jc w:val="both"/>
              <w:rPr>
                <w:rFonts w:ascii="Arial" w:hAnsi="Arial" w:cs="Arial"/>
                <w:sz w:val="16"/>
                <w:szCs w:val="16"/>
              </w:rPr>
            </w:pPr>
            <w:r w:rsidRPr="004806F6">
              <w:rPr>
                <w:rFonts w:ascii="Arial" w:hAnsi="Arial" w:cs="Arial"/>
                <w:sz w:val="16"/>
                <w:szCs w:val="16"/>
              </w:rPr>
              <w:t>- Cabine simples, com protetor de caçamba e protetor de cárter;</w:t>
            </w:r>
          </w:p>
          <w:p w:rsidR="004806F6" w:rsidRPr="004806F6" w:rsidRDefault="004806F6" w:rsidP="004806F6">
            <w:pPr>
              <w:jc w:val="both"/>
              <w:rPr>
                <w:rFonts w:ascii="Arial" w:hAnsi="Arial" w:cs="Arial"/>
                <w:sz w:val="16"/>
                <w:szCs w:val="16"/>
              </w:rPr>
            </w:pPr>
            <w:r w:rsidRPr="004806F6">
              <w:rPr>
                <w:rFonts w:ascii="Arial" w:hAnsi="Arial" w:cs="Arial"/>
                <w:sz w:val="16"/>
                <w:szCs w:val="16"/>
              </w:rPr>
              <w:t>- Motor mínimo de 1.4, 4 cilindros, potência mínima de 85cv, alimentação multiponto (M.P.F.I), combustível etanol/gasolina (</w:t>
            </w:r>
            <w:proofErr w:type="spellStart"/>
            <w:r w:rsidRPr="004806F6">
              <w:rPr>
                <w:rFonts w:ascii="Arial" w:hAnsi="Arial" w:cs="Arial"/>
                <w:sz w:val="16"/>
                <w:szCs w:val="16"/>
              </w:rPr>
              <w:t>flex</w:t>
            </w:r>
            <w:proofErr w:type="spellEnd"/>
            <w:r w:rsidRPr="004806F6">
              <w:rPr>
                <w:rFonts w:ascii="Arial" w:hAnsi="Arial" w:cs="Arial"/>
                <w:sz w:val="16"/>
                <w:szCs w:val="16"/>
              </w:rPr>
              <w:t>);</w:t>
            </w:r>
          </w:p>
          <w:p w:rsidR="004806F6" w:rsidRPr="004806F6" w:rsidRDefault="004806F6" w:rsidP="004806F6">
            <w:pPr>
              <w:jc w:val="both"/>
              <w:rPr>
                <w:rFonts w:ascii="Arial" w:hAnsi="Arial" w:cs="Arial"/>
                <w:sz w:val="16"/>
                <w:szCs w:val="16"/>
              </w:rPr>
            </w:pPr>
            <w:r w:rsidRPr="004806F6">
              <w:rPr>
                <w:rFonts w:ascii="Arial" w:hAnsi="Arial" w:cs="Arial"/>
                <w:sz w:val="16"/>
                <w:szCs w:val="16"/>
              </w:rPr>
              <w:t>- Câmbio manual de no mínimo 5 (cinco) marchas à frente e uma à ré;</w:t>
            </w:r>
          </w:p>
          <w:p w:rsidR="004806F6" w:rsidRPr="004806F6" w:rsidRDefault="004806F6" w:rsidP="004806F6">
            <w:pPr>
              <w:jc w:val="both"/>
              <w:rPr>
                <w:rFonts w:ascii="Arial" w:hAnsi="Arial" w:cs="Arial"/>
                <w:sz w:val="16"/>
                <w:szCs w:val="16"/>
              </w:rPr>
            </w:pPr>
            <w:r w:rsidRPr="004806F6">
              <w:rPr>
                <w:rFonts w:ascii="Arial" w:hAnsi="Arial" w:cs="Arial"/>
                <w:sz w:val="16"/>
                <w:szCs w:val="16"/>
              </w:rPr>
              <w:t>- Sistema de freios com ABS;</w:t>
            </w:r>
          </w:p>
          <w:p w:rsidR="004806F6" w:rsidRPr="004806F6" w:rsidRDefault="004806F6" w:rsidP="004806F6">
            <w:pPr>
              <w:jc w:val="both"/>
              <w:rPr>
                <w:rFonts w:ascii="Arial" w:hAnsi="Arial" w:cs="Arial"/>
                <w:sz w:val="16"/>
                <w:szCs w:val="16"/>
              </w:rPr>
            </w:pPr>
            <w:r w:rsidRPr="004806F6">
              <w:rPr>
                <w:rFonts w:ascii="Arial" w:hAnsi="Arial" w:cs="Arial"/>
                <w:sz w:val="16"/>
                <w:szCs w:val="16"/>
              </w:rPr>
              <w:t xml:space="preserve">- Sistema de segurança com </w:t>
            </w:r>
            <w:proofErr w:type="spellStart"/>
            <w:r w:rsidRPr="004806F6">
              <w:rPr>
                <w:rFonts w:ascii="Arial" w:hAnsi="Arial" w:cs="Arial"/>
                <w:sz w:val="16"/>
                <w:szCs w:val="16"/>
              </w:rPr>
              <w:t>airbag</w:t>
            </w:r>
            <w:proofErr w:type="spellEnd"/>
            <w:r w:rsidRPr="004806F6">
              <w:rPr>
                <w:rFonts w:ascii="Arial" w:hAnsi="Arial" w:cs="Arial"/>
                <w:sz w:val="16"/>
                <w:szCs w:val="16"/>
              </w:rPr>
              <w:t xml:space="preserve"> duplo;</w:t>
            </w:r>
          </w:p>
          <w:p w:rsidR="004806F6" w:rsidRPr="004806F6" w:rsidRDefault="004806F6" w:rsidP="004806F6">
            <w:pPr>
              <w:jc w:val="both"/>
              <w:rPr>
                <w:rFonts w:ascii="Arial" w:hAnsi="Arial" w:cs="Arial"/>
                <w:sz w:val="16"/>
                <w:szCs w:val="16"/>
              </w:rPr>
            </w:pPr>
            <w:r w:rsidRPr="004806F6">
              <w:rPr>
                <w:rFonts w:ascii="Arial" w:hAnsi="Arial" w:cs="Arial"/>
                <w:sz w:val="16"/>
                <w:szCs w:val="16"/>
              </w:rPr>
              <w:t>- Com direção hidráulica, elétrica ou elétrica-hidráulica;</w:t>
            </w:r>
          </w:p>
          <w:p w:rsidR="004806F6" w:rsidRPr="004806F6" w:rsidRDefault="004806F6" w:rsidP="004806F6">
            <w:pPr>
              <w:jc w:val="both"/>
              <w:rPr>
                <w:rFonts w:ascii="Arial" w:hAnsi="Arial" w:cs="Arial"/>
                <w:sz w:val="16"/>
                <w:szCs w:val="16"/>
              </w:rPr>
            </w:pPr>
            <w:r w:rsidRPr="004806F6">
              <w:rPr>
                <w:rFonts w:ascii="Arial" w:hAnsi="Arial" w:cs="Arial"/>
                <w:sz w:val="16"/>
                <w:szCs w:val="16"/>
              </w:rPr>
              <w:t>- Vidro elétrico e trava elétrica;</w:t>
            </w:r>
          </w:p>
          <w:p w:rsidR="004806F6" w:rsidRPr="004806F6" w:rsidRDefault="004806F6" w:rsidP="004806F6">
            <w:pPr>
              <w:jc w:val="both"/>
              <w:rPr>
                <w:rFonts w:ascii="Arial" w:hAnsi="Arial" w:cs="Arial"/>
                <w:sz w:val="16"/>
                <w:szCs w:val="16"/>
              </w:rPr>
            </w:pPr>
            <w:r w:rsidRPr="004806F6">
              <w:rPr>
                <w:rFonts w:ascii="Arial" w:hAnsi="Arial" w:cs="Arial"/>
                <w:sz w:val="16"/>
                <w:szCs w:val="16"/>
              </w:rPr>
              <w:t>- Ar condicionado;</w:t>
            </w:r>
          </w:p>
          <w:p w:rsidR="004806F6" w:rsidRPr="004806F6" w:rsidRDefault="004806F6" w:rsidP="004806F6">
            <w:pPr>
              <w:jc w:val="both"/>
              <w:rPr>
                <w:rFonts w:ascii="Arial" w:hAnsi="Arial" w:cs="Arial"/>
                <w:sz w:val="16"/>
                <w:szCs w:val="16"/>
              </w:rPr>
            </w:pPr>
            <w:r w:rsidRPr="004806F6">
              <w:rPr>
                <w:rFonts w:ascii="Arial" w:hAnsi="Arial" w:cs="Arial"/>
                <w:sz w:val="16"/>
                <w:szCs w:val="16"/>
              </w:rPr>
              <w:t>- Rodas de aço pintadas aro 14” (mínimo);</w:t>
            </w:r>
          </w:p>
          <w:p w:rsidR="004806F6" w:rsidRPr="004806F6" w:rsidRDefault="004806F6" w:rsidP="004806F6">
            <w:pPr>
              <w:jc w:val="both"/>
              <w:rPr>
                <w:rFonts w:ascii="Arial" w:hAnsi="Arial" w:cs="Arial"/>
                <w:sz w:val="16"/>
                <w:szCs w:val="16"/>
              </w:rPr>
            </w:pPr>
            <w:r w:rsidRPr="004806F6">
              <w:rPr>
                <w:rFonts w:ascii="Arial" w:hAnsi="Arial" w:cs="Arial"/>
                <w:sz w:val="16"/>
                <w:szCs w:val="16"/>
              </w:rPr>
              <w:t>- Jogo de tapetes de borracha completo;</w:t>
            </w:r>
          </w:p>
          <w:p w:rsidR="004806F6" w:rsidRPr="004806F6" w:rsidRDefault="004806F6" w:rsidP="004806F6">
            <w:pPr>
              <w:jc w:val="both"/>
              <w:rPr>
                <w:rFonts w:ascii="Arial" w:hAnsi="Arial" w:cs="Arial"/>
                <w:sz w:val="16"/>
                <w:szCs w:val="16"/>
              </w:rPr>
            </w:pPr>
            <w:r w:rsidRPr="004806F6">
              <w:rPr>
                <w:rFonts w:ascii="Arial" w:hAnsi="Arial" w:cs="Arial"/>
                <w:sz w:val="16"/>
                <w:szCs w:val="16"/>
              </w:rPr>
              <w:t>- Equipamentos e acessórios obrigatórios exigidos pela CNT (cinto de segurança, estepe, chave de rodas, macaco, triângulo, entre outros);</w:t>
            </w:r>
          </w:p>
          <w:p w:rsidR="003C3A44" w:rsidRPr="004806F6" w:rsidRDefault="004806F6" w:rsidP="004806F6">
            <w:pPr>
              <w:jc w:val="both"/>
              <w:rPr>
                <w:rFonts w:ascii="Arial" w:hAnsi="Arial" w:cs="Arial"/>
                <w:sz w:val="16"/>
                <w:szCs w:val="16"/>
              </w:rPr>
            </w:pPr>
            <w:r w:rsidRPr="004806F6">
              <w:rPr>
                <w:rFonts w:ascii="Arial" w:hAnsi="Arial" w:cs="Arial"/>
                <w:sz w:val="16"/>
                <w:szCs w:val="16"/>
              </w:rPr>
              <w:t>- Com garantia total de fábrica durante o prazo mínimo de 01 (um) ano, contados a partir da data do recebimento definitivo do objeto, sem limite  de quilometragem.</w:t>
            </w:r>
          </w:p>
        </w:tc>
        <w:tc>
          <w:tcPr>
            <w:tcW w:w="851" w:type="dxa"/>
            <w:vAlign w:val="center"/>
          </w:tcPr>
          <w:p w:rsidR="003C3A44" w:rsidRPr="004806F6" w:rsidRDefault="003C3A44" w:rsidP="009221FA">
            <w:pPr>
              <w:jc w:val="center"/>
              <w:rPr>
                <w:rFonts w:ascii="Arial" w:hAnsi="Arial" w:cs="Arial"/>
                <w:sz w:val="16"/>
                <w:szCs w:val="16"/>
              </w:rPr>
            </w:pPr>
            <w:r w:rsidRPr="004806F6">
              <w:rPr>
                <w:rFonts w:ascii="Arial" w:hAnsi="Arial" w:cs="Arial"/>
                <w:sz w:val="16"/>
                <w:szCs w:val="16"/>
              </w:rPr>
              <w:t>Unidade</w:t>
            </w:r>
          </w:p>
        </w:tc>
        <w:tc>
          <w:tcPr>
            <w:tcW w:w="1168" w:type="dxa"/>
            <w:vAlign w:val="center"/>
          </w:tcPr>
          <w:p w:rsidR="003C3A44" w:rsidRPr="004806F6" w:rsidRDefault="003C3A44" w:rsidP="004806F6">
            <w:pPr>
              <w:jc w:val="center"/>
              <w:rPr>
                <w:rFonts w:ascii="Arial" w:hAnsi="Arial" w:cs="Arial"/>
                <w:sz w:val="16"/>
                <w:szCs w:val="16"/>
              </w:rPr>
            </w:pPr>
            <w:r w:rsidRPr="004806F6">
              <w:rPr>
                <w:rFonts w:ascii="Arial" w:hAnsi="Arial" w:cs="Arial"/>
                <w:sz w:val="16"/>
                <w:szCs w:val="16"/>
              </w:rPr>
              <w:t>0</w:t>
            </w:r>
            <w:r w:rsidR="004806F6" w:rsidRPr="004806F6">
              <w:rPr>
                <w:rFonts w:ascii="Arial" w:hAnsi="Arial" w:cs="Arial"/>
                <w:sz w:val="16"/>
                <w:szCs w:val="16"/>
              </w:rPr>
              <w:t>2</w:t>
            </w:r>
          </w:p>
        </w:tc>
      </w:tr>
      <w:tr w:rsidR="003C3A44" w:rsidRPr="00D8767D" w:rsidTr="009221FA">
        <w:trPr>
          <w:jc w:val="center"/>
        </w:trPr>
        <w:tc>
          <w:tcPr>
            <w:tcW w:w="745" w:type="dxa"/>
            <w:vAlign w:val="center"/>
          </w:tcPr>
          <w:p w:rsidR="003C3A44" w:rsidRPr="00661483" w:rsidRDefault="003C3A44" w:rsidP="009221FA">
            <w:pPr>
              <w:jc w:val="center"/>
              <w:rPr>
                <w:rFonts w:ascii="Arial" w:hAnsi="Arial" w:cs="Arial"/>
                <w:sz w:val="16"/>
                <w:szCs w:val="16"/>
              </w:rPr>
            </w:pPr>
            <w:r w:rsidRPr="00661483">
              <w:rPr>
                <w:rFonts w:ascii="Arial" w:hAnsi="Arial" w:cs="Arial"/>
                <w:sz w:val="16"/>
                <w:szCs w:val="16"/>
              </w:rPr>
              <w:t>02</w:t>
            </w:r>
          </w:p>
        </w:tc>
        <w:tc>
          <w:tcPr>
            <w:tcW w:w="5811" w:type="dxa"/>
            <w:vAlign w:val="center"/>
          </w:tcPr>
          <w:p w:rsidR="00661483" w:rsidRPr="00661483" w:rsidRDefault="00661483" w:rsidP="00661483">
            <w:pPr>
              <w:jc w:val="both"/>
              <w:rPr>
                <w:rFonts w:ascii="Arial" w:hAnsi="Arial" w:cs="Arial"/>
                <w:sz w:val="16"/>
                <w:szCs w:val="16"/>
              </w:rPr>
            </w:pPr>
            <w:r w:rsidRPr="00661483">
              <w:rPr>
                <w:rFonts w:ascii="Arial" w:hAnsi="Arial" w:cs="Arial"/>
                <w:sz w:val="16"/>
                <w:szCs w:val="16"/>
              </w:rPr>
              <w:t xml:space="preserve">Veículo novo, zero quilômetro, </w:t>
            </w:r>
            <w:r w:rsidRPr="00661483">
              <w:rPr>
                <w:rFonts w:ascii="Arial" w:hAnsi="Arial" w:cs="Arial"/>
                <w:b/>
                <w:sz w:val="16"/>
                <w:szCs w:val="16"/>
              </w:rPr>
              <w:t>tipo passeio Sedan</w:t>
            </w:r>
            <w:r w:rsidRPr="00661483">
              <w:rPr>
                <w:rFonts w:ascii="Arial" w:hAnsi="Arial" w:cs="Arial"/>
                <w:sz w:val="16"/>
                <w:szCs w:val="16"/>
              </w:rPr>
              <w:t xml:space="preserve">, na cor branca, ano de fabricação </w:t>
            </w:r>
            <w:r w:rsidR="00323CD6">
              <w:rPr>
                <w:rFonts w:ascii="Arial" w:hAnsi="Arial" w:cs="Arial"/>
                <w:sz w:val="16"/>
                <w:szCs w:val="16"/>
              </w:rPr>
              <w:t xml:space="preserve">a partir de </w:t>
            </w:r>
            <w:r w:rsidRPr="00661483">
              <w:rPr>
                <w:rFonts w:ascii="Arial" w:hAnsi="Arial" w:cs="Arial"/>
                <w:sz w:val="16"/>
                <w:szCs w:val="16"/>
              </w:rPr>
              <w:t>2017, modelo 2018;</w:t>
            </w:r>
          </w:p>
          <w:p w:rsidR="00661483" w:rsidRPr="00661483" w:rsidRDefault="00661483" w:rsidP="00661483">
            <w:pPr>
              <w:jc w:val="both"/>
              <w:rPr>
                <w:rFonts w:ascii="Arial" w:hAnsi="Arial" w:cs="Arial"/>
                <w:sz w:val="16"/>
                <w:szCs w:val="16"/>
              </w:rPr>
            </w:pPr>
            <w:r w:rsidRPr="00661483">
              <w:rPr>
                <w:rFonts w:ascii="Arial" w:hAnsi="Arial" w:cs="Arial"/>
                <w:sz w:val="16"/>
                <w:szCs w:val="16"/>
              </w:rPr>
              <w:t>- Capacidade de cinco (05) lugares;</w:t>
            </w:r>
          </w:p>
          <w:p w:rsidR="00661483" w:rsidRPr="00661483" w:rsidRDefault="00661483" w:rsidP="00661483">
            <w:pPr>
              <w:jc w:val="both"/>
              <w:rPr>
                <w:rFonts w:ascii="Arial" w:hAnsi="Arial" w:cs="Arial"/>
                <w:sz w:val="16"/>
                <w:szCs w:val="16"/>
              </w:rPr>
            </w:pPr>
            <w:r w:rsidRPr="00661483">
              <w:rPr>
                <w:rFonts w:ascii="Arial" w:hAnsi="Arial" w:cs="Arial"/>
                <w:sz w:val="16"/>
                <w:szCs w:val="16"/>
              </w:rPr>
              <w:t>- Quatro (04) portas;</w:t>
            </w:r>
          </w:p>
          <w:p w:rsidR="00661483" w:rsidRPr="00661483" w:rsidRDefault="00661483" w:rsidP="00661483">
            <w:pPr>
              <w:jc w:val="both"/>
              <w:rPr>
                <w:rFonts w:ascii="Arial" w:hAnsi="Arial" w:cs="Arial"/>
                <w:sz w:val="16"/>
                <w:szCs w:val="16"/>
              </w:rPr>
            </w:pPr>
            <w:r w:rsidRPr="00661483">
              <w:rPr>
                <w:rFonts w:ascii="Arial" w:hAnsi="Arial" w:cs="Arial"/>
                <w:sz w:val="16"/>
                <w:szCs w:val="16"/>
              </w:rPr>
              <w:t>- Motor mínimo de 1.4, 4 cilindros, potência mínima de 98cv, alimentação multiponto (M.P.F.I), combustível etanol/gasolina (</w:t>
            </w:r>
            <w:proofErr w:type="spellStart"/>
            <w:r w:rsidRPr="00661483">
              <w:rPr>
                <w:rFonts w:ascii="Arial" w:hAnsi="Arial" w:cs="Arial"/>
                <w:sz w:val="16"/>
                <w:szCs w:val="16"/>
              </w:rPr>
              <w:t>flex</w:t>
            </w:r>
            <w:proofErr w:type="spellEnd"/>
            <w:r w:rsidRPr="00661483">
              <w:rPr>
                <w:rFonts w:ascii="Arial" w:hAnsi="Arial" w:cs="Arial"/>
                <w:sz w:val="16"/>
                <w:szCs w:val="16"/>
              </w:rPr>
              <w:t>);</w:t>
            </w:r>
          </w:p>
          <w:p w:rsidR="00661483" w:rsidRPr="00661483" w:rsidRDefault="00661483" w:rsidP="00661483">
            <w:pPr>
              <w:jc w:val="both"/>
              <w:rPr>
                <w:rFonts w:ascii="Arial" w:hAnsi="Arial" w:cs="Arial"/>
                <w:sz w:val="16"/>
                <w:szCs w:val="16"/>
              </w:rPr>
            </w:pPr>
            <w:r w:rsidRPr="00661483">
              <w:rPr>
                <w:rFonts w:ascii="Arial" w:hAnsi="Arial" w:cs="Arial"/>
                <w:sz w:val="16"/>
                <w:szCs w:val="16"/>
              </w:rPr>
              <w:t>- Câmbio manual de no mínimo 5 (cinco) marchas à frente e uma à ré;</w:t>
            </w:r>
          </w:p>
          <w:p w:rsidR="00661483" w:rsidRPr="00661483" w:rsidRDefault="00661483" w:rsidP="00661483">
            <w:pPr>
              <w:jc w:val="both"/>
              <w:rPr>
                <w:rFonts w:ascii="Arial" w:hAnsi="Arial" w:cs="Arial"/>
                <w:sz w:val="16"/>
                <w:szCs w:val="16"/>
              </w:rPr>
            </w:pPr>
            <w:r w:rsidRPr="00661483">
              <w:rPr>
                <w:rFonts w:ascii="Arial" w:hAnsi="Arial" w:cs="Arial"/>
                <w:sz w:val="16"/>
                <w:szCs w:val="16"/>
              </w:rPr>
              <w:t>- Sistema de freios com ABS;</w:t>
            </w:r>
          </w:p>
          <w:p w:rsidR="00661483" w:rsidRPr="00661483" w:rsidRDefault="00661483" w:rsidP="00661483">
            <w:pPr>
              <w:jc w:val="both"/>
              <w:rPr>
                <w:rFonts w:ascii="Arial" w:hAnsi="Arial" w:cs="Arial"/>
                <w:sz w:val="16"/>
                <w:szCs w:val="16"/>
              </w:rPr>
            </w:pPr>
            <w:r w:rsidRPr="00661483">
              <w:rPr>
                <w:rFonts w:ascii="Arial" w:hAnsi="Arial" w:cs="Arial"/>
                <w:sz w:val="16"/>
                <w:szCs w:val="16"/>
              </w:rPr>
              <w:t xml:space="preserve">- Sistema de segurança com </w:t>
            </w:r>
            <w:proofErr w:type="spellStart"/>
            <w:r w:rsidRPr="00661483">
              <w:rPr>
                <w:rFonts w:ascii="Arial" w:hAnsi="Arial" w:cs="Arial"/>
                <w:sz w:val="16"/>
                <w:szCs w:val="16"/>
              </w:rPr>
              <w:t>airbag</w:t>
            </w:r>
            <w:proofErr w:type="spellEnd"/>
            <w:r w:rsidRPr="00661483">
              <w:rPr>
                <w:rFonts w:ascii="Arial" w:hAnsi="Arial" w:cs="Arial"/>
                <w:sz w:val="16"/>
                <w:szCs w:val="16"/>
              </w:rPr>
              <w:t xml:space="preserve"> duplo na parte dianteira;</w:t>
            </w:r>
          </w:p>
          <w:p w:rsidR="00661483" w:rsidRPr="00661483" w:rsidRDefault="00661483" w:rsidP="00661483">
            <w:pPr>
              <w:jc w:val="both"/>
              <w:rPr>
                <w:rFonts w:ascii="Arial" w:hAnsi="Arial" w:cs="Arial"/>
                <w:sz w:val="16"/>
                <w:szCs w:val="16"/>
              </w:rPr>
            </w:pPr>
            <w:r w:rsidRPr="00661483">
              <w:rPr>
                <w:rFonts w:ascii="Arial" w:hAnsi="Arial" w:cs="Arial"/>
                <w:sz w:val="16"/>
                <w:szCs w:val="16"/>
              </w:rPr>
              <w:t>- Direção hidráulica, elétrica ou elétrica-hidráulica;</w:t>
            </w:r>
          </w:p>
          <w:p w:rsidR="00661483" w:rsidRPr="00661483" w:rsidRDefault="00661483" w:rsidP="00661483">
            <w:pPr>
              <w:jc w:val="both"/>
              <w:rPr>
                <w:rFonts w:ascii="Arial" w:hAnsi="Arial" w:cs="Arial"/>
                <w:sz w:val="16"/>
                <w:szCs w:val="16"/>
              </w:rPr>
            </w:pPr>
            <w:r w:rsidRPr="00661483">
              <w:rPr>
                <w:rFonts w:ascii="Arial" w:hAnsi="Arial" w:cs="Arial"/>
                <w:sz w:val="16"/>
                <w:szCs w:val="16"/>
              </w:rPr>
              <w:t>- Vidro elétrico dianteiro;</w:t>
            </w:r>
          </w:p>
          <w:p w:rsidR="00661483" w:rsidRPr="00661483" w:rsidRDefault="00661483" w:rsidP="00661483">
            <w:pPr>
              <w:jc w:val="both"/>
              <w:rPr>
                <w:rFonts w:ascii="Arial" w:hAnsi="Arial" w:cs="Arial"/>
                <w:sz w:val="16"/>
                <w:szCs w:val="16"/>
              </w:rPr>
            </w:pPr>
            <w:r w:rsidRPr="00661483">
              <w:rPr>
                <w:rFonts w:ascii="Arial" w:hAnsi="Arial" w:cs="Arial"/>
                <w:sz w:val="16"/>
                <w:szCs w:val="16"/>
              </w:rPr>
              <w:t>- Trava elétrica;</w:t>
            </w:r>
          </w:p>
          <w:p w:rsidR="00661483" w:rsidRPr="00661483" w:rsidRDefault="00661483" w:rsidP="00661483">
            <w:pPr>
              <w:jc w:val="both"/>
              <w:rPr>
                <w:rFonts w:ascii="Arial" w:hAnsi="Arial" w:cs="Arial"/>
                <w:sz w:val="16"/>
                <w:szCs w:val="16"/>
              </w:rPr>
            </w:pPr>
            <w:r w:rsidRPr="00661483">
              <w:rPr>
                <w:rFonts w:ascii="Arial" w:hAnsi="Arial" w:cs="Arial"/>
                <w:sz w:val="16"/>
                <w:szCs w:val="16"/>
              </w:rPr>
              <w:t>- Ar condicionado;</w:t>
            </w:r>
          </w:p>
          <w:p w:rsidR="00661483" w:rsidRPr="00661483" w:rsidRDefault="00661483" w:rsidP="00661483">
            <w:pPr>
              <w:jc w:val="both"/>
              <w:rPr>
                <w:rFonts w:ascii="Arial" w:hAnsi="Arial" w:cs="Arial"/>
                <w:sz w:val="16"/>
                <w:szCs w:val="16"/>
              </w:rPr>
            </w:pPr>
            <w:r w:rsidRPr="00661483">
              <w:rPr>
                <w:rFonts w:ascii="Arial" w:hAnsi="Arial" w:cs="Arial"/>
                <w:sz w:val="16"/>
                <w:szCs w:val="16"/>
              </w:rPr>
              <w:t>- Rodas de aro 14” (mínimo);</w:t>
            </w:r>
          </w:p>
          <w:p w:rsidR="00661483" w:rsidRPr="00661483" w:rsidRDefault="00661483" w:rsidP="00661483">
            <w:pPr>
              <w:jc w:val="both"/>
              <w:rPr>
                <w:rFonts w:ascii="Arial" w:hAnsi="Arial" w:cs="Arial"/>
                <w:sz w:val="16"/>
                <w:szCs w:val="16"/>
              </w:rPr>
            </w:pPr>
            <w:r w:rsidRPr="00661483">
              <w:rPr>
                <w:rFonts w:ascii="Arial" w:hAnsi="Arial" w:cs="Arial"/>
                <w:sz w:val="16"/>
                <w:szCs w:val="16"/>
              </w:rPr>
              <w:t>- Para-choques pintados na cor do veículo;</w:t>
            </w:r>
          </w:p>
          <w:p w:rsidR="00661483" w:rsidRPr="00661483" w:rsidRDefault="00661483" w:rsidP="00661483">
            <w:pPr>
              <w:jc w:val="both"/>
              <w:rPr>
                <w:rFonts w:ascii="Arial" w:hAnsi="Arial" w:cs="Arial"/>
                <w:sz w:val="16"/>
                <w:szCs w:val="16"/>
              </w:rPr>
            </w:pPr>
            <w:r w:rsidRPr="00661483">
              <w:rPr>
                <w:rFonts w:ascii="Arial" w:hAnsi="Arial" w:cs="Arial"/>
                <w:sz w:val="16"/>
                <w:szCs w:val="16"/>
              </w:rPr>
              <w:t>- Porta malas de no mínimo 445 litros;</w:t>
            </w:r>
          </w:p>
          <w:p w:rsidR="00661483" w:rsidRPr="00661483" w:rsidRDefault="00661483" w:rsidP="00661483">
            <w:pPr>
              <w:jc w:val="both"/>
              <w:rPr>
                <w:rFonts w:ascii="Arial" w:hAnsi="Arial" w:cs="Arial"/>
                <w:sz w:val="16"/>
                <w:szCs w:val="16"/>
              </w:rPr>
            </w:pPr>
            <w:r w:rsidRPr="00661483">
              <w:rPr>
                <w:rFonts w:ascii="Arial" w:hAnsi="Arial" w:cs="Arial"/>
                <w:sz w:val="16"/>
                <w:szCs w:val="16"/>
              </w:rPr>
              <w:t>- Desembaçador de vidro traseiro;</w:t>
            </w:r>
          </w:p>
          <w:p w:rsidR="00661483" w:rsidRPr="00661483" w:rsidRDefault="00661483" w:rsidP="00661483">
            <w:pPr>
              <w:jc w:val="both"/>
              <w:rPr>
                <w:rFonts w:ascii="Arial" w:hAnsi="Arial" w:cs="Arial"/>
                <w:sz w:val="16"/>
                <w:szCs w:val="16"/>
              </w:rPr>
            </w:pPr>
            <w:r w:rsidRPr="00661483">
              <w:rPr>
                <w:rFonts w:ascii="Arial" w:hAnsi="Arial" w:cs="Arial"/>
                <w:sz w:val="16"/>
                <w:szCs w:val="16"/>
              </w:rPr>
              <w:t>- Computador de bordo;</w:t>
            </w:r>
          </w:p>
          <w:p w:rsidR="00661483" w:rsidRPr="00661483" w:rsidRDefault="00661483" w:rsidP="00661483">
            <w:pPr>
              <w:jc w:val="both"/>
              <w:rPr>
                <w:rFonts w:ascii="Arial" w:hAnsi="Arial" w:cs="Arial"/>
                <w:sz w:val="16"/>
                <w:szCs w:val="16"/>
              </w:rPr>
            </w:pPr>
            <w:r w:rsidRPr="00661483">
              <w:rPr>
                <w:rFonts w:ascii="Arial" w:hAnsi="Arial" w:cs="Arial"/>
                <w:sz w:val="16"/>
                <w:szCs w:val="16"/>
              </w:rPr>
              <w:t>- Rádio AM/FM com mp3;</w:t>
            </w:r>
          </w:p>
          <w:p w:rsidR="00661483" w:rsidRPr="00661483" w:rsidRDefault="00661483" w:rsidP="00661483">
            <w:pPr>
              <w:jc w:val="both"/>
              <w:rPr>
                <w:rFonts w:ascii="Arial" w:hAnsi="Arial" w:cs="Arial"/>
                <w:sz w:val="16"/>
                <w:szCs w:val="16"/>
              </w:rPr>
            </w:pPr>
            <w:r w:rsidRPr="00661483">
              <w:rPr>
                <w:rFonts w:ascii="Arial" w:hAnsi="Arial" w:cs="Arial"/>
                <w:sz w:val="16"/>
                <w:szCs w:val="16"/>
              </w:rPr>
              <w:t>- Jogo de tapetes de borracha completo;</w:t>
            </w:r>
          </w:p>
          <w:p w:rsidR="00661483" w:rsidRPr="00661483" w:rsidRDefault="00661483" w:rsidP="00661483">
            <w:pPr>
              <w:jc w:val="both"/>
              <w:rPr>
                <w:rFonts w:ascii="Arial" w:hAnsi="Arial" w:cs="Arial"/>
                <w:sz w:val="16"/>
                <w:szCs w:val="16"/>
              </w:rPr>
            </w:pPr>
            <w:r w:rsidRPr="00661483">
              <w:rPr>
                <w:rFonts w:ascii="Arial" w:hAnsi="Arial" w:cs="Arial"/>
                <w:sz w:val="16"/>
                <w:szCs w:val="16"/>
              </w:rPr>
              <w:t>- Protetor de cárter;</w:t>
            </w:r>
          </w:p>
          <w:p w:rsidR="00661483" w:rsidRPr="00661483" w:rsidRDefault="00661483" w:rsidP="00661483">
            <w:pPr>
              <w:jc w:val="both"/>
              <w:rPr>
                <w:rFonts w:ascii="Arial" w:hAnsi="Arial" w:cs="Arial"/>
                <w:sz w:val="16"/>
                <w:szCs w:val="16"/>
              </w:rPr>
            </w:pPr>
            <w:r w:rsidRPr="00661483">
              <w:rPr>
                <w:rFonts w:ascii="Arial" w:hAnsi="Arial" w:cs="Arial"/>
                <w:sz w:val="16"/>
                <w:szCs w:val="16"/>
              </w:rPr>
              <w:t>- Equipamentos e acessórios obrigatórios exigidos pela CNT (cinto de segurança, estepe, chave de rodas, macaco, triângulo, entre outros);</w:t>
            </w:r>
          </w:p>
          <w:p w:rsidR="003C3A44" w:rsidRPr="00661483" w:rsidRDefault="00661483" w:rsidP="00661483">
            <w:pPr>
              <w:jc w:val="both"/>
              <w:rPr>
                <w:rFonts w:ascii="Arial" w:hAnsi="Arial" w:cs="Arial"/>
                <w:sz w:val="16"/>
                <w:szCs w:val="16"/>
              </w:rPr>
            </w:pPr>
            <w:r w:rsidRPr="00661483">
              <w:rPr>
                <w:rFonts w:ascii="Arial" w:hAnsi="Arial" w:cs="Arial"/>
                <w:sz w:val="16"/>
                <w:szCs w:val="16"/>
              </w:rPr>
              <w:t>- Com garantia total de fábrica durante o prazo mínimo de 01 (um) ano, contados a partir da data do recebimento definitivo do objeto, sem limite  de quilometragem.</w:t>
            </w:r>
          </w:p>
        </w:tc>
        <w:tc>
          <w:tcPr>
            <w:tcW w:w="851" w:type="dxa"/>
            <w:vAlign w:val="center"/>
          </w:tcPr>
          <w:p w:rsidR="003C3A44" w:rsidRPr="00661483" w:rsidRDefault="003C3A44" w:rsidP="009221FA">
            <w:pPr>
              <w:jc w:val="center"/>
              <w:rPr>
                <w:rFonts w:ascii="Arial" w:hAnsi="Arial" w:cs="Arial"/>
                <w:sz w:val="16"/>
                <w:szCs w:val="16"/>
              </w:rPr>
            </w:pPr>
            <w:r w:rsidRPr="00661483">
              <w:rPr>
                <w:rFonts w:ascii="Arial" w:hAnsi="Arial" w:cs="Arial"/>
                <w:sz w:val="16"/>
                <w:szCs w:val="16"/>
              </w:rPr>
              <w:t>Unidade</w:t>
            </w:r>
          </w:p>
        </w:tc>
        <w:tc>
          <w:tcPr>
            <w:tcW w:w="1168" w:type="dxa"/>
            <w:vAlign w:val="center"/>
          </w:tcPr>
          <w:p w:rsidR="003C3A44" w:rsidRPr="00661483" w:rsidRDefault="003C3A44" w:rsidP="009221FA">
            <w:pPr>
              <w:jc w:val="center"/>
              <w:rPr>
                <w:rFonts w:ascii="Arial" w:hAnsi="Arial" w:cs="Arial"/>
                <w:sz w:val="16"/>
                <w:szCs w:val="16"/>
              </w:rPr>
            </w:pPr>
            <w:r w:rsidRPr="00661483">
              <w:rPr>
                <w:rFonts w:ascii="Arial" w:hAnsi="Arial" w:cs="Arial"/>
                <w:sz w:val="16"/>
                <w:szCs w:val="16"/>
              </w:rPr>
              <w:t>01</w:t>
            </w:r>
          </w:p>
        </w:tc>
      </w:tr>
    </w:tbl>
    <w:p w:rsidR="008E7AE8" w:rsidRPr="003C3A44" w:rsidRDefault="008E7AE8" w:rsidP="008E7AE8">
      <w:pPr>
        <w:jc w:val="both"/>
        <w:rPr>
          <w:rFonts w:ascii="Arial" w:hAnsi="Arial" w:cs="Arial"/>
          <w:sz w:val="20"/>
          <w:szCs w:val="20"/>
        </w:rPr>
      </w:pPr>
    </w:p>
    <w:p w:rsidR="003C3A44" w:rsidRPr="003C3A44" w:rsidRDefault="003C3A44" w:rsidP="003C3A44">
      <w:pPr>
        <w:overflowPunct w:val="0"/>
        <w:autoSpaceDE w:val="0"/>
        <w:autoSpaceDN w:val="0"/>
        <w:adjustRightInd w:val="0"/>
        <w:ind w:firstLine="708"/>
        <w:jc w:val="both"/>
        <w:textAlignment w:val="baseline"/>
        <w:rPr>
          <w:rFonts w:ascii="Arial" w:hAnsi="Arial" w:cs="Arial"/>
          <w:b/>
          <w:bCs/>
          <w:sz w:val="20"/>
          <w:szCs w:val="20"/>
        </w:rPr>
      </w:pPr>
      <w:r w:rsidRPr="003C3A44">
        <w:rPr>
          <w:rFonts w:ascii="Arial" w:hAnsi="Arial" w:cs="Arial"/>
          <w:b/>
          <w:bCs/>
          <w:sz w:val="20"/>
          <w:szCs w:val="20"/>
        </w:rPr>
        <w:t xml:space="preserve">Observação: </w:t>
      </w:r>
    </w:p>
    <w:p w:rsidR="003C3A44" w:rsidRPr="003C3A44" w:rsidRDefault="003C3A44" w:rsidP="003C3A44">
      <w:pPr>
        <w:autoSpaceDE w:val="0"/>
        <w:autoSpaceDN w:val="0"/>
        <w:adjustRightInd w:val="0"/>
        <w:ind w:left="708"/>
        <w:jc w:val="both"/>
        <w:rPr>
          <w:rFonts w:ascii="Arial" w:eastAsiaTheme="minorHAnsi" w:hAnsi="Arial" w:cs="Arial"/>
          <w:bCs/>
          <w:sz w:val="20"/>
          <w:szCs w:val="20"/>
        </w:rPr>
      </w:pPr>
    </w:p>
    <w:p w:rsidR="003C3A44" w:rsidRPr="004806F6" w:rsidRDefault="003C3A44" w:rsidP="003C3A44">
      <w:pPr>
        <w:autoSpaceDE w:val="0"/>
        <w:autoSpaceDN w:val="0"/>
        <w:adjustRightInd w:val="0"/>
        <w:ind w:left="708"/>
        <w:jc w:val="both"/>
        <w:rPr>
          <w:rFonts w:ascii="Arial" w:eastAsiaTheme="minorHAnsi" w:hAnsi="Arial" w:cs="Arial"/>
          <w:bCs/>
          <w:sz w:val="20"/>
          <w:szCs w:val="20"/>
        </w:rPr>
      </w:pPr>
      <w:proofErr w:type="gramStart"/>
      <w:r w:rsidRPr="004806F6">
        <w:rPr>
          <w:rFonts w:ascii="Arial" w:eastAsiaTheme="minorHAnsi" w:hAnsi="Arial" w:cs="Arial"/>
          <w:bCs/>
          <w:sz w:val="20"/>
          <w:szCs w:val="20"/>
        </w:rPr>
        <w:t>a) Os</w:t>
      </w:r>
      <w:proofErr w:type="gramEnd"/>
      <w:r w:rsidRPr="004806F6">
        <w:rPr>
          <w:rFonts w:ascii="Arial" w:eastAsiaTheme="minorHAnsi" w:hAnsi="Arial" w:cs="Arial"/>
          <w:bCs/>
          <w:sz w:val="20"/>
          <w:szCs w:val="20"/>
        </w:rPr>
        <w:t xml:space="preserve"> veículos desta licitação serão zero quilômetro, tendo seu primeiro licenciamento em nome da SAECIL – Superintendência de Água e Esgotos da Cidade de Leme, sendo a participação restrita apenas às montadoras/fabricantes ou concessionárias autorizadas, nos termos da </w:t>
      </w:r>
      <w:r w:rsidRPr="004806F6">
        <w:rPr>
          <w:rFonts w:ascii="Arial" w:eastAsiaTheme="minorHAnsi" w:hAnsi="Arial" w:cs="Arial"/>
          <w:b/>
          <w:bCs/>
          <w:sz w:val="20"/>
          <w:szCs w:val="20"/>
        </w:rPr>
        <w:t>Recomendação do Ministério Público</w:t>
      </w:r>
      <w:r w:rsidRPr="004806F6">
        <w:rPr>
          <w:rFonts w:ascii="Arial" w:eastAsiaTheme="minorHAnsi" w:hAnsi="Arial" w:cs="Arial"/>
          <w:bCs/>
          <w:sz w:val="20"/>
          <w:szCs w:val="20"/>
        </w:rPr>
        <w:t xml:space="preserve"> </w:t>
      </w:r>
      <w:r w:rsidRPr="004806F6">
        <w:rPr>
          <w:rFonts w:ascii="Arial" w:eastAsiaTheme="minorHAnsi" w:hAnsi="Arial" w:cs="Arial"/>
          <w:b/>
          <w:bCs/>
          <w:sz w:val="20"/>
          <w:szCs w:val="20"/>
        </w:rPr>
        <w:t>(Anexo II)</w:t>
      </w:r>
      <w:r w:rsidRPr="004806F6">
        <w:rPr>
          <w:rFonts w:ascii="Arial" w:eastAsiaTheme="minorHAnsi" w:hAnsi="Arial" w:cs="Arial"/>
          <w:bCs/>
          <w:sz w:val="20"/>
          <w:szCs w:val="20"/>
        </w:rPr>
        <w:t>.</w:t>
      </w:r>
    </w:p>
    <w:p w:rsidR="00657E25" w:rsidRPr="006A036D" w:rsidRDefault="00657E25"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3C3A44">
        <w:rPr>
          <w:rFonts w:ascii="Arial" w:hAnsi="Arial" w:cs="Arial"/>
          <w:sz w:val="20"/>
          <w:szCs w:val="20"/>
        </w:rPr>
        <w:t>2</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7F1881" w:rsidRDefault="005F2D4E" w:rsidP="005F2D4E">
      <w:pPr>
        <w:jc w:val="both"/>
        <w:rPr>
          <w:rFonts w:ascii="Arial" w:hAnsi="Arial" w:cs="Arial"/>
          <w:b/>
          <w:sz w:val="20"/>
          <w:szCs w:val="20"/>
        </w:rPr>
      </w:pPr>
      <w:r w:rsidRPr="007F1881">
        <w:rPr>
          <w:rFonts w:ascii="Arial" w:hAnsi="Arial" w:cs="Arial"/>
          <w:b/>
          <w:sz w:val="20"/>
          <w:szCs w:val="20"/>
        </w:rPr>
        <w:t>01.0</w:t>
      </w:r>
      <w:r w:rsidR="003C3A44">
        <w:rPr>
          <w:rFonts w:ascii="Arial" w:hAnsi="Arial" w:cs="Arial"/>
          <w:b/>
          <w:sz w:val="20"/>
          <w:szCs w:val="20"/>
        </w:rPr>
        <w:t>3</w:t>
      </w:r>
      <w:r w:rsidRPr="007F1881">
        <w:rPr>
          <w:rFonts w:ascii="Arial" w:hAnsi="Arial" w:cs="Arial"/>
          <w:b/>
          <w:sz w:val="20"/>
          <w:szCs w:val="20"/>
        </w:rPr>
        <w:t>. Compõem este Edital os seguintes Anexos:</w:t>
      </w:r>
    </w:p>
    <w:p w:rsidR="005F2D4E" w:rsidRPr="00167527" w:rsidRDefault="005F2D4E" w:rsidP="005F2D4E">
      <w:pPr>
        <w:jc w:val="both"/>
        <w:rPr>
          <w:rFonts w:ascii="Arial" w:hAnsi="Arial" w:cs="Arial"/>
          <w:color w:val="FF0000"/>
          <w:sz w:val="20"/>
          <w:szCs w:val="20"/>
        </w:rPr>
      </w:pP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w:t>
      </w:r>
      <w:r w:rsidRPr="004422CC">
        <w:rPr>
          <w:rFonts w:ascii="Arial" w:hAnsi="Arial" w:cs="Arial"/>
          <w:sz w:val="20"/>
          <w:szCs w:val="20"/>
        </w:rPr>
        <w:tab/>
        <w:t>Termo de Referência.</w:t>
      </w:r>
    </w:p>
    <w:p w:rsidR="005F2D4E" w:rsidRPr="004422CC" w:rsidRDefault="005F2D4E" w:rsidP="005F2D4E">
      <w:pPr>
        <w:jc w:val="both"/>
        <w:rPr>
          <w:rFonts w:ascii="Arial" w:hAnsi="Arial" w:cs="Arial"/>
          <w:sz w:val="20"/>
          <w:szCs w:val="20"/>
        </w:rPr>
      </w:pPr>
      <w:r w:rsidRPr="004422CC">
        <w:rPr>
          <w:rFonts w:ascii="Arial" w:hAnsi="Arial" w:cs="Arial"/>
          <w:b/>
          <w:sz w:val="20"/>
          <w:szCs w:val="20"/>
        </w:rPr>
        <w:t xml:space="preserve">Anexo II </w:t>
      </w:r>
      <w:r w:rsidRPr="004422CC">
        <w:rPr>
          <w:rFonts w:ascii="Arial" w:hAnsi="Arial" w:cs="Arial"/>
          <w:sz w:val="20"/>
          <w:szCs w:val="20"/>
        </w:rPr>
        <w:tab/>
      </w:r>
      <w:r w:rsidR="00B339CF" w:rsidRPr="003C3A44">
        <w:rPr>
          <w:rFonts w:ascii="Arial" w:hAnsi="Arial" w:cs="Arial"/>
          <w:sz w:val="20"/>
          <w:szCs w:val="20"/>
        </w:rPr>
        <w:t>Recomendação do Ministério Público</w:t>
      </w:r>
      <w:r w:rsidR="00B339CF">
        <w:rPr>
          <w:rFonts w:ascii="Arial" w:hAnsi="Arial" w:cs="Arial"/>
          <w:sz w:val="20"/>
        </w:rPr>
        <w:t>.</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III</w:t>
      </w:r>
      <w:r w:rsidRPr="004422CC">
        <w:rPr>
          <w:rFonts w:ascii="Arial" w:hAnsi="Arial" w:cs="Arial"/>
          <w:sz w:val="20"/>
          <w:szCs w:val="20"/>
        </w:rPr>
        <w:tab/>
        <w:t>Exigências para Habilitação.</w:t>
      </w:r>
    </w:p>
    <w:p w:rsidR="005F2D4E" w:rsidRPr="004422CC" w:rsidRDefault="005F2D4E" w:rsidP="005F2D4E">
      <w:pPr>
        <w:jc w:val="both"/>
        <w:rPr>
          <w:rFonts w:ascii="Arial" w:hAnsi="Arial" w:cs="Arial"/>
          <w:sz w:val="20"/>
          <w:szCs w:val="20"/>
        </w:rPr>
      </w:pPr>
      <w:r w:rsidRPr="004422CC">
        <w:rPr>
          <w:rFonts w:ascii="Arial" w:hAnsi="Arial" w:cs="Arial"/>
          <w:b/>
          <w:sz w:val="20"/>
          <w:szCs w:val="20"/>
        </w:rPr>
        <w:lastRenderedPageBreak/>
        <w:t>Anexo IV</w:t>
      </w:r>
      <w:r w:rsidRPr="004422CC">
        <w:rPr>
          <w:rFonts w:ascii="Arial" w:hAnsi="Arial" w:cs="Arial"/>
          <w:sz w:val="20"/>
          <w:szCs w:val="20"/>
        </w:rPr>
        <w:tab/>
        <w:t>Informações: Nota Fiscal Eletrônica.</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w:t>
      </w:r>
      <w:r w:rsidR="00C35982">
        <w:rPr>
          <w:rFonts w:ascii="Arial" w:hAnsi="Arial" w:cs="Arial"/>
          <w:sz w:val="20"/>
          <w:szCs w:val="20"/>
        </w:rPr>
        <w:tab/>
        <w:t>Modelo de Declaração de Fato Superveniente Impeditivo de H</w:t>
      </w:r>
      <w:r w:rsidRPr="004422CC">
        <w:rPr>
          <w:rFonts w:ascii="Arial" w:hAnsi="Arial" w:cs="Arial"/>
          <w:sz w:val="20"/>
          <w:szCs w:val="20"/>
        </w:rPr>
        <w:t>abilitação.</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VI</w:t>
      </w:r>
      <w:r w:rsidR="00C35982">
        <w:rPr>
          <w:rFonts w:ascii="Arial" w:hAnsi="Arial" w:cs="Arial"/>
          <w:sz w:val="20"/>
          <w:szCs w:val="20"/>
        </w:rPr>
        <w:tab/>
        <w:t>Modelo de Declaração de I</w:t>
      </w:r>
      <w:r w:rsidRPr="004422CC">
        <w:rPr>
          <w:rFonts w:ascii="Arial" w:hAnsi="Arial" w:cs="Arial"/>
          <w:sz w:val="20"/>
          <w:szCs w:val="20"/>
        </w:rPr>
        <w:t xml:space="preserve">nexistência de </w:t>
      </w:r>
      <w:r w:rsidR="00C35982">
        <w:rPr>
          <w:rFonts w:ascii="Arial" w:hAnsi="Arial" w:cs="Arial"/>
          <w:sz w:val="20"/>
          <w:szCs w:val="20"/>
        </w:rPr>
        <w:t>E</w:t>
      </w:r>
      <w:r w:rsidRPr="004422CC">
        <w:rPr>
          <w:rFonts w:ascii="Arial" w:hAnsi="Arial" w:cs="Arial"/>
          <w:sz w:val="20"/>
          <w:szCs w:val="20"/>
        </w:rPr>
        <w:t xml:space="preserve">mpregado </w:t>
      </w:r>
      <w:r w:rsidR="00C35982">
        <w:rPr>
          <w:rFonts w:ascii="Arial" w:hAnsi="Arial" w:cs="Arial"/>
          <w:sz w:val="20"/>
          <w:szCs w:val="20"/>
        </w:rPr>
        <w:t>M</w:t>
      </w:r>
      <w:r w:rsidRPr="004422CC">
        <w:rPr>
          <w:rFonts w:ascii="Arial" w:hAnsi="Arial" w:cs="Arial"/>
          <w:sz w:val="20"/>
          <w:szCs w:val="20"/>
        </w:rPr>
        <w:t xml:space="preserve">enor no </w:t>
      </w:r>
      <w:r w:rsidR="00C35982">
        <w:rPr>
          <w:rFonts w:ascii="Arial" w:hAnsi="Arial" w:cs="Arial"/>
          <w:sz w:val="20"/>
          <w:szCs w:val="20"/>
        </w:rPr>
        <w:t>Quadro da E</w:t>
      </w:r>
      <w:r w:rsidRPr="004422CC">
        <w:rPr>
          <w:rFonts w:ascii="Arial" w:hAnsi="Arial" w:cs="Arial"/>
          <w:sz w:val="20"/>
          <w:szCs w:val="20"/>
        </w:rPr>
        <w:t>mpresa.</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VII</w:t>
      </w:r>
      <w:r w:rsidRPr="004422CC">
        <w:rPr>
          <w:rFonts w:ascii="Arial" w:hAnsi="Arial" w:cs="Arial"/>
          <w:sz w:val="20"/>
          <w:szCs w:val="20"/>
        </w:rPr>
        <w:tab/>
        <w:t xml:space="preserve">Modelo de </w:t>
      </w:r>
      <w:r w:rsidR="00C35982">
        <w:rPr>
          <w:rFonts w:ascii="Arial" w:hAnsi="Arial" w:cs="Arial"/>
          <w:sz w:val="20"/>
          <w:szCs w:val="20"/>
        </w:rPr>
        <w:t>Carta-proposta para F</w:t>
      </w:r>
      <w:r w:rsidRPr="004422CC">
        <w:rPr>
          <w:rFonts w:ascii="Arial" w:hAnsi="Arial" w:cs="Arial"/>
          <w:sz w:val="20"/>
          <w:szCs w:val="20"/>
        </w:rPr>
        <w:t xml:space="preserve">ornecimento do </w:t>
      </w:r>
      <w:r w:rsidR="00C35982">
        <w:rPr>
          <w:rFonts w:ascii="Arial" w:hAnsi="Arial" w:cs="Arial"/>
          <w:sz w:val="20"/>
          <w:szCs w:val="20"/>
        </w:rPr>
        <w:t>O</w:t>
      </w:r>
      <w:r w:rsidRPr="004422CC">
        <w:rPr>
          <w:rFonts w:ascii="Arial" w:hAnsi="Arial" w:cs="Arial"/>
          <w:sz w:val="20"/>
          <w:szCs w:val="20"/>
        </w:rPr>
        <w:t>bjeto do Edital.</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VIII</w:t>
      </w:r>
      <w:r w:rsidRPr="004422CC">
        <w:rPr>
          <w:rFonts w:ascii="Arial" w:hAnsi="Arial" w:cs="Arial"/>
          <w:sz w:val="20"/>
          <w:szCs w:val="20"/>
        </w:rPr>
        <w:tab/>
        <w:t>Modelo de Declaração de Microempresa e Empresa de Pequeno Porte.</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IX</w:t>
      </w:r>
      <w:r w:rsidRPr="004422CC">
        <w:rPr>
          <w:rFonts w:ascii="Arial" w:hAnsi="Arial" w:cs="Arial"/>
          <w:sz w:val="20"/>
          <w:szCs w:val="20"/>
        </w:rPr>
        <w:tab/>
        <w:t xml:space="preserve">Termo de </w:t>
      </w:r>
      <w:r w:rsidR="00C35982">
        <w:rPr>
          <w:rFonts w:ascii="Arial" w:hAnsi="Arial" w:cs="Arial"/>
          <w:sz w:val="20"/>
          <w:szCs w:val="20"/>
        </w:rPr>
        <w:t>A</w:t>
      </w:r>
      <w:r w:rsidRPr="004422CC">
        <w:rPr>
          <w:rFonts w:ascii="Arial" w:hAnsi="Arial" w:cs="Arial"/>
          <w:sz w:val="20"/>
          <w:szCs w:val="20"/>
        </w:rPr>
        <w:t xml:space="preserve">desão ao </w:t>
      </w:r>
      <w:r w:rsidR="00C35982">
        <w:rPr>
          <w:rFonts w:ascii="Arial" w:hAnsi="Arial" w:cs="Arial"/>
          <w:sz w:val="20"/>
          <w:szCs w:val="20"/>
        </w:rPr>
        <w:t>Sistema E</w:t>
      </w:r>
      <w:r w:rsidRPr="004422CC">
        <w:rPr>
          <w:rFonts w:ascii="Arial" w:hAnsi="Arial" w:cs="Arial"/>
          <w:sz w:val="20"/>
          <w:szCs w:val="20"/>
        </w:rPr>
        <w:t>letrônico (</w:t>
      </w:r>
      <w:r w:rsidR="00C35982">
        <w:rPr>
          <w:rFonts w:ascii="Arial" w:hAnsi="Arial" w:cs="Arial"/>
          <w:sz w:val="20"/>
          <w:szCs w:val="20"/>
        </w:rPr>
        <w:t>Credenciamento para P</w:t>
      </w:r>
      <w:r w:rsidRPr="004422CC">
        <w:rPr>
          <w:rFonts w:ascii="Arial" w:hAnsi="Arial" w:cs="Arial"/>
          <w:sz w:val="20"/>
          <w:szCs w:val="20"/>
        </w:rPr>
        <w:t>articipação).</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X</w:t>
      </w:r>
      <w:r w:rsidRPr="004422CC">
        <w:rPr>
          <w:rFonts w:ascii="Arial" w:hAnsi="Arial" w:cs="Arial"/>
          <w:sz w:val="20"/>
          <w:szCs w:val="20"/>
        </w:rPr>
        <w:tab/>
        <w:t xml:space="preserve">Modelo de </w:t>
      </w:r>
      <w:r w:rsidR="00303F57">
        <w:rPr>
          <w:rFonts w:ascii="Arial" w:hAnsi="Arial" w:cs="Arial"/>
          <w:sz w:val="20"/>
          <w:szCs w:val="20"/>
        </w:rPr>
        <w:t>F</w:t>
      </w:r>
      <w:r w:rsidRPr="004422CC">
        <w:rPr>
          <w:rFonts w:ascii="Arial" w:hAnsi="Arial" w:cs="Arial"/>
          <w:sz w:val="20"/>
          <w:szCs w:val="20"/>
        </w:rPr>
        <w:t xml:space="preserve">icha </w:t>
      </w:r>
      <w:r w:rsidR="00303F57">
        <w:rPr>
          <w:rFonts w:ascii="Arial" w:hAnsi="Arial" w:cs="Arial"/>
          <w:sz w:val="20"/>
          <w:szCs w:val="20"/>
        </w:rPr>
        <w:t>T</w:t>
      </w:r>
      <w:r w:rsidRPr="004422CC">
        <w:rPr>
          <w:rFonts w:ascii="Arial" w:hAnsi="Arial" w:cs="Arial"/>
          <w:sz w:val="20"/>
          <w:szCs w:val="20"/>
        </w:rPr>
        <w:t xml:space="preserve">écnica </w:t>
      </w:r>
      <w:r w:rsidR="00303F57">
        <w:rPr>
          <w:rFonts w:ascii="Arial" w:hAnsi="Arial" w:cs="Arial"/>
          <w:sz w:val="20"/>
          <w:szCs w:val="20"/>
        </w:rPr>
        <w:t>D</w:t>
      </w:r>
      <w:r w:rsidRPr="004422CC">
        <w:rPr>
          <w:rFonts w:ascii="Arial" w:hAnsi="Arial" w:cs="Arial"/>
          <w:sz w:val="20"/>
          <w:szCs w:val="20"/>
        </w:rPr>
        <w:t xml:space="preserve">escritiva do </w:t>
      </w:r>
      <w:r w:rsidR="00303F57">
        <w:rPr>
          <w:rFonts w:ascii="Arial" w:hAnsi="Arial" w:cs="Arial"/>
          <w:sz w:val="20"/>
          <w:szCs w:val="20"/>
        </w:rPr>
        <w:t>O</w:t>
      </w:r>
      <w:r w:rsidRPr="004422CC">
        <w:rPr>
          <w:rFonts w:ascii="Arial" w:hAnsi="Arial" w:cs="Arial"/>
          <w:sz w:val="20"/>
          <w:szCs w:val="20"/>
        </w:rPr>
        <w:t>bjeto.</w:t>
      </w:r>
    </w:p>
    <w:p w:rsidR="005F2D4E" w:rsidRPr="004422CC" w:rsidRDefault="005F2D4E" w:rsidP="005F2D4E">
      <w:pPr>
        <w:pStyle w:val="Textopadro"/>
        <w:widowControl/>
        <w:jc w:val="both"/>
        <w:rPr>
          <w:rFonts w:ascii="Arial" w:hAnsi="Arial" w:cs="Arial"/>
          <w:sz w:val="20"/>
          <w:lang w:val="pt-BR"/>
        </w:rPr>
      </w:pPr>
      <w:r w:rsidRPr="004422CC">
        <w:rPr>
          <w:rFonts w:ascii="Arial" w:hAnsi="Arial" w:cs="Arial"/>
          <w:b/>
          <w:sz w:val="20"/>
          <w:lang w:val="pt-BR"/>
        </w:rPr>
        <w:t>Anexo XI</w:t>
      </w:r>
      <w:r w:rsidRPr="004422CC">
        <w:rPr>
          <w:rFonts w:ascii="Arial" w:hAnsi="Arial" w:cs="Arial"/>
          <w:b/>
          <w:sz w:val="20"/>
          <w:lang w:val="pt-BR"/>
        </w:rPr>
        <w:tab/>
      </w:r>
      <w:r w:rsidRPr="004422CC">
        <w:rPr>
          <w:rFonts w:ascii="Arial" w:hAnsi="Arial" w:cs="Arial"/>
          <w:sz w:val="20"/>
          <w:lang w:val="pt-BR"/>
        </w:rPr>
        <w:t>Regulamento do Sistema Eletrônico de Licitações.</w:t>
      </w:r>
    </w:p>
    <w:p w:rsidR="005F2D4E" w:rsidRPr="00B339CF" w:rsidRDefault="003C3A44" w:rsidP="005F2D4E">
      <w:pPr>
        <w:pStyle w:val="Textopadro"/>
        <w:widowControl/>
        <w:jc w:val="both"/>
        <w:rPr>
          <w:rFonts w:ascii="Arial" w:hAnsi="Arial" w:cs="Arial"/>
          <w:b/>
          <w:sz w:val="20"/>
          <w:lang w:val="pt-BR"/>
        </w:rPr>
      </w:pPr>
      <w:r>
        <w:rPr>
          <w:rFonts w:ascii="Arial" w:hAnsi="Arial" w:cs="Arial"/>
          <w:b/>
          <w:sz w:val="20"/>
          <w:lang w:val="pt-BR"/>
        </w:rPr>
        <w:t xml:space="preserve">Anexo XII         </w:t>
      </w:r>
      <w:r w:rsidR="00B339CF" w:rsidRPr="00B339CF">
        <w:rPr>
          <w:rFonts w:ascii="Arial" w:hAnsi="Arial" w:cs="Arial"/>
          <w:sz w:val="20"/>
          <w:lang w:val="pt-BR"/>
        </w:rPr>
        <w:t>Minuta do Pedido de Fornecimento.</w:t>
      </w:r>
    </w:p>
    <w:p w:rsidR="005F2D4E" w:rsidRPr="006A14E2" w:rsidRDefault="005F2D4E" w:rsidP="005F2D4E">
      <w:pPr>
        <w:pStyle w:val="Textopadro"/>
        <w:widowControl/>
        <w:jc w:val="both"/>
        <w:rPr>
          <w:rFonts w:ascii="Arial" w:hAnsi="Arial" w:cs="Arial"/>
          <w:sz w:val="20"/>
          <w:lang w:val="pt-BR"/>
        </w:rPr>
      </w:pPr>
    </w:p>
    <w:p w:rsidR="003C3A44" w:rsidRDefault="003C3A44"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F62A7B">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5F2D4E" w:rsidRDefault="005F2D4E" w:rsidP="008756A4">
      <w:pPr>
        <w:ind w:left="708" w:right="27"/>
        <w:jc w:val="both"/>
        <w:rPr>
          <w:rFonts w:ascii="Arial" w:hAnsi="Arial" w:cs="Arial"/>
          <w:sz w:val="20"/>
          <w:szCs w:val="20"/>
        </w:rPr>
      </w:pPr>
      <w:r>
        <w:rPr>
          <w:rFonts w:ascii="Arial" w:hAnsi="Arial" w:cs="Arial"/>
          <w:bCs/>
          <w:sz w:val="20"/>
          <w:szCs w:val="20"/>
        </w:rPr>
        <w:t xml:space="preserve">a) </w:t>
      </w:r>
      <w:r w:rsidRPr="006D0AB5">
        <w:rPr>
          <w:rFonts w:ascii="Arial" w:hAnsi="Arial" w:cs="Arial"/>
          <w:bCs/>
          <w:sz w:val="20"/>
          <w:szCs w:val="20"/>
        </w:rPr>
        <w:t xml:space="preserve">Termo de </w:t>
      </w:r>
      <w:r>
        <w:rPr>
          <w:rFonts w:ascii="Arial" w:hAnsi="Arial" w:cs="Arial"/>
          <w:bCs/>
          <w:sz w:val="20"/>
          <w:szCs w:val="20"/>
        </w:rPr>
        <w:t>Adesão ao Sistema Eletrônico (c</w:t>
      </w:r>
      <w:r w:rsidRPr="006D0AB5">
        <w:rPr>
          <w:rFonts w:ascii="Arial" w:hAnsi="Arial" w:cs="Arial"/>
          <w:bCs/>
          <w:sz w:val="20"/>
          <w:szCs w:val="20"/>
        </w:rPr>
        <w:t>redenciamento</w:t>
      </w:r>
      <w:r>
        <w:rPr>
          <w:rFonts w:ascii="Arial" w:hAnsi="Arial" w:cs="Arial"/>
          <w:bCs/>
          <w:sz w:val="20"/>
          <w:szCs w:val="20"/>
        </w:rPr>
        <w:t xml:space="preserve"> para participação)</w:t>
      </w:r>
      <w:r w:rsidRPr="006D0AB5">
        <w:rPr>
          <w:rFonts w:ascii="Arial" w:hAnsi="Arial" w:cs="Arial"/>
          <w:sz w:val="20"/>
          <w:szCs w:val="20"/>
        </w:rPr>
        <w:t xml:space="preserve">, conforme </w:t>
      </w:r>
      <w:r w:rsidRPr="00017609">
        <w:rPr>
          <w:rFonts w:ascii="Arial" w:hAnsi="Arial" w:cs="Arial"/>
          <w:b/>
          <w:sz w:val="20"/>
          <w:szCs w:val="20"/>
        </w:rPr>
        <w:t>Anexo IX</w:t>
      </w:r>
      <w:r w:rsidRPr="00017609">
        <w:rPr>
          <w:rFonts w:ascii="Arial" w:hAnsi="Arial" w:cs="Arial"/>
          <w:sz w:val="20"/>
          <w:szCs w:val="20"/>
        </w:rPr>
        <w:t>.</w:t>
      </w:r>
    </w:p>
    <w:p w:rsidR="00F62A7B" w:rsidRDefault="00F62A7B" w:rsidP="008756A4">
      <w:pPr>
        <w:ind w:left="708" w:right="27"/>
        <w:jc w:val="both"/>
        <w:rPr>
          <w:rFonts w:ascii="Arial" w:hAnsi="Arial" w:cs="Arial"/>
          <w:sz w:val="20"/>
          <w:szCs w:val="20"/>
        </w:rPr>
      </w:pPr>
    </w:p>
    <w:p w:rsidR="00F62A7B" w:rsidRPr="00947B9A" w:rsidRDefault="00F62A7B" w:rsidP="00F62A7B">
      <w:pPr>
        <w:ind w:left="1416" w:right="27"/>
        <w:jc w:val="both"/>
        <w:rPr>
          <w:rFonts w:ascii="Arial" w:hAnsi="Arial" w:cs="Arial"/>
          <w:sz w:val="20"/>
          <w:szCs w:val="20"/>
        </w:rPr>
      </w:pPr>
      <w:r w:rsidRPr="00947B9A">
        <w:rPr>
          <w:rFonts w:ascii="Arial" w:hAnsi="Arial" w:cs="Arial"/>
          <w:sz w:val="20"/>
          <w:szCs w:val="20"/>
        </w:rPr>
        <w:t xml:space="preserve">a.1) O Termo </w:t>
      </w:r>
      <w:r w:rsidRPr="00947B9A">
        <w:rPr>
          <w:rFonts w:ascii="Arial" w:hAnsi="Arial" w:cs="Arial"/>
          <w:b/>
          <w:sz w:val="20"/>
          <w:szCs w:val="20"/>
          <w:u w:val="single"/>
        </w:rPr>
        <w:t>não</w:t>
      </w:r>
      <w:r w:rsidRPr="00947B9A">
        <w:rPr>
          <w:rFonts w:ascii="Arial" w:hAnsi="Arial" w:cs="Arial"/>
          <w:sz w:val="20"/>
          <w:szCs w:val="20"/>
        </w:rPr>
        <w:t xml:space="preserve"> deverá ser anexado junto à Ficha Técnica, evitando-se a identificação do proponente. </w:t>
      </w:r>
    </w:p>
    <w:p w:rsidR="005F2D4E" w:rsidRPr="006A14E2" w:rsidRDefault="005F2D4E" w:rsidP="005F2D4E">
      <w:pPr>
        <w:ind w:right="27"/>
        <w:jc w:val="both"/>
        <w:rPr>
          <w:rFonts w:ascii="Arial" w:hAnsi="Arial" w:cs="Arial"/>
          <w:b/>
          <w:sz w:val="20"/>
          <w:szCs w:val="20"/>
        </w:rPr>
      </w:pPr>
    </w:p>
    <w:p w:rsidR="005F2D4E" w:rsidRPr="00980158" w:rsidRDefault="005F2D4E" w:rsidP="008756A4">
      <w:pPr>
        <w:ind w:left="708" w:right="27"/>
        <w:jc w:val="both"/>
        <w:rPr>
          <w:rFonts w:ascii="Arial" w:hAnsi="Arial" w:cs="Arial"/>
          <w:b/>
          <w:sz w:val="20"/>
          <w:szCs w:val="20"/>
        </w:rPr>
      </w:pPr>
      <w:r w:rsidRPr="00980158">
        <w:rPr>
          <w:rFonts w:ascii="Arial" w:hAnsi="Arial" w:cs="Arial"/>
          <w:b/>
          <w:sz w:val="20"/>
          <w:szCs w:val="20"/>
        </w:rPr>
        <w:t xml:space="preserve">b) Ficha Técnica Descritiva contendo as especificações do objeto da licitação, conforme o </w:t>
      </w:r>
      <w:r w:rsidRPr="00017609">
        <w:rPr>
          <w:rFonts w:ascii="Arial" w:hAnsi="Arial" w:cs="Arial"/>
          <w:b/>
          <w:sz w:val="20"/>
          <w:szCs w:val="20"/>
        </w:rPr>
        <w:t xml:space="preserve">Anexo X, </w:t>
      </w:r>
      <w:r w:rsidRPr="00980158">
        <w:rPr>
          <w:rFonts w:ascii="Arial" w:hAnsi="Arial" w:cs="Arial"/>
          <w:b/>
          <w:sz w:val="20"/>
          <w:szCs w:val="20"/>
          <w:u w:val="single"/>
        </w:rPr>
        <w:t>sendo VEDADA a identificação do licitante,</w:t>
      </w:r>
      <w:r w:rsidRPr="00980158">
        <w:rPr>
          <w:rFonts w:ascii="Arial" w:hAnsi="Arial" w:cs="Arial"/>
          <w:b/>
          <w:sz w:val="20"/>
          <w:szCs w:val="20"/>
        </w:rPr>
        <w:t xml:space="preserve"> sob pena de </w:t>
      </w:r>
      <w:r w:rsidRPr="00980158">
        <w:rPr>
          <w:rFonts w:ascii="Arial" w:hAnsi="Arial" w:cs="Arial"/>
          <w:b/>
          <w:sz w:val="20"/>
          <w:szCs w:val="20"/>
          <w:u w:val="single"/>
        </w:rPr>
        <w:t>desclassificação</w:t>
      </w:r>
      <w:r w:rsidRPr="00980158">
        <w:rPr>
          <w:rFonts w:ascii="Arial" w:hAnsi="Arial" w:cs="Arial"/>
          <w:b/>
          <w:sz w:val="20"/>
          <w:szCs w:val="20"/>
        </w:rPr>
        <w:t>.</w:t>
      </w:r>
    </w:p>
    <w:p w:rsidR="00F62A7B" w:rsidRDefault="00F62A7B" w:rsidP="005F2D4E">
      <w:pPr>
        <w:ind w:left="708"/>
        <w:jc w:val="both"/>
        <w:rPr>
          <w:rFonts w:ascii="Arial" w:hAnsi="Arial" w:cs="Arial"/>
          <w:b/>
          <w:bCs/>
          <w:sz w:val="20"/>
          <w:szCs w:val="20"/>
        </w:rPr>
      </w:pPr>
    </w:p>
    <w:p w:rsidR="005F2D4E" w:rsidRPr="00980158" w:rsidRDefault="005F2D4E" w:rsidP="005F2D4E">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415163" w:rsidRDefault="005F2D4E" w:rsidP="005F2D4E">
      <w:pPr>
        <w:pStyle w:val="Textopadro"/>
        <w:widowControl/>
        <w:tabs>
          <w:tab w:val="left" w:pos="567"/>
        </w:tabs>
        <w:jc w:val="both"/>
        <w:rPr>
          <w:rFonts w:ascii="Arial" w:hAnsi="Arial" w:cs="Arial"/>
          <w:b/>
          <w:bCs/>
          <w:i/>
          <w:sz w:val="20"/>
          <w:lang w:val="pt-BR"/>
        </w:rPr>
      </w:pPr>
      <w:r>
        <w:rPr>
          <w:rFonts w:ascii="Arial" w:hAnsi="Arial" w:cs="Arial"/>
          <w:bCs/>
          <w:sz w:val="20"/>
          <w:lang w:val="pt-BR"/>
        </w:rPr>
        <w:t xml:space="preserve">04.01. </w:t>
      </w:r>
      <w:r w:rsidRPr="00415163">
        <w:rPr>
          <w:rFonts w:ascii="Arial" w:hAnsi="Arial" w:cs="Arial"/>
          <w:bCs/>
          <w:sz w:val="20"/>
          <w:lang w:val="pt-BR"/>
        </w:rPr>
        <w:t xml:space="preserve">O credenciamento junto ao sistema operacional poderá ser realizado através de uma corretora de mercadorias associada ou diretamente no site da Bolsa. No caso de se optar pelo credenciamento por corretora, a relação completa daquelas vinculadas à Bolsa Brasileira de Mercadorias poderá ser obtida no site </w:t>
      </w:r>
      <w:r w:rsidRPr="00AE6479">
        <w:rPr>
          <w:rFonts w:ascii="Arial" w:hAnsi="Arial" w:cs="Arial"/>
          <w:b/>
          <w:bCs/>
          <w:sz w:val="20"/>
          <w:u w:val="single"/>
          <w:lang w:val="pt-BR"/>
        </w:rPr>
        <w:t>www.bbmnet.com.br</w:t>
      </w:r>
      <w:r w:rsidRPr="00415163">
        <w:rPr>
          <w:rFonts w:ascii="Arial" w:hAnsi="Arial" w:cs="Arial"/>
          <w:bCs/>
          <w:sz w:val="20"/>
          <w:lang w:val="pt-BR"/>
        </w:rPr>
        <w:t xml:space="preserve"> </w:t>
      </w:r>
      <w:r w:rsidRPr="00273E57">
        <w:rPr>
          <w:rFonts w:ascii="Arial" w:hAnsi="Arial" w:cs="Arial"/>
          <w:bCs/>
          <w:sz w:val="20"/>
          <w:lang w:val="pt-BR"/>
        </w:rPr>
        <w:t>-</w:t>
      </w:r>
      <w:r>
        <w:rPr>
          <w:rFonts w:ascii="Arial" w:hAnsi="Arial" w:cs="Arial"/>
          <w:bCs/>
          <w:sz w:val="20"/>
          <w:lang w:val="pt-BR"/>
        </w:rPr>
        <w:t xml:space="preserve"> acesso</w:t>
      </w:r>
      <w:r w:rsidRPr="00273E57">
        <w:rPr>
          <w:rFonts w:ascii="Arial" w:hAnsi="Arial" w:cs="Arial"/>
          <w:bCs/>
          <w:sz w:val="20"/>
          <w:lang w:val="pt-BR"/>
        </w:rPr>
        <w:t xml:space="preserve"> </w:t>
      </w:r>
      <w:r>
        <w:rPr>
          <w:rFonts w:ascii="Arial" w:hAnsi="Arial" w:cs="Arial"/>
          <w:b/>
          <w:bCs/>
          <w:sz w:val="20"/>
          <w:lang w:val="pt-BR"/>
        </w:rPr>
        <w:t>“</w:t>
      </w:r>
      <w:r w:rsidRPr="00AE6479">
        <w:rPr>
          <w:rFonts w:ascii="Arial" w:hAnsi="Arial" w:cs="Arial"/>
          <w:b/>
          <w:bCs/>
          <w:sz w:val="20"/>
          <w:lang w:val="pt-BR"/>
        </w:rPr>
        <w:t>Corretoras</w:t>
      </w:r>
      <w:r w:rsidRPr="00415163">
        <w:rPr>
          <w:rFonts w:ascii="Arial" w:hAnsi="Arial" w:cs="Arial"/>
          <w:b/>
          <w:bCs/>
          <w:sz w:val="20"/>
          <w:lang w:val="pt-BR"/>
        </w:rPr>
        <w:t>”</w:t>
      </w:r>
      <w:r w:rsidRPr="00AE6479">
        <w:rPr>
          <w:rFonts w:ascii="Arial" w:hAnsi="Arial" w:cs="Arial"/>
          <w:bCs/>
          <w:sz w:val="20"/>
          <w:lang w:val="pt-BR"/>
        </w:rPr>
        <w:t>.</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4806F6" w:rsidRDefault="005F2D4E" w:rsidP="005F2D4E">
      <w:pPr>
        <w:pStyle w:val="Textopadro"/>
        <w:widowControl/>
        <w:tabs>
          <w:tab w:val="left" w:pos="567"/>
        </w:tabs>
        <w:jc w:val="both"/>
        <w:rPr>
          <w:rFonts w:ascii="Arial" w:hAnsi="Arial" w:cs="Arial"/>
          <w:bCs/>
          <w:sz w:val="20"/>
          <w:lang w:val="pt-BR"/>
        </w:rPr>
      </w:pPr>
      <w:r w:rsidRPr="004806F6">
        <w:rPr>
          <w:rFonts w:ascii="Arial" w:hAnsi="Arial" w:cs="Arial"/>
          <w:bCs/>
          <w:sz w:val="20"/>
          <w:lang w:val="pt-BR"/>
        </w:rPr>
        <w:t xml:space="preserve">04.02. Os esclarecimentos sobre credenciamentos poderão ser obtidos através dos telefones das Centrais Regionais de Operações da Bolsa Brasileira de Mercadorias nas seguintes localidades: São </w:t>
      </w:r>
      <w:r w:rsidRPr="004806F6">
        <w:rPr>
          <w:rFonts w:ascii="Arial" w:hAnsi="Arial" w:cs="Arial"/>
          <w:bCs/>
          <w:sz w:val="20"/>
          <w:lang w:val="pt-BR"/>
        </w:rPr>
        <w:lastRenderedPageBreak/>
        <w:t>Paulo</w:t>
      </w:r>
      <w:r w:rsidR="00756750" w:rsidRPr="004806F6">
        <w:rPr>
          <w:rFonts w:ascii="Arial" w:hAnsi="Arial" w:cs="Arial"/>
          <w:bCs/>
          <w:sz w:val="20"/>
          <w:lang w:val="pt-BR"/>
        </w:rPr>
        <w:t>/</w:t>
      </w:r>
      <w:r w:rsidRPr="004806F6">
        <w:rPr>
          <w:rFonts w:ascii="Arial" w:hAnsi="Arial" w:cs="Arial"/>
          <w:bCs/>
          <w:sz w:val="20"/>
          <w:lang w:val="pt-BR"/>
        </w:rPr>
        <w:t>SP: (11) 3293-0700; Curitiba</w:t>
      </w:r>
      <w:r w:rsidR="00756750" w:rsidRPr="004806F6">
        <w:rPr>
          <w:rFonts w:ascii="Arial" w:hAnsi="Arial" w:cs="Arial"/>
          <w:bCs/>
          <w:sz w:val="20"/>
          <w:lang w:val="pt-BR"/>
        </w:rPr>
        <w:t>/</w:t>
      </w:r>
      <w:r w:rsidRPr="004806F6">
        <w:rPr>
          <w:rFonts w:ascii="Arial" w:hAnsi="Arial" w:cs="Arial"/>
          <w:bCs/>
          <w:sz w:val="20"/>
          <w:lang w:val="pt-BR"/>
        </w:rPr>
        <w:t>PR: (41) 3320-7800; Porto Alegre</w:t>
      </w:r>
      <w:r w:rsidR="00756750" w:rsidRPr="004806F6">
        <w:rPr>
          <w:rFonts w:ascii="Arial" w:hAnsi="Arial" w:cs="Arial"/>
          <w:bCs/>
          <w:sz w:val="20"/>
          <w:lang w:val="pt-BR"/>
        </w:rPr>
        <w:t>/</w:t>
      </w:r>
      <w:r w:rsidRPr="004806F6">
        <w:rPr>
          <w:rFonts w:ascii="Arial" w:hAnsi="Arial" w:cs="Arial"/>
          <w:bCs/>
          <w:sz w:val="20"/>
          <w:lang w:val="pt-BR"/>
        </w:rPr>
        <w:t>RS: (51) 3216-3700; Uberlândia</w:t>
      </w:r>
      <w:r w:rsidR="00756750" w:rsidRPr="004806F6">
        <w:rPr>
          <w:rFonts w:ascii="Arial" w:hAnsi="Arial" w:cs="Arial"/>
          <w:bCs/>
          <w:sz w:val="20"/>
          <w:lang w:val="pt-BR"/>
        </w:rPr>
        <w:t>/</w:t>
      </w:r>
      <w:r w:rsidRPr="004806F6">
        <w:rPr>
          <w:rFonts w:ascii="Arial" w:hAnsi="Arial" w:cs="Arial"/>
          <w:bCs/>
          <w:sz w:val="20"/>
          <w:lang w:val="pt-BR"/>
        </w:rPr>
        <w:t>MG: (34) 3212-1433; e Rio de Janeiro</w:t>
      </w:r>
      <w:r w:rsidR="00756750" w:rsidRPr="004806F6">
        <w:rPr>
          <w:rFonts w:ascii="Arial" w:hAnsi="Arial" w:cs="Arial"/>
          <w:bCs/>
          <w:sz w:val="20"/>
          <w:lang w:val="pt-BR"/>
        </w:rPr>
        <w:t>/RJ</w:t>
      </w:r>
      <w:r w:rsidRPr="004806F6">
        <w:rPr>
          <w:rFonts w:ascii="Arial" w:hAnsi="Arial" w:cs="Arial"/>
          <w:bCs/>
          <w:sz w:val="20"/>
          <w:lang w:val="pt-BR"/>
        </w:rPr>
        <w:t xml:space="preserve">: </w:t>
      </w:r>
      <w:r w:rsidR="00756750" w:rsidRPr="004806F6">
        <w:rPr>
          <w:rFonts w:ascii="Arial" w:hAnsi="Arial" w:cs="Arial"/>
          <w:bCs/>
          <w:sz w:val="20"/>
          <w:lang w:val="pt-BR"/>
        </w:rPr>
        <w:t>(11) 3293-0700 – Central Atendimento São Paulo</w:t>
      </w:r>
      <w:r w:rsidRPr="004806F6">
        <w:rPr>
          <w:rFonts w:ascii="Arial" w:hAnsi="Arial" w:cs="Arial"/>
          <w:bCs/>
          <w:sz w:val="20"/>
          <w:lang w:val="pt-BR"/>
        </w:rPr>
        <w:t xml:space="preserve">. </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017609" w:rsidRDefault="005F2D4E" w:rsidP="005F2D4E">
      <w:pPr>
        <w:ind w:right="27"/>
        <w:jc w:val="both"/>
        <w:rPr>
          <w:rFonts w:ascii="Arial" w:hAnsi="Arial" w:cs="Arial"/>
          <w:sz w:val="20"/>
          <w:szCs w:val="20"/>
        </w:rPr>
      </w:pPr>
      <w:r>
        <w:rPr>
          <w:rFonts w:ascii="Arial" w:hAnsi="Arial" w:cs="Arial"/>
          <w:color w:val="000000"/>
          <w:sz w:val="20"/>
          <w:szCs w:val="20"/>
        </w:rPr>
        <w:t xml:space="preserve">04.03. </w:t>
      </w:r>
      <w:r w:rsidRPr="00415163">
        <w:rPr>
          <w:rFonts w:ascii="Arial" w:hAnsi="Arial" w:cs="Arial"/>
          <w:color w:val="000000"/>
          <w:sz w:val="20"/>
          <w:szCs w:val="20"/>
        </w:rPr>
        <w:t xml:space="preserve">O custo de operacionalização e uso do sistema de </w:t>
      </w:r>
      <w:r>
        <w:rPr>
          <w:rFonts w:ascii="Arial" w:hAnsi="Arial" w:cs="Arial"/>
          <w:color w:val="000000"/>
          <w:sz w:val="20"/>
          <w:szCs w:val="20"/>
        </w:rPr>
        <w:t>P</w:t>
      </w:r>
      <w:r w:rsidRPr="00415163">
        <w:rPr>
          <w:rFonts w:ascii="Arial" w:hAnsi="Arial" w:cs="Arial"/>
          <w:color w:val="000000"/>
          <w:sz w:val="20"/>
          <w:szCs w:val="20"/>
        </w:rPr>
        <w:t xml:space="preserve">regão </w:t>
      </w:r>
      <w:r>
        <w:rPr>
          <w:rFonts w:ascii="Arial" w:hAnsi="Arial" w:cs="Arial"/>
          <w:color w:val="000000"/>
          <w:sz w:val="20"/>
          <w:szCs w:val="20"/>
        </w:rPr>
        <w:t>E</w:t>
      </w:r>
      <w:r w:rsidRPr="00415163">
        <w:rPr>
          <w:rFonts w:ascii="Arial" w:hAnsi="Arial" w:cs="Arial"/>
          <w:color w:val="000000"/>
          <w:sz w:val="20"/>
          <w:szCs w:val="20"/>
        </w:rPr>
        <w:t>letrônico ficará a cargo do licitante, que pagará à Bolsa Brasileira de Mercadorias, provedora do sistema eletrônico, o valor por ela fixado, a título de taxa pela utilização dos recursos de tecnologia da informação (Artigo 5º, Inciso III, Lei 10.520/02)</w:t>
      </w:r>
      <w:r>
        <w:rPr>
          <w:rFonts w:ascii="Arial" w:hAnsi="Arial" w:cs="Arial"/>
          <w:color w:val="000000"/>
          <w:sz w:val="20"/>
          <w:szCs w:val="20"/>
        </w:rPr>
        <w:t xml:space="preserve"> - </w:t>
      </w:r>
      <w:r w:rsidRPr="00017609">
        <w:rPr>
          <w:rFonts w:ascii="Arial" w:hAnsi="Arial" w:cs="Arial"/>
          <w:b/>
          <w:sz w:val="20"/>
          <w:szCs w:val="20"/>
        </w:rPr>
        <w:t>ANEXO XI</w:t>
      </w:r>
      <w:r w:rsidRPr="00017609">
        <w:rPr>
          <w:rFonts w:ascii="Arial" w:hAnsi="Arial" w:cs="Arial"/>
          <w:sz w:val="20"/>
          <w:szCs w:val="20"/>
        </w:rPr>
        <w:t>.</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9907CE" w:rsidRDefault="009907CE"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017609"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escritiva do objeto por meio de transferência eletrônica de arquivo (</w:t>
      </w:r>
      <w:r w:rsidRPr="003923BA">
        <w:rPr>
          <w:rFonts w:ascii="Arial" w:hAnsi="Arial" w:cs="Arial"/>
          <w:b/>
          <w:sz w:val="20"/>
          <w:lang w:val="pt-BR"/>
        </w:rPr>
        <w:t>upload</w:t>
      </w:r>
      <w:r w:rsidRPr="00415163">
        <w:rPr>
          <w:rFonts w:ascii="Arial" w:hAnsi="Arial" w:cs="Arial"/>
          <w:sz w:val="20"/>
          <w:lang w:val="pt-BR"/>
        </w:rPr>
        <w:t xml:space="preserve">) ao sistema, conforme o modelo do </w:t>
      </w:r>
      <w:r w:rsidRPr="00017609">
        <w:rPr>
          <w:rFonts w:ascii="Arial" w:hAnsi="Arial" w:cs="Arial"/>
          <w:b/>
          <w:sz w:val="20"/>
          <w:lang w:val="pt-BR"/>
        </w:rPr>
        <w:t>Anexo X</w:t>
      </w:r>
      <w:r w:rsidRPr="00017609">
        <w:rPr>
          <w:rFonts w:ascii="Arial" w:hAnsi="Arial" w:cs="Arial"/>
          <w:sz w:val="20"/>
          <w:lang w:val="pt-BR"/>
        </w:rPr>
        <w:t xml:space="preserve">.  </w:t>
      </w:r>
    </w:p>
    <w:p w:rsidR="009907CE" w:rsidRDefault="009907CE" w:rsidP="005F2D4E">
      <w:pPr>
        <w:pStyle w:val="Textopadro"/>
        <w:widowControl/>
        <w:tabs>
          <w:tab w:val="left" w:pos="709"/>
        </w:tabs>
        <w:jc w:val="both"/>
        <w:rPr>
          <w:rFonts w:ascii="Arial" w:hAnsi="Arial" w:cs="Arial"/>
          <w:sz w:val="20"/>
          <w:lang w:val="pt-BR"/>
        </w:rPr>
      </w:pPr>
    </w:p>
    <w:p w:rsidR="009907CE" w:rsidRPr="00947B9A" w:rsidRDefault="009907CE" w:rsidP="009907CE">
      <w:pPr>
        <w:ind w:firstLine="708"/>
        <w:jc w:val="both"/>
        <w:rPr>
          <w:rFonts w:ascii="Arial" w:hAnsi="Arial" w:cs="Arial"/>
          <w:b/>
          <w:sz w:val="20"/>
          <w:szCs w:val="20"/>
        </w:rPr>
      </w:pPr>
      <w:r w:rsidRPr="00947B9A">
        <w:rPr>
          <w:rFonts w:ascii="Arial" w:hAnsi="Arial" w:cs="Arial"/>
          <w:b/>
          <w:sz w:val="20"/>
        </w:rPr>
        <w:t xml:space="preserve">06.05.01. </w:t>
      </w:r>
      <w:r w:rsidRPr="00947B9A">
        <w:rPr>
          <w:rFonts w:ascii="Arial" w:hAnsi="Arial" w:cs="Arial"/>
          <w:b/>
          <w:sz w:val="20"/>
          <w:szCs w:val="20"/>
          <w:u w:val="single"/>
        </w:rPr>
        <w:t>A proposta deverá conter a discriminação do veículo.</w:t>
      </w:r>
    </w:p>
    <w:p w:rsidR="007C6A2E" w:rsidRDefault="007C6A2E" w:rsidP="005F2D4E">
      <w:pPr>
        <w:pStyle w:val="Textopadro"/>
        <w:widowControl/>
        <w:tabs>
          <w:tab w:val="left" w:pos="709"/>
        </w:tabs>
        <w:jc w:val="both"/>
        <w:rPr>
          <w:rFonts w:ascii="Arial" w:hAnsi="Arial" w:cs="Arial"/>
          <w:sz w:val="20"/>
          <w:lang w:val="pt-BR"/>
        </w:rPr>
      </w:pPr>
    </w:p>
    <w:p w:rsidR="005F2D4E" w:rsidRPr="00017609" w:rsidRDefault="005F2D4E" w:rsidP="005F2D4E">
      <w:pPr>
        <w:pStyle w:val="Textopadro"/>
        <w:widowControl/>
        <w:tabs>
          <w:tab w:val="left" w:pos="709"/>
        </w:tabs>
        <w:jc w:val="both"/>
        <w:rPr>
          <w:rFonts w:ascii="Arial" w:hAnsi="Arial" w:cs="Arial"/>
          <w:sz w:val="20"/>
          <w:lang w:val="pt-BR"/>
        </w:rPr>
      </w:pPr>
      <w:r w:rsidRPr="00017609">
        <w:rPr>
          <w:rFonts w:ascii="Arial" w:hAnsi="Arial" w:cs="Arial"/>
          <w:sz w:val="20"/>
          <w:lang w:val="pt-BR"/>
        </w:rPr>
        <w:t xml:space="preserve">06.06. A validade da proposta constante em campo próprio da Ficha Técnica Descritiva do objeto </w:t>
      </w:r>
      <w:r w:rsidRPr="00017609">
        <w:rPr>
          <w:rFonts w:ascii="Arial" w:hAnsi="Arial" w:cs="Arial"/>
          <w:b/>
          <w:sz w:val="20"/>
          <w:lang w:val="pt-BR"/>
        </w:rPr>
        <w:t>(Anexo X)</w:t>
      </w:r>
      <w:r w:rsidRPr="00017609">
        <w:rPr>
          <w:rFonts w:ascii="Arial" w:hAnsi="Arial" w:cs="Arial"/>
          <w:sz w:val="20"/>
          <w:lang w:val="pt-BR"/>
        </w:rPr>
        <w:t xml:space="preserve"> será de 60 (sessenta) dias, contados a partir da data da sessão pública do Pregão.</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81272" w:rsidRDefault="00581272"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7C6A2E" w:rsidRDefault="007C6A2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Pr="00415163">
        <w:rPr>
          <w:rFonts w:ascii="Arial" w:hAnsi="Arial" w:cs="Arial"/>
          <w:b/>
          <w:color w:val="000000" w:themeColor="text1"/>
          <w:sz w:val="20"/>
          <w:lang w:val="pt-BR"/>
        </w:rPr>
        <w:t xml:space="preserve">MENOR PREÇO </w:t>
      </w:r>
      <w:r w:rsidR="00980158">
        <w:rPr>
          <w:rFonts w:ascii="Arial" w:hAnsi="Arial" w:cs="Arial"/>
          <w:b/>
          <w:color w:val="000000" w:themeColor="text1"/>
          <w:sz w:val="20"/>
          <w:lang w:val="pt-BR"/>
        </w:rPr>
        <w:t xml:space="preserve">UNITÁRIO, </w:t>
      </w:r>
      <w:r w:rsidRPr="00415163">
        <w:rPr>
          <w:rFonts w:ascii="Arial" w:hAnsi="Arial" w:cs="Arial"/>
          <w:b/>
          <w:color w:val="000000" w:themeColor="text1"/>
          <w:sz w:val="20"/>
          <w:lang w:val="pt-BR"/>
        </w:rPr>
        <w:t xml:space="preserve">POR </w:t>
      </w:r>
      <w:r w:rsidR="00980158">
        <w:rPr>
          <w:rFonts w:ascii="Arial" w:hAnsi="Arial" w:cs="Arial"/>
          <w:b/>
          <w:color w:val="000000" w:themeColor="text1"/>
          <w:sz w:val="20"/>
          <w:lang w:val="pt-BR"/>
        </w:rPr>
        <w:t>ITEM,</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465183" w:rsidRDefault="005F2D4E" w:rsidP="005F2D4E">
      <w:pPr>
        <w:pStyle w:val="Textopadro"/>
        <w:widowControl/>
        <w:jc w:val="both"/>
        <w:rPr>
          <w:rFonts w:ascii="Arial" w:hAnsi="Arial" w:cs="Arial"/>
          <w:b/>
          <w:sz w:val="20"/>
          <w:lang w:val="pt-BR"/>
        </w:rPr>
      </w:pPr>
    </w:p>
    <w:p w:rsidR="007C6A2E" w:rsidRDefault="007C6A2E" w:rsidP="005F2D4E">
      <w:pPr>
        <w:pStyle w:val="Textopadro"/>
        <w:widowControl/>
        <w:jc w:val="both"/>
        <w:rPr>
          <w:rFonts w:ascii="Arial" w:hAnsi="Arial" w:cs="Arial"/>
          <w:b/>
          <w:sz w:val="20"/>
          <w:lang w:val="pt-BR"/>
        </w:rPr>
      </w:pPr>
    </w:p>
    <w:p w:rsidR="007C6A2E" w:rsidRDefault="007C6A2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A75822" w:rsidRPr="00415163">
        <w:rPr>
          <w:rFonts w:ascii="Arial" w:hAnsi="Arial" w:cs="Arial"/>
          <w:b/>
          <w:color w:val="000000" w:themeColor="text1"/>
          <w:sz w:val="20"/>
          <w:lang w:val="pt-BR"/>
        </w:rPr>
        <w:t xml:space="preserve">MENOR PREÇO </w:t>
      </w:r>
      <w:r w:rsidR="00A75822">
        <w:rPr>
          <w:rFonts w:ascii="Arial" w:hAnsi="Arial" w:cs="Arial"/>
          <w:b/>
          <w:color w:val="000000" w:themeColor="text1"/>
          <w:sz w:val="20"/>
          <w:lang w:val="pt-BR"/>
        </w:rPr>
        <w:t xml:space="preserve">UNITÁRIO, </w:t>
      </w:r>
      <w:r w:rsidR="00A75822" w:rsidRPr="00415163">
        <w:rPr>
          <w:rFonts w:ascii="Arial" w:hAnsi="Arial" w:cs="Arial"/>
          <w:b/>
          <w:color w:val="000000" w:themeColor="text1"/>
          <w:sz w:val="20"/>
          <w:lang w:val="pt-BR"/>
        </w:rPr>
        <w:t xml:space="preserve">POR </w:t>
      </w:r>
      <w:r w:rsidR="00A75822">
        <w:rPr>
          <w:rFonts w:ascii="Arial" w:hAnsi="Arial" w:cs="Arial"/>
          <w:b/>
          <w:color w:val="000000" w:themeColor="text1"/>
          <w:sz w:val="20"/>
          <w:lang w:val="pt-BR"/>
        </w:rPr>
        <w:t>ITEM</w:t>
      </w:r>
      <w:r w:rsidRPr="00465183">
        <w:rPr>
          <w:rFonts w:ascii="Arial" w:hAnsi="Arial" w:cs="Arial"/>
          <w:b/>
          <w:sz w:val="20"/>
          <w:lang w:val="pt-BR"/>
        </w:rPr>
        <w:t>,</w:t>
      </w:r>
      <w:r w:rsidRPr="00465183">
        <w:rPr>
          <w:rFonts w:ascii="Arial" w:hAnsi="Arial" w:cs="Arial"/>
          <w:sz w:val="20"/>
          <w:lang w:val="pt-BR"/>
        </w:rPr>
        <w:t xml:space="preserve"> </w:t>
      </w:r>
      <w:r w:rsidR="00A75822">
        <w:rPr>
          <w:rFonts w:ascii="Arial" w:hAnsi="Arial" w:cs="Arial"/>
          <w:sz w:val="20"/>
          <w:lang w:val="pt-BR"/>
        </w:rPr>
        <w:t>o</w:t>
      </w:r>
      <w:r w:rsidRPr="00465183">
        <w:rPr>
          <w:rFonts w:ascii="Arial" w:hAnsi="Arial" w:cs="Arial"/>
          <w:sz w:val="20"/>
          <w:lang w:val="pt-BR"/>
        </w:rPr>
        <w:t xml:space="preserve">bservado o prazo para fornecimento, as especificações técnicas, parâmetros mínimos de desempenho e de qualidade, e demais condições definidas neste Edital. </w:t>
      </w:r>
    </w:p>
    <w:p w:rsidR="00894217" w:rsidRDefault="00894217"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0432CB">
        <w:rPr>
          <w:rFonts w:ascii="Arial" w:hAnsi="Arial" w:cs="Arial"/>
          <w:sz w:val="20"/>
          <w:lang w:val="pt-BR"/>
        </w:rPr>
        <w:t>objeto</w:t>
      </w:r>
      <w:r w:rsidRPr="00465183">
        <w:rPr>
          <w:rFonts w:ascii="Arial" w:hAnsi="Arial" w:cs="Arial"/>
          <w:sz w:val="20"/>
          <w:lang w:val="pt-BR"/>
        </w:rPr>
        <w:t xml:space="preserve"> licitado.</w:t>
      </w:r>
    </w:p>
    <w:p w:rsidR="00D67C56" w:rsidRDefault="00D67C56"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08.03. 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 xml:space="preserve">MENOR PREÇO POR </w:t>
      </w:r>
      <w:r w:rsidR="00A75822">
        <w:rPr>
          <w:rFonts w:ascii="Arial" w:hAnsi="Arial" w:cs="Arial"/>
          <w:b/>
          <w:sz w:val="20"/>
          <w:lang w:val="pt-BR"/>
        </w:rPr>
        <w:t>ITEM</w:t>
      </w:r>
      <w:r w:rsidRPr="00465183">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Pr="00465183" w:rsidRDefault="005F2D4E" w:rsidP="005F2D4E">
      <w:pPr>
        <w:pStyle w:val="Textopadro"/>
        <w:widowControl/>
        <w:jc w:val="both"/>
        <w:rPr>
          <w:rFonts w:ascii="Arial" w:hAnsi="Arial" w:cs="Arial"/>
          <w:b/>
          <w:sz w:val="20"/>
          <w:lang w:val="pt-BR"/>
        </w:rPr>
      </w:pPr>
    </w:p>
    <w:p w:rsidR="005F2D4E" w:rsidRPr="00017609" w:rsidRDefault="005F2D4E" w:rsidP="005F2D4E">
      <w:pPr>
        <w:pStyle w:val="Textopadro"/>
        <w:widowControl/>
        <w:jc w:val="both"/>
        <w:rPr>
          <w:rFonts w:ascii="Arial" w:hAnsi="Arial" w:cs="Arial"/>
          <w:sz w:val="20"/>
          <w:lang w:val="pt-BR"/>
        </w:rPr>
      </w:pPr>
      <w:r>
        <w:rPr>
          <w:rFonts w:ascii="Arial" w:hAnsi="Arial" w:cs="Arial"/>
          <w:sz w:val="20"/>
          <w:lang w:val="pt-BR"/>
        </w:rPr>
        <w:t xml:space="preserve">09.01. </w:t>
      </w:r>
      <w:r w:rsidRPr="00465183">
        <w:rPr>
          <w:rFonts w:ascii="Arial" w:hAnsi="Arial" w:cs="Arial"/>
          <w:sz w:val="20"/>
          <w:lang w:val="pt-BR"/>
        </w:rPr>
        <w:t xml:space="preserve">A documentação de habilitação está relacionada no </w:t>
      </w:r>
      <w:r w:rsidRPr="00017609">
        <w:rPr>
          <w:rFonts w:ascii="Arial" w:hAnsi="Arial" w:cs="Arial"/>
          <w:b/>
          <w:sz w:val="20"/>
          <w:lang w:val="pt-BR"/>
        </w:rPr>
        <w:t>Anexo III</w:t>
      </w:r>
      <w:r w:rsidRPr="00017609">
        <w:rPr>
          <w:rFonts w:ascii="Arial" w:hAnsi="Arial" w:cs="Arial"/>
          <w:sz w:val="20"/>
          <w:lang w:val="pt-BR"/>
        </w:rPr>
        <w:t>.</w:t>
      </w:r>
    </w:p>
    <w:p w:rsidR="005F2D4E" w:rsidRPr="00465183" w:rsidRDefault="005F2D4E" w:rsidP="005F2D4E">
      <w:pPr>
        <w:pStyle w:val="Textopadro"/>
        <w:widowControl/>
        <w:jc w:val="both"/>
        <w:rPr>
          <w:rFonts w:ascii="Arial" w:hAnsi="Arial" w:cs="Arial"/>
          <w:bCs/>
          <w:color w:val="000000"/>
          <w:sz w:val="20"/>
          <w:highlight w:val="yellow"/>
          <w:lang w:val="pt-BR"/>
        </w:rPr>
      </w:pPr>
    </w:p>
    <w:p w:rsidR="005F2D4E" w:rsidRDefault="005F2D4E" w:rsidP="005F2D4E">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deverão ser remetidos </w:t>
      </w:r>
      <w:r w:rsidRPr="00E97821">
        <w:rPr>
          <w:rFonts w:ascii="Arial" w:hAnsi="Arial" w:cs="Arial"/>
          <w:b/>
          <w:bCs/>
          <w:color w:val="000000"/>
          <w:sz w:val="20"/>
          <w:lang w:val="pt-BR"/>
        </w:rPr>
        <w:t xml:space="preserve">VIA CORREIO (original ou cópia autenticada),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03 (três) dias</w:t>
      </w:r>
      <w:r w:rsidRPr="001814C2">
        <w:rPr>
          <w:rFonts w:ascii="Arial" w:hAnsi="Arial" w:cs="Arial"/>
          <w:b/>
          <w:bCs/>
          <w:color w:val="000000"/>
          <w:sz w:val="20"/>
          <w:u w:val="single"/>
          <w:lang w:val="pt-BR"/>
        </w:rPr>
        <w:t xml:space="preserve"> úteis</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r w:rsidRPr="001814C2">
        <w:rPr>
          <w:rFonts w:ascii="Arial" w:hAnsi="Arial" w:cs="Arial"/>
          <w:sz w:val="20"/>
          <w:lang w:val="pt-BR"/>
        </w:rPr>
        <w:t>para a SAECIL – Superintendência de Água e Esgotos da Cidade de Leme – Divisão Técnica Administrativa – Rua Padre Julião, 971, Centro, Leme/SP, CEP n°. 13610-230</w:t>
      </w:r>
      <w:r w:rsidRPr="00E97821">
        <w:rPr>
          <w:rFonts w:ascii="Arial" w:hAnsi="Arial" w:cs="Arial"/>
          <w:sz w:val="20"/>
          <w:lang w:val="pt-BR"/>
        </w:rPr>
        <w:t xml:space="preserve">. </w:t>
      </w:r>
    </w:p>
    <w:p w:rsidR="005F2D4E" w:rsidRDefault="005F2D4E"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5F2D4E" w:rsidRPr="008D0AA6" w:rsidRDefault="005F2D4E" w:rsidP="005F2D4E">
      <w:pPr>
        <w:pStyle w:val="Textopadro"/>
        <w:widowControl/>
        <w:tabs>
          <w:tab w:val="left" w:pos="705"/>
        </w:tabs>
        <w:jc w:val="both"/>
        <w:rPr>
          <w:rFonts w:ascii="Arial" w:hAnsi="Arial" w:cs="Arial"/>
          <w:color w:val="000000" w:themeColor="text1"/>
          <w:sz w:val="20"/>
          <w:lang w:val="pt-BR"/>
        </w:rPr>
      </w:pPr>
      <w:r w:rsidRPr="008D0AA6">
        <w:rPr>
          <w:rFonts w:ascii="Arial" w:hAnsi="Arial" w:cs="Arial"/>
          <w:color w:val="000000" w:themeColor="text1"/>
          <w:sz w:val="20"/>
          <w:lang w:val="pt-BR"/>
        </w:rPr>
        <w:t xml:space="preserve">09.04. </w:t>
      </w:r>
      <w:r w:rsidR="00E71652" w:rsidRPr="008D0AA6">
        <w:rPr>
          <w:rFonts w:ascii="Arial" w:hAnsi="Arial" w:cs="Arial"/>
          <w:color w:val="000000" w:themeColor="text1"/>
          <w:sz w:val="20"/>
          <w:lang w:val="pt-BR"/>
        </w:rPr>
        <w:t xml:space="preserve">O licitante vencedor deverá encaminhar, </w:t>
      </w:r>
      <w:r w:rsidR="00E71652" w:rsidRPr="00A75822">
        <w:rPr>
          <w:rFonts w:ascii="Arial" w:hAnsi="Arial" w:cs="Arial"/>
          <w:b/>
          <w:color w:val="000000" w:themeColor="text1"/>
          <w:sz w:val="20"/>
          <w:u w:val="single"/>
          <w:lang w:val="pt-BR"/>
        </w:rPr>
        <w:t>sob pena de desclassificação</w:t>
      </w:r>
      <w:r w:rsidR="00E71652" w:rsidRPr="008D0AA6">
        <w:rPr>
          <w:rFonts w:ascii="Arial" w:hAnsi="Arial" w:cs="Arial"/>
          <w:color w:val="000000" w:themeColor="text1"/>
          <w:sz w:val="20"/>
          <w:lang w:val="pt-BR"/>
        </w:rPr>
        <w:t>, junto com os documentos de habilitação</w:t>
      </w:r>
      <w:r w:rsidRPr="008D0AA6">
        <w:rPr>
          <w:rFonts w:ascii="Arial" w:hAnsi="Arial" w:cs="Arial"/>
          <w:color w:val="000000" w:themeColor="text1"/>
          <w:sz w:val="20"/>
          <w:lang w:val="pt-BR"/>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5F2D4E" w:rsidRPr="008D0AA6" w:rsidRDefault="005F2D4E" w:rsidP="005F2D4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sidR="00EA468D">
        <w:rPr>
          <w:rFonts w:ascii="Arial" w:hAnsi="Arial" w:cs="Arial"/>
          <w:b/>
          <w:sz w:val="20"/>
          <w:lang w:val="pt-BR"/>
        </w:rPr>
        <w:t>A</w:t>
      </w:r>
      <w:r w:rsidR="00EA468D" w:rsidRPr="008D0AA6">
        <w:rPr>
          <w:rFonts w:ascii="Arial" w:hAnsi="Arial" w:cs="Arial"/>
          <w:b/>
          <w:sz w:val="20"/>
          <w:lang w:val="pt-BR"/>
        </w:rPr>
        <w:t xml:space="preserve"> proposta, escrita, com o preço unitário readequado ao preço final vencedor do certame mediante a aplicação de desconto linear entre os preços de cada item</w:t>
      </w:r>
      <w:r w:rsidRPr="008D0AA6">
        <w:rPr>
          <w:rFonts w:ascii="Arial" w:hAnsi="Arial" w:cs="Arial"/>
          <w:b/>
          <w:sz w:val="20"/>
          <w:lang w:val="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lastRenderedPageBreak/>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42A2C" w:rsidRDefault="00842A2C"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Pr="00465183">
        <w:rPr>
          <w:rFonts w:ascii="Arial" w:hAnsi="Arial" w:cs="Arial"/>
          <w:sz w:val="20"/>
          <w:lang w:val="pt-BR"/>
        </w:rPr>
        <w:t xml:space="preserve">Não serão conhecidas as impugnações apresentadas fora do prazo legal constante no </w:t>
      </w:r>
      <w:r>
        <w:rPr>
          <w:rFonts w:ascii="Arial" w:hAnsi="Arial" w:cs="Arial"/>
          <w:sz w:val="20"/>
          <w:lang w:val="pt-BR"/>
        </w:rPr>
        <w:t>A</w:t>
      </w:r>
      <w:r w:rsidRPr="00465183">
        <w:rPr>
          <w:rFonts w:ascii="Arial" w:hAnsi="Arial" w:cs="Arial"/>
          <w:sz w:val="20"/>
          <w:lang w:val="pt-BR"/>
        </w:rPr>
        <w:t xml:space="preserve">rtigo 18, do Decreto 5.313/2006, e com base em seus </w:t>
      </w:r>
      <w:r>
        <w:rPr>
          <w:rFonts w:ascii="Arial" w:hAnsi="Arial" w:cs="Arial"/>
          <w:sz w:val="20"/>
          <w:lang w:val="pt-BR"/>
        </w:rPr>
        <w:t>P</w:t>
      </w:r>
      <w:r w:rsidRPr="00465183">
        <w:rPr>
          <w:rFonts w:ascii="Arial" w:hAnsi="Arial" w:cs="Arial"/>
          <w:sz w:val="20"/>
          <w:lang w:val="pt-BR"/>
        </w:rPr>
        <w:t>arágrafos se norteará o rito procedimental.</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ind w:left="720"/>
        <w:jc w:val="both"/>
        <w:rPr>
          <w:rFonts w:ascii="Arial" w:hAnsi="Arial" w:cs="Arial"/>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lastRenderedPageBreak/>
        <w:t>a) Advertência.</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1E700B" w:rsidRDefault="001E700B"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3C2CB2" w:rsidRDefault="003C2CB2" w:rsidP="005F2D4E">
      <w:pPr>
        <w:pStyle w:val="Textopadro"/>
        <w:widowControl/>
        <w:tabs>
          <w:tab w:val="left" w:pos="993"/>
        </w:tabs>
        <w:jc w:val="both"/>
        <w:rPr>
          <w:rFonts w:ascii="Arial" w:hAnsi="Arial" w:cs="Arial"/>
          <w:sz w:val="20"/>
          <w:lang w:val="pt-BR"/>
        </w:rPr>
      </w:pPr>
    </w:p>
    <w:p w:rsidR="003C2CB2" w:rsidRPr="00A67D25" w:rsidRDefault="003C2CB2" w:rsidP="005F2D4E">
      <w:pPr>
        <w:pStyle w:val="Textopadro"/>
        <w:widowControl/>
        <w:tabs>
          <w:tab w:val="left" w:pos="993"/>
        </w:tabs>
        <w:jc w:val="both"/>
        <w:rPr>
          <w:rFonts w:ascii="Arial" w:hAnsi="Arial" w:cs="Arial"/>
          <w:sz w:val="20"/>
          <w:lang w:val="pt-BR"/>
        </w:rPr>
      </w:pPr>
      <w:r>
        <w:rPr>
          <w:rFonts w:ascii="Arial" w:hAnsi="Arial" w:cs="Arial"/>
          <w:sz w:val="20"/>
          <w:lang w:val="pt-BR"/>
        </w:rPr>
        <w:t>13.05. Após todas as aplicações de penalidades cabíveis, serão encaminhados os autos para a Procuradoria da SAECIL, para a apuração de responsabilidade cível e criminal.</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BD56D0" w:rsidRPr="00E41AD6" w:rsidRDefault="005F2D4E" w:rsidP="00BD56D0">
      <w:pPr>
        <w:jc w:val="both"/>
        <w:rPr>
          <w:rFonts w:ascii="Arial" w:hAnsi="Arial" w:cs="Arial"/>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w:t>
      </w:r>
      <w:r w:rsidR="00BD56D0" w:rsidRPr="00E1138A">
        <w:rPr>
          <w:rFonts w:ascii="Arial" w:eastAsiaTheme="minorHAnsi" w:hAnsi="Arial" w:cs="Arial"/>
          <w:color w:val="000000"/>
          <w:sz w:val="20"/>
          <w:szCs w:val="20"/>
        </w:rPr>
        <w:t xml:space="preserve">A partir do ato de homologação, será fixado o início do prazo de convocação do proponente adjudicatário para </w:t>
      </w:r>
      <w:r w:rsidR="00BD56D0">
        <w:rPr>
          <w:rFonts w:ascii="Arial" w:eastAsiaTheme="minorHAnsi" w:hAnsi="Arial" w:cs="Arial"/>
          <w:color w:val="000000"/>
          <w:sz w:val="20"/>
          <w:szCs w:val="20"/>
        </w:rPr>
        <w:t xml:space="preserve">a formalização, retirada e confirmação de recebimento do Pedido de Fornecimento </w:t>
      </w:r>
      <w:r w:rsidR="00BD56D0">
        <w:rPr>
          <w:rFonts w:ascii="Arial" w:eastAsiaTheme="minorHAnsi" w:hAnsi="Arial" w:cs="Arial"/>
          <w:b/>
          <w:color w:val="000000"/>
          <w:sz w:val="20"/>
          <w:szCs w:val="20"/>
        </w:rPr>
        <w:t xml:space="preserve">(Minuta: Anexo </w:t>
      </w:r>
      <w:r w:rsidR="00B339CF">
        <w:rPr>
          <w:rFonts w:ascii="Arial" w:eastAsiaTheme="minorHAnsi" w:hAnsi="Arial" w:cs="Arial"/>
          <w:b/>
          <w:color w:val="000000"/>
          <w:sz w:val="20"/>
          <w:szCs w:val="20"/>
        </w:rPr>
        <w:t>X</w:t>
      </w:r>
      <w:r w:rsidR="00BD56D0">
        <w:rPr>
          <w:rFonts w:ascii="Arial" w:eastAsiaTheme="minorHAnsi" w:hAnsi="Arial" w:cs="Arial"/>
          <w:b/>
          <w:color w:val="000000"/>
          <w:sz w:val="20"/>
          <w:szCs w:val="20"/>
        </w:rPr>
        <w:t>II)</w:t>
      </w:r>
      <w:r w:rsidR="00BD56D0" w:rsidRPr="00E1138A">
        <w:rPr>
          <w:rFonts w:ascii="Arial" w:eastAsiaTheme="minorHAnsi" w:hAnsi="Arial" w:cs="Arial"/>
          <w:color w:val="000000"/>
          <w:sz w:val="20"/>
          <w:szCs w:val="20"/>
        </w:rPr>
        <w:t xml:space="preserve">, </w:t>
      </w:r>
      <w:r w:rsidR="00BD56D0">
        <w:rPr>
          <w:rFonts w:ascii="Arial" w:eastAsiaTheme="minorHAnsi" w:hAnsi="Arial" w:cs="Arial"/>
          <w:color w:val="000000"/>
          <w:sz w:val="20"/>
          <w:szCs w:val="20"/>
        </w:rPr>
        <w:t xml:space="preserve">que será de 05 </w:t>
      </w:r>
      <w:r w:rsidR="00BD56D0" w:rsidRPr="00E41AD6">
        <w:rPr>
          <w:rFonts w:ascii="Arial" w:hAnsi="Arial" w:cs="Arial"/>
          <w:sz w:val="20"/>
          <w:szCs w:val="20"/>
        </w:rPr>
        <w:t>(cinco) dias úteis a contar da data da notificação.</w:t>
      </w:r>
    </w:p>
    <w:p w:rsidR="00BD56D0" w:rsidRPr="00E41AD6" w:rsidRDefault="00BD56D0" w:rsidP="00BD56D0">
      <w:pPr>
        <w:jc w:val="both"/>
        <w:rPr>
          <w:rFonts w:ascii="Arial" w:hAnsi="Arial" w:cs="Arial"/>
          <w:sz w:val="20"/>
          <w:szCs w:val="20"/>
        </w:rPr>
      </w:pPr>
    </w:p>
    <w:p w:rsidR="00BD56D0" w:rsidRPr="00BD56D0" w:rsidRDefault="00BD56D0" w:rsidP="00BD56D0">
      <w:pPr>
        <w:ind w:left="708"/>
        <w:jc w:val="both"/>
        <w:rPr>
          <w:rFonts w:ascii="Arial" w:hAnsi="Arial" w:cs="Arial"/>
          <w:sz w:val="20"/>
          <w:szCs w:val="20"/>
        </w:rPr>
      </w:pPr>
      <w:r w:rsidRPr="00BD56D0">
        <w:rPr>
          <w:rFonts w:ascii="Arial" w:hAnsi="Arial" w:cs="Arial"/>
          <w:sz w:val="20"/>
          <w:szCs w:val="20"/>
        </w:rPr>
        <w:t>14.02.01 O prazo previsto no item anterior poderá ser prorrogado uma vez, por igual período, desde que ocorra motivo justificado que impeça o cumprimento do item 1</w:t>
      </w:r>
      <w:r>
        <w:rPr>
          <w:rFonts w:ascii="Arial" w:hAnsi="Arial" w:cs="Arial"/>
          <w:sz w:val="20"/>
          <w:szCs w:val="20"/>
        </w:rPr>
        <w:t>4</w:t>
      </w:r>
      <w:r w:rsidRPr="00BD56D0">
        <w:rPr>
          <w:rFonts w:ascii="Arial" w:hAnsi="Arial" w:cs="Arial"/>
          <w:sz w:val="20"/>
          <w:szCs w:val="20"/>
        </w:rPr>
        <w:t>.02, e aceito pela Administração.</w:t>
      </w:r>
    </w:p>
    <w:p w:rsidR="00BD56D0" w:rsidRPr="00BD56D0" w:rsidRDefault="00BD56D0" w:rsidP="00BD56D0">
      <w:pPr>
        <w:jc w:val="both"/>
        <w:rPr>
          <w:rFonts w:ascii="Arial" w:hAnsi="Arial" w:cs="Arial"/>
          <w:sz w:val="20"/>
          <w:szCs w:val="20"/>
        </w:rPr>
      </w:pPr>
    </w:p>
    <w:p w:rsidR="00BD56D0" w:rsidRPr="00BD56D0" w:rsidRDefault="00BD56D0" w:rsidP="00BD56D0">
      <w:pPr>
        <w:jc w:val="both"/>
        <w:rPr>
          <w:rFonts w:ascii="Arial" w:hAnsi="Arial" w:cs="Arial"/>
          <w:sz w:val="20"/>
          <w:szCs w:val="20"/>
        </w:rPr>
      </w:pPr>
      <w:r w:rsidRPr="00BD56D0">
        <w:rPr>
          <w:rFonts w:ascii="Arial" w:hAnsi="Arial" w:cs="Arial"/>
          <w:sz w:val="20"/>
          <w:szCs w:val="20"/>
        </w:rPr>
        <w:t>14.03. A referida convocação pode ser formalizada por qualquer meio de comunicação que comprove a data do correspondente recebimento.</w:t>
      </w:r>
    </w:p>
    <w:p w:rsidR="005F2D4E" w:rsidRDefault="005F2D4E" w:rsidP="005F2D4E">
      <w:pPr>
        <w:jc w:val="both"/>
        <w:rPr>
          <w:rFonts w:ascii="Arial" w:eastAsiaTheme="minorHAnsi" w:hAnsi="Arial" w:cs="Arial"/>
          <w:color w:val="000000"/>
          <w:sz w:val="20"/>
          <w:szCs w:val="20"/>
        </w:rPr>
      </w:pPr>
    </w:p>
    <w:p w:rsidR="00146EF7" w:rsidRDefault="00146EF7" w:rsidP="005F2D4E">
      <w:pPr>
        <w:jc w:val="both"/>
        <w:rPr>
          <w:rFonts w:ascii="Arial" w:eastAsiaTheme="minorHAnsi" w:hAnsi="Arial" w:cs="Arial"/>
          <w:b/>
          <w:color w:val="000000"/>
          <w:sz w:val="20"/>
          <w:szCs w:val="20"/>
        </w:rPr>
      </w:pPr>
    </w:p>
    <w:p w:rsidR="00C41C34" w:rsidRPr="00126242" w:rsidRDefault="005F2D4E" w:rsidP="00C41C34">
      <w:pPr>
        <w:jc w:val="both"/>
        <w:rPr>
          <w:rFonts w:ascii="Arial" w:eastAsiaTheme="minorHAnsi" w:hAnsi="Arial" w:cs="Arial"/>
          <w:b/>
          <w:sz w:val="20"/>
          <w:szCs w:val="20"/>
        </w:rPr>
      </w:pPr>
      <w:r w:rsidRPr="002D7CC4">
        <w:rPr>
          <w:rFonts w:ascii="Arial" w:eastAsiaTheme="minorHAnsi" w:hAnsi="Arial" w:cs="Arial"/>
          <w:b/>
          <w:sz w:val="20"/>
          <w:szCs w:val="20"/>
        </w:rPr>
        <w:t xml:space="preserve">15. </w:t>
      </w:r>
      <w:r w:rsidR="00C41C34" w:rsidRPr="00126242">
        <w:rPr>
          <w:rFonts w:ascii="Arial" w:eastAsiaTheme="minorHAnsi" w:hAnsi="Arial" w:cs="Arial"/>
          <w:b/>
          <w:sz w:val="20"/>
          <w:szCs w:val="20"/>
        </w:rPr>
        <w:t>DA FORMALIZAÇÃO DA CONTRATAÇÃO</w:t>
      </w:r>
      <w:r w:rsidR="00C41C34">
        <w:rPr>
          <w:rFonts w:ascii="Arial" w:eastAsiaTheme="minorHAnsi" w:hAnsi="Arial" w:cs="Arial"/>
          <w:b/>
          <w:sz w:val="20"/>
          <w:szCs w:val="20"/>
        </w:rPr>
        <w:t xml:space="preserve"> </w:t>
      </w:r>
    </w:p>
    <w:p w:rsidR="00C41C34" w:rsidRDefault="00C41C34" w:rsidP="00C41C34">
      <w:pPr>
        <w:jc w:val="both"/>
        <w:rPr>
          <w:rFonts w:ascii="Arial" w:eastAsiaTheme="minorHAnsi" w:hAnsi="Arial" w:cs="Arial"/>
          <w:b/>
          <w:sz w:val="20"/>
          <w:szCs w:val="20"/>
        </w:rPr>
      </w:pPr>
    </w:p>
    <w:p w:rsidR="00C41C34" w:rsidRPr="00024EC2" w:rsidRDefault="00C41C34" w:rsidP="00C41C34">
      <w:pPr>
        <w:jc w:val="both"/>
        <w:rPr>
          <w:rFonts w:ascii="Arial" w:hAnsi="Arial" w:cs="Arial"/>
          <w:sz w:val="20"/>
          <w:szCs w:val="20"/>
        </w:rPr>
      </w:pPr>
      <w:r w:rsidRPr="00C41C34">
        <w:rPr>
          <w:rFonts w:ascii="Arial" w:hAnsi="Arial" w:cs="Arial"/>
          <w:sz w:val="20"/>
          <w:szCs w:val="20"/>
        </w:rPr>
        <w:t>15.01. Homologada a licitação pela autoridade competente, a SAECIL – Superintendência de Água e Esgotos da Cidade de Leme emitirá</w:t>
      </w:r>
      <w:r>
        <w:rPr>
          <w:rFonts w:ascii="Arial" w:hAnsi="Arial" w:cs="Arial"/>
          <w:sz w:val="20"/>
          <w:szCs w:val="20"/>
        </w:rPr>
        <w:t xml:space="preserve"> o Pedido de Fornecimento ao proponente vencedor</w:t>
      </w:r>
      <w:r w:rsidRPr="003A48AB">
        <w:rPr>
          <w:rFonts w:ascii="Arial" w:hAnsi="Arial" w:cs="Arial"/>
          <w:sz w:val="20"/>
          <w:szCs w:val="20"/>
        </w:rPr>
        <w:t xml:space="preserve">,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C41C34" w:rsidRDefault="00C41C34" w:rsidP="00C41C34">
      <w:pPr>
        <w:jc w:val="both"/>
        <w:rPr>
          <w:rFonts w:ascii="Arial" w:hAnsi="Arial" w:cs="Arial"/>
          <w:sz w:val="20"/>
          <w:szCs w:val="20"/>
        </w:rPr>
      </w:pPr>
    </w:p>
    <w:p w:rsidR="00C41C34" w:rsidRPr="00C41C34" w:rsidRDefault="00C41C34" w:rsidP="00C41C34">
      <w:pPr>
        <w:ind w:left="708"/>
        <w:jc w:val="both"/>
        <w:rPr>
          <w:rFonts w:ascii="Arial" w:hAnsi="Arial" w:cs="Arial"/>
          <w:sz w:val="20"/>
          <w:szCs w:val="20"/>
        </w:rPr>
      </w:pPr>
      <w:r w:rsidRPr="00C41C34">
        <w:rPr>
          <w:rFonts w:ascii="Arial" w:hAnsi="Arial" w:cs="Arial"/>
          <w:sz w:val="20"/>
          <w:szCs w:val="20"/>
        </w:rPr>
        <w:t xml:space="preserve">15.01.01. A recusa injustificada de aceitar/retirar o Pedido de Fornecimento, observado o prazo estabelecido, caracteriza o descumprimento total da obrigação assumida por parte </w:t>
      </w:r>
      <w:proofErr w:type="gramStart"/>
      <w:r w:rsidRPr="00C41C34">
        <w:rPr>
          <w:rFonts w:ascii="Arial" w:hAnsi="Arial" w:cs="Arial"/>
          <w:sz w:val="20"/>
          <w:szCs w:val="20"/>
        </w:rPr>
        <w:t>da(</w:t>
      </w:r>
      <w:proofErr w:type="gramEnd"/>
      <w:r w:rsidRPr="00C41C34">
        <w:rPr>
          <w:rFonts w:ascii="Arial" w:hAnsi="Arial" w:cs="Arial"/>
          <w:sz w:val="20"/>
          <w:szCs w:val="20"/>
        </w:rPr>
        <w:t>s) proponente(s) adjudicatária(s), sujeitando-a(s) às sanções previstas em lei.</w:t>
      </w:r>
    </w:p>
    <w:p w:rsidR="00C41C34" w:rsidRDefault="00C41C34" w:rsidP="00C41C34">
      <w:pPr>
        <w:jc w:val="both"/>
        <w:rPr>
          <w:rFonts w:ascii="Arial" w:eastAsiaTheme="minorHAnsi" w:hAnsi="Arial" w:cs="Arial"/>
          <w:b/>
          <w:color w:val="FF0000"/>
          <w:sz w:val="20"/>
          <w:szCs w:val="20"/>
        </w:rPr>
      </w:pPr>
    </w:p>
    <w:p w:rsidR="00842A2C" w:rsidRPr="00842A2C" w:rsidRDefault="00842A2C" w:rsidP="00C41C34">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1E700B" w:rsidRDefault="001E700B" w:rsidP="00C41C34">
      <w:pPr>
        <w:jc w:val="both"/>
        <w:rPr>
          <w:rFonts w:ascii="Arial" w:hAnsi="Arial" w:cs="Arial"/>
          <w:sz w:val="20"/>
          <w:szCs w:val="20"/>
        </w:rPr>
      </w:pPr>
    </w:p>
    <w:p w:rsidR="00C41C34" w:rsidRPr="00A462B6" w:rsidRDefault="007D7FDB" w:rsidP="00C41C34">
      <w:pPr>
        <w:jc w:val="both"/>
        <w:rPr>
          <w:rFonts w:ascii="Arial" w:hAnsi="Arial" w:cs="Arial"/>
          <w:sz w:val="20"/>
          <w:szCs w:val="20"/>
        </w:rPr>
      </w:pPr>
      <w:r w:rsidRPr="002D7CC4">
        <w:rPr>
          <w:rFonts w:ascii="Arial" w:hAnsi="Arial" w:cs="Arial"/>
          <w:sz w:val="20"/>
          <w:szCs w:val="20"/>
        </w:rPr>
        <w:t xml:space="preserve">16.01. </w:t>
      </w:r>
      <w:r w:rsidR="00C41C34">
        <w:rPr>
          <w:rFonts w:ascii="Arial" w:hAnsi="Arial" w:cs="Arial"/>
          <w:sz w:val="20"/>
          <w:szCs w:val="20"/>
        </w:rPr>
        <w:t>Os veículos deverão ser entregues no prazo de até 60 (sessenta) dias a contar da emissão do Pedido de Fornecimento pela SAECIL.</w:t>
      </w:r>
    </w:p>
    <w:p w:rsidR="00C41C34" w:rsidRDefault="00C41C34" w:rsidP="00C41C34">
      <w:pPr>
        <w:jc w:val="both"/>
        <w:rPr>
          <w:rFonts w:ascii="Arial" w:hAnsi="Arial" w:cs="Arial"/>
          <w:b/>
          <w:sz w:val="20"/>
          <w:szCs w:val="20"/>
        </w:rPr>
      </w:pPr>
    </w:p>
    <w:p w:rsidR="00C41C34" w:rsidRPr="00C41C34" w:rsidRDefault="00C41C34" w:rsidP="00C41C34">
      <w:pPr>
        <w:jc w:val="both"/>
        <w:rPr>
          <w:rFonts w:ascii="Arial" w:hAnsi="Arial" w:cs="Arial"/>
          <w:sz w:val="20"/>
          <w:szCs w:val="20"/>
        </w:rPr>
      </w:pPr>
      <w:r w:rsidRPr="00C41C34">
        <w:rPr>
          <w:rFonts w:ascii="Arial" w:hAnsi="Arial" w:cs="Arial"/>
          <w:sz w:val="20"/>
          <w:szCs w:val="20"/>
        </w:rPr>
        <w:t xml:space="preserve">16.02. A Contratada deverá entregar os veículos no Almoxarifado da SAECIL – Superintendência de Água e Esgotos da Cidade de Leme, sito à Rua Padre Julião, </w:t>
      </w:r>
      <w:proofErr w:type="gramStart"/>
      <w:r w:rsidRPr="00C41C34">
        <w:rPr>
          <w:rFonts w:ascii="Arial" w:hAnsi="Arial" w:cs="Arial"/>
          <w:sz w:val="20"/>
          <w:szCs w:val="20"/>
        </w:rPr>
        <w:t>n.º</w:t>
      </w:r>
      <w:proofErr w:type="gramEnd"/>
      <w:r w:rsidRPr="00C41C34">
        <w:rPr>
          <w:rFonts w:ascii="Arial" w:hAnsi="Arial" w:cs="Arial"/>
          <w:sz w:val="20"/>
          <w:szCs w:val="20"/>
        </w:rPr>
        <w:t xml:space="preserve"> 971, Centro, Leme/SP, durante o horário comercial, das 07h00 às 11h00 e das 12h30 às 16h</w:t>
      </w:r>
      <w:r w:rsidR="001E700B">
        <w:rPr>
          <w:rFonts w:ascii="Arial" w:hAnsi="Arial" w:cs="Arial"/>
          <w:sz w:val="20"/>
          <w:szCs w:val="20"/>
        </w:rPr>
        <w:t>0</w:t>
      </w:r>
      <w:r w:rsidRPr="00C41C34">
        <w:rPr>
          <w:rFonts w:ascii="Arial" w:hAnsi="Arial" w:cs="Arial"/>
          <w:sz w:val="20"/>
          <w:szCs w:val="20"/>
        </w:rPr>
        <w:t>0, de segunda a sexta-feira.</w:t>
      </w:r>
    </w:p>
    <w:p w:rsidR="00C41C34" w:rsidRPr="00C41C34" w:rsidRDefault="00C41C34" w:rsidP="00C41C34">
      <w:pPr>
        <w:jc w:val="both"/>
        <w:rPr>
          <w:rFonts w:ascii="Arial" w:hAnsi="Arial" w:cs="Arial"/>
          <w:color w:val="FF0000"/>
          <w:sz w:val="20"/>
          <w:szCs w:val="20"/>
        </w:rPr>
      </w:pPr>
      <w:r w:rsidRPr="00C41C34">
        <w:rPr>
          <w:rFonts w:ascii="Arial" w:hAnsi="Arial" w:cs="Arial"/>
          <w:sz w:val="20"/>
          <w:szCs w:val="20"/>
        </w:rPr>
        <w:lastRenderedPageBreak/>
        <w:t>16.03. O objeto será recebido, provisoriamente, no ato da entrega, junto ao local indicado, para efeito de verificação; definitivamente, após a verificação da qualidade e se estiver de acordo com as especificações do Anexo I – Termo de Referência deste Edital.</w:t>
      </w:r>
    </w:p>
    <w:p w:rsidR="00C41C34" w:rsidRPr="00421B7C" w:rsidRDefault="00C41C34" w:rsidP="00C41C34">
      <w:pPr>
        <w:autoSpaceDE w:val="0"/>
        <w:autoSpaceDN w:val="0"/>
        <w:adjustRightInd w:val="0"/>
        <w:jc w:val="both"/>
        <w:rPr>
          <w:rFonts w:ascii="Arial" w:eastAsiaTheme="minorHAnsi" w:hAnsi="Arial" w:cs="Arial"/>
          <w:b/>
          <w:color w:val="FF0000"/>
          <w:sz w:val="20"/>
          <w:szCs w:val="20"/>
        </w:rPr>
      </w:pPr>
    </w:p>
    <w:p w:rsidR="00C41C34" w:rsidRPr="00C41C34" w:rsidRDefault="00C41C34" w:rsidP="00C41C34">
      <w:pPr>
        <w:jc w:val="both"/>
        <w:rPr>
          <w:rFonts w:ascii="Arial" w:hAnsi="Arial" w:cs="Arial"/>
          <w:sz w:val="20"/>
          <w:szCs w:val="20"/>
        </w:rPr>
      </w:pPr>
      <w:r w:rsidRPr="00C41C34">
        <w:rPr>
          <w:rFonts w:ascii="Arial" w:hAnsi="Arial" w:cs="Arial"/>
          <w:sz w:val="20"/>
          <w:szCs w:val="20"/>
        </w:rPr>
        <w:t>1</w:t>
      </w:r>
      <w:r>
        <w:rPr>
          <w:rFonts w:ascii="Arial" w:hAnsi="Arial" w:cs="Arial"/>
          <w:sz w:val="20"/>
          <w:szCs w:val="20"/>
        </w:rPr>
        <w:t>6</w:t>
      </w:r>
      <w:r w:rsidRPr="00C41C34">
        <w:rPr>
          <w:rFonts w:ascii="Arial" w:hAnsi="Arial" w:cs="Arial"/>
          <w:sz w:val="20"/>
          <w:szCs w:val="20"/>
        </w:rPr>
        <w:t xml:space="preserve">.04. </w:t>
      </w:r>
      <w:proofErr w:type="gramStart"/>
      <w:r w:rsidRPr="00C41C34">
        <w:rPr>
          <w:rFonts w:ascii="Arial" w:hAnsi="Arial" w:cs="Arial"/>
          <w:sz w:val="20"/>
          <w:szCs w:val="20"/>
        </w:rPr>
        <w:t>O(</w:t>
      </w:r>
      <w:proofErr w:type="gramEnd"/>
      <w:r w:rsidRPr="00C41C34">
        <w:rPr>
          <w:rFonts w:ascii="Arial" w:hAnsi="Arial" w:cs="Arial"/>
          <w:sz w:val="20"/>
          <w:szCs w:val="20"/>
        </w:rPr>
        <w:t>s) servidor(es) responsável(</w:t>
      </w:r>
      <w:proofErr w:type="spellStart"/>
      <w:r w:rsidRPr="00C41C34">
        <w:rPr>
          <w:rFonts w:ascii="Arial" w:hAnsi="Arial" w:cs="Arial"/>
          <w:sz w:val="20"/>
          <w:szCs w:val="20"/>
        </w:rPr>
        <w:t>is</w:t>
      </w:r>
      <w:proofErr w:type="spellEnd"/>
      <w:r w:rsidRPr="00C41C34">
        <w:rPr>
          <w:rFonts w:ascii="Arial" w:hAnsi="Arial" w:cs="Arial"/>
          <w:sz w:val="20"/>
          <w:szCs w:val="20"/>
        </w:rPr>
        <w:t>) pelo recebimento do objeto, após o seu recebimento definitivo, encaminhará(</w:t>
      </w:r>
      <w:proofErr w:type="spellStart"/>
      <w:r w:rsidRPr="00C41C34">
        <w:rPr>
          <w:rFonts w:ascii="Arial" w:hAnsi="Arial" w:cs="Arial"/>
          <w:sz w:val="20"/>
          <w:szCs w:val="20"/>
        </w:rPr>
        <w:t>ão</w:t>
      </w:r>
      <w:proofErr w:type="spellEnd"/>
      <w:r w:rsidRPr="00C41C34">
        <w:rPr>
          <w:rFonts w:ascii="Arial" w:hAnsi="Arial" w:cs="Arial"/>
          <w:sz w:val="20"/>
          <w:szCs w:val="20"/>
        </w:rPr>
        <w:t xml:space="preserve">) o documento hábil para aprovação da autoridade competente, que o encaminhará para pagamento. </w:t>
      </w:r>
    </w:p>
    <w:p w:rsidR="007D7FDB" w:rsidRPr="002D7CC4" w:rsidRDefault="007D7FDB" w:rsidP="00C41C34">
      <w:pPr>
        <w:jc w:val="both"/>
        <w:rPr>
          <w:rFonts w:ascii="Arial" w:hAnsi="Arial" w:cs="Arial"/>
          <w:sz w:val="20"/>
          <w:szCs w:val="20"/>
        </w:rPr>
      </w:pPr>
      <w:r w:rsidRPr="002D7CC4">
        <w:rPr>
          <w:rFonts w:ascii="Arial" w:hAnsi="Arial" w:cs="Arial"/>
          <w:sz w:val="20"/>
          <w:szCs w:val="20"/>
        </w:rPr>
        <w:t xml:space="preserve"> </w:t>
      </w:r>
    </w:p>
    <w:p w:rsidR="00894217" w:rsidRPr="002D7CC4" w:rsidRDefault="00894217" w:rsidP="007D7FDB">
      <w:pPr>
        <w:jc w:val="both"/>
        <w:rPr>
          <w:rFonts w:ascii="Arial" w:hAnsi="Arial" w:cs="Arial"/>
          <w:b/>
          <w:sz w:val="20"/>
          <w:szCs w:val="20"/>
        </w:rPr>
      </w:pPr>
    </w:p>
    <w:p w:rsidR="00CF65C5" w:rsidRPr="00C41C34" w:rsidRDefault="00A91C6C" w:rsidP="00CF65C5">
      <w:pPr>
        <w:jc w:val="both"/>
        <w:rPr>
          <w:rFonts w:ascii="Arial" w:hAnsi="Arial" w:cs="Arial"/>
          <w:b/>
          <w:color w:val="FF0000"/>
          <w:sz w:val="20"/>
          <w:szCs w:val="20"/>
        </w:rPr>
      </w:pPr>
      <w:r w:rsidRPr="002D7CC4">
        <w:rPr>
          <w:rFonts w:ascii="Arial" w:hAnsi="Arial" w:cs="Arial"/>
          <w:b/>
          <w:sz w:val="20"/>
          <w:szCs w:val="20"/>
        </w:rPr>
        <w:t xml:space="preserve">17. DAS OBRIGAÇÕES DA CONTRATADA </w:t>
      </w:r>
    </w:p>
    <w:p w:rsidR="002D7CC4" w:rsidRPr="002D7CC4" w:rsidRDefault="002D7CC4" w:rsidP="007D7FDB">
      <w:pPr>
        <w:jc w:val="both"/>
        <w:rPr>
          <w:rFonts w:ascii="Arial" w:hAnsi="Arial" w:cs="Arial"/>
          <w:sz w:val="20"/>
          <w:szCs w:val="20"/>
        </w:rPr>
      </w:pPr>
    </w:p>
    <w:p w:rsidR="00CF65C5" w:rsidRPr="00CF65C5" w:rsidRDefault="00CF65C5" w:rsidP="00CF65C5">
      <w:pPr>
        <w:tabs>
          <w:tab w:val="center" w:pos="4320"/>
          <w:tab w:val="left" w:pos="6855"/>
        </w:tabs>
        <w:jc w:val="both"/>
        <w:rPr>
          <w:rFonts w:ascii="Arial" w:hAnsi="Arial" w:cs="Arial"/>
          <w:sz w:val="20"/>
          <w:szCs w:val="20"/>
        </w:rPr>
      </w:pPr>
      <w:r w:rsidRPr="00CF65C5">
        <w:rPr>
          <w:rFonts w:ascii="Arial" w:hAnsi="Arial" w:cs="Arial"/>
          <w:sz w:val="20"/>
          <w:szCs w:val="20"/>
        </w:rPr>
        <w:t>17.01. A Contratada deverá apresentar garantia total de fábrica durante o prazo mínimo de 01 (um) ano, contado a partir da data de recebimento definitivo do objeto, sem limite de quilometragem.</w:t>
      </w:r>
    </w:p>
    <w:p w:rsidR="00CF65C5" w:rsidRPr="00CF65C5" w:rsidRDefault="00CF65C5" w:rsidP="00CF65C5">
      <w:pPr>
        <w:tabs>
          <w:tab w:val="center" w:pos="4320"/>
          <w:tab w:val="left" w:pos="6855"/>
        </w:tabs>
        <w:jc w:val="both"/>
        <w:rPr>
          <w:rFonts w:ascii="Arial" w:hAnsi="Arial" w:cs="Arial"/>
          <w:sz w:val="20"/>
          <w:szCs w:val="20"/>
        </w:rPr>
      </w:pPr>
    </w:p>
    <w:p w:rsidR="00CF65C5" w:rsidRPr="00CF65C5" w:rsidRDefault="00CF65C5" w:rsidP="00CF65C5">
      <w:pPr>
        <w:tabs>
          <w:tab w:val="center" w:pos="4320"/>
          <w:tab w:val="left" w:pos="6855"/>
        </w:tabs>
        <w:jc w:val="both"/>
        <w:rPr>
          <w:rFonts w:ascii="Arial" w:hAnsi="Arial" w:cs="Arial"/>
          <w:sz w:val="20"/>
          <w:szCs w:val="20"/>
        </w:rPr>
      </w:pPr>
      <w:r w:rsidRPr="00CF65C5">
        <w:rPr>
          <w:rFonts w:ascii="Arial" w:hAnsi="Arial" w:cs="Arial"/>
          <w:sz w:val="20"/>
          <w:szCs w:val="20"/>
        </w:rPr>
        <w:t>17.02. Efetuar a entrega do objeto com as características exigidas no Anexo I – Termo de Referência deste Edital.</w:t>
      </w:r>
    </w:p>
    <w:p w:rsidR="00CF65C5" w:rsidRPr="00CF65C5" w:rsidRDefault="00CF65C5" w:rsidP="00CF65C5">
      <w:pPr>
        <w:tabs>
          <w:tab w:val="center" w:pos="4320"/>
          <w:tab w:val="left" w:pos="6855"/>
        </w:tabs>
        <w:jc w:val="both"/>
        <w:rPr>
          <w:rFonts w:ascii="Arial" w:hAnsi="Arial" w:cs="Arial"/>
          <w:sz w:val="20"/>
          <w:szCs w:val="20"/>
        </w:rPr>
      </w:pPr>
    </w:p>
    <w:p w:rsidR="00CF65C5" w:rsidRPr="00CF65C5" w:rsidRDefault="00CF65C5" w:rsidP="00CF65C5">
      <w:pPr>
        <w:tabs>
          <w:tab w:val="center" w:pos="4320"/>
          <w:tab w:val="left" w:pos="6855"/>
        </w:tabs>
        <w:jc w:val="both"/>
        <w:rPr>
          <w:rFonts w:ascii="Arial" w:hAnsi="Arial" w:cs="Arial"/>
          <w:sz w:val="20"/>
          <w:szCs w:val="20"/>
        </w:rPr>
      </w:pPr>
      <w:r w:rsidRPr="00CF65C5">
        <w:rPr>
          <w:rFonts w:ascii="Arial" w:hAnsi="Arial" w:cs="Arial"/>
          <w:sz w:val="20"/>
          <w:szCs w:val="20"/>
        </w:rPr>
        <w:t>17.03. 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17.04. Sempre que convocada, a Contratada deverá comparecer, sob pena de assumir o ônus pelo não cumprimento.</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 xml:space="preserve">17.05. A Contratada será responsável pelos danos causados à SAECIL ou a terceiros, decorrentes de sua culpa ou dolo, pela execução ou inexecução do objeto desta licitação. </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17.06. Manter, durante toda a execução do Contrato e em compatibilidade com as obrigações por ele assumidas, todas as condições de habilitação e qualificação exigidas na licitação.</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17.07. Atender prontamente às notificações, reclamações, exigências ou observações feitas pela Contratante, corrigindo ou substituindo, quando for o caso e às suas expensas, o objeto que, eventualmente, tenha sido entregue em desacordo com o Contrato.</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 xml:space="preserve">17.08. Demais obrigações da Contratada indicadas no processo licitatório Pregão </w:t>
      </w:r>
      <w:r>
        <w:rPr>
          <w:rFonts w:ascii="Arial" w:hAnsi="Arial" w:cs="Arial"/>
          <w:sz w:val="20"/>
          <w:szCs w:val="20"/>
        </w:rPr>
        <w:t>Eletrônico</w:t>
      </w:r>
      <w:r w:rsidR="009C2AEA">
        <w:rPr>
          <w:rFonts w:ascii="Arial" w:hAnsi="Arial" w:cs="Arial"/>
          <w:sz w:val="20"/>
          <w:szCs w:val="20"/>
        </w:rPr>
        <w:t xml:space="preserve"> </w:t>
      </w:r>
      <w:proofErr w:type="gramStart"/>
      <w:r w:rsidR="009C2AEA">
        <w:rPr>
          <w:rFonts w:ascii="Arial" w:hAnsi="Arial" w:cs="Arial"/>
          <w:sz w:val="20"/>
          <w:szCs w:val="20"/>
        </w:rPr>
        <w:t>n.º</w:t>
      </w:r>
      <w:proofErr w:type="gramEnd"/>
      <w:r w:rsidR="009C2AEA">
        <w:rPr>
          <w:rFonts w:ascii="Arial" w:hAnsi="Arial" w:cs="Arial"/>
          <w:sz w:val="20"/>
          <w:szCs w:val="20"/>
        </w:rPr>
        <w:t xml:space="preserve"> 02</w:t>
      </w:r>
      <w:r w:rsidRPr="00CF65C5">
        <w:rPr>
          <w:rFonts w:ascii="Arial" w:hAnsi="Arial" w:cs="Arial"/>
          <w:sz w:val="20"/>
          <w:szCs w:val="20"/>
        </w:rPr>
        <w:t>/2018 e seus Anexos.</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CF65C5" w:rsidRPr="00C41C34" w:rsidRDefault="005F2D4E" w:rsidP="00CF65C5">
      <w:pPr>
        <w:jc w:val="both"/>
        <w:rPr>
          <w:rFonts w:ascii="Arial" w:hAnsi="Arial" w:cs="Arial"/>
          <w:b/>
          <w:color w:val="FF0000"/>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r w:rsidR="00CF65C5">
        <w:rPr>
          <w:rFonts w:ascii="Arial" w:hAnsi="Arial" w:cs="Arial"/>
          <w:b/>
          <w:sz w:val="20"/>
          <w:szCs w:val="20"/>
        </w:rPr>
        <w:t xml:space="preserve"> </w:t>
      </w:r>
    </w:p>
    <w:p w:rsidR="00B37D5B" w:rsidRPr="002D7CC4" w:rsidRDefault="00B37D5B" w:rsidP="005F2D4E">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 xml:space="preserve">18.01. Efetuar os pagamentos devidos de acordo com o estipulado neste Edital. </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t>18.02. A entrega dos veículos será fiscalizada por funcionários da SAECIL, o que não eximirá a responsabilidade da Contratada pelo cumprimento total de suas obrigações, e os mesmos terão amplos poderes para:</w:t>
      </w:r>
    </w:p>
    <w:p w:rsidR="00CF65C5" w:rsidRPr="00CF65C5" w:rsidRDefault="00CF65C5" w:rsidP="00CF65C5">
      <w:pPr>
        <w:jc w:val="both"/>
        <w:rPr>
          <w:rFonts w:ascii="Arial" w:hAnsi="Arial" w:cs="Arial"/>
          <w:sz w:val="20"/>
          <w:szCs w:val="20"/>
        </w:rPr>
      </w:pPr>
    </w:p>
    <w:p w:rsidR="00CF65C5" w:rsidRPr="00CF65C5" w:rsidRDefault="00CF65C5" w:rsidP="00CF65C5">
      <w:pPr>
        <w:ind w:left="708"/>
        <w:jc w:val="both"/>
        <w:rPr>
          <w:rFonts w:ascii="Arial" w:hAnsi="Arial" w:cs="Arial"/>
          <w:sz w:val="20"/>
          <w:szCs w:val="20"/>
        </w:rPr>
      </w:pPr>
      <w:r w:rsidRPr="00CF65C5">
        <w:rPr>
          <w:rFonts w:ascii="Arial" w:hAnsi="Arial" w:cs="Arial"/>
          <w:sz w:val="20"/>
          <w:szCs w:val="20"/>
        </w:rPr>
        <w:t>18.02.01. Recusar qualquer entrega em desacordo com as exigências do Edital e seus Anexos.</w:t>
      </w:r>
    </w:p>
    <w:p w:rsidR="00CF65C5" w:rsidRPr="00CF65C5" w:rsidRDefault="00CF65C5" w:rsidP="00CF65C5">
      <w:pPr>
        <w:ind w:left="708"/>
        <w:jc w:val="both"/>
        <w:rPr>
          <w:rFonts w:ascii="Arial" w:hAnsi="Arial" w:cs="Arial"/>
          <w:sz w:val="20"/>
          <w:szCs w:val="20"/>
        </w:rPr>
      </w:pPr>
    </w:p>
    <w:p w:rsidR="00CF65C5" w:rsidRPr="00CF65C5" w:rsidRDefault="00CF65C5" w:rsidP="00CF65C5">
      <w:pPr>
        <w:ind w:left="708"/>
        <w:jc w:val="both"/>
        <w:rPr>
          <w:rFonts w:ascii="Arial" w:hAnsi="Arial" w:cs="Arial"/>
          <w:sz w:val="20"/>
          <w:szCs w:val="20"/>
        </w:rPr>
      </w:pPr>
      <w:r w:rsidRPr="00CF65C5">
        <w:rPr>
          <w:rFonts w:ascii="Arial" w:hAnsi="Arial" w:cs="Arial"/>
          <w:sz w:val="20"/>
          <w:szCs w:val="20"/>
        </w:rPr>
        <w:t xml:space="preserve">18.02.02. Exigir da Contratada todos os esclarecimentos necessários à perfeita execução do </w:t>
      </w:r>
      <w:r>
        <w:rPr>
          <w:rFonts w:ascii="Arial" w:hAnsi="Arial" w:cs="Arial"/>
          <w:sz w:val="20"/>
          <w:szCs w:val="20"/>
        </w:rPr>
        <w:t>objeto</w:t>
      </w:r>
      <w:r w:rsidRPr="00CF65C5">
        <w:rPr>
          <w:rFonts w:ascii="Arial" w:hAnsi="Arial" w:cs="Arial"/>
          <w:sz w:val="20"/>
          <w:szCs w:val="20"/>
        </w:rPr>
        <w:t>.</w:t>
      </w:r>
    </w:p>
    <w:p w:rsidR="00CF65C5" w:rsidRPr="00CF65C5" w:rsidRDefault="00CF65C5" w:rsidP="00CF65C5">
      <w:pPr>
        <w:jc w:val="both"/>
        <w:rPr>
          <w:rFonts w:ascii="Arial" w:hAnsi="Arial" w:cs="Arial"/>
          <w:sz w:val="20"/>
          <w:szCs w:val="20"/>
        </w:rPr>
      </w:pPr>
    </w:p>
    <w:p w:rsidR="00CF65C5" w:rsidRPr="00CF65C5" w:rsidRDefault="00CF65C5" w:rsidP="00CF65C5">
      <w:pPr>
        <w:jc w:val="both"/>
        <w:rPr>
          <w:rFonts w:ascii="Arial" w:hAnsi="Arial" w:cs="Arial"/>
          <w:sz w:val="20"/>
          <w:szCs w:val="20"/>
        </w:rPr>
      </w:pPr>
      <w:r w:rsidRPr="00CF65C5">
        <w:rPr>
          <w:rFonts w:ascii="Arial" w:hAnsi="Arial" w:cs="Arial"/>
          <w:sz w:val="20"/>
          <w:szCs w:val="20"/>
        </w:rPr>
        <w:lastRenderedPageBreak/>
        <w:t xml:space="preserve">18.03. Demais obrigações da Contratante indicadas no processo licitatório Pregão </w:t>
      </w:r>
      <w:r>
        <w:rPr>
          <w:rFonts w:ascii="Arial" w:hAnsi="Arial" w:cs="Arial"/>
          <w:sz w:val="20"/>
          <w:szCs w:val="20"/>
        </w:rPr>
        <w:t>Eletrônico</w:t>
      </w:r>
      <w:r w:rsidRPr="00CF65C5">
        <w:rPr>
          <w:rFonts w:ascii="Arial" w:hAnsi="Arial" w:cs="Arial"/>
          <w:sz w:val="20"/>
          <w:szCs w:val="20"/>
        </w:rPr>
        <w:t xml:space="preserve"> </w:t>
      </w:r>
      <w:proofErr w:type="gramStart"/>
      <w:r w:rsidRPr="00CF65C5">
        <w:rPr>
          <w:rFonts w:ascii="Arial" w:hAnsi="Arial" w:cs="Arial"/>
          <w:sz w:val="20"/>
          <w:szCs w:val="20"/>
        </w:rPr>
        <w:t>n.º</w:t>
      </w:r>
      <w:proofErr w:type="gramEnd"/>
      <w:r w:rsidRPr="00CF65C5">
        <w:rPr>
          <w:rFonts w:ascii="Arial" w:hAnsi="Arial" w:cs="Arial"/>
          <w:sz w:val="20"/>
          <w:szCs w:val="20"/>
        </w:rPr>
        <w:t xml:space="preserve"> </w:t>
      </w:r>
      <w:r w:rsidR="009C2AEA">
        <w:rPr>
          <w:rFonts w:ascii="Arial" w:hAnsi="Arial" w:cs="Arial"/>
          <w:sz w:val="20"/>
          <w:szCs w:val="20"/>
        </w:rPr>
        <w:t>02</w:t>
      </w:r>
      <w:r w:rsidRPr="00CF65C5">
        <w:rPr>
          <w:rFonts w:ascii="Arial" w:hAnsi="Arial" w:cs="Arial"/>
          <w:sz w:val="20"/>
          <w:szCs w:val="20"/>
        </w:rPr>
        <w:t>/2018.</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2D7CC4" w:rsidRDefault="005F2D4E" w:rsidP="00081903">
      <w:pPr>
        <w:jc w:val="both"/>
        <w:rPr>
          <w:rFonts w:ascii="Arial" w:hAnsi="Arial" w:cs="Arial"/>
          <w:b/>
          <w:sz w:val="20"/>
          <w:szCs w:val="20"/>
        </w:rPr>
      </w:pPr>
      <w:r w:rsidRPr="002D7CC4">
        <w:rPr>
          <w:rFonts w:ascii="Arial" w:hAnsi="Arial" w:cs="Arial"/>
          <w:b/>
          <w:sz w:val="20"/>
          <w:szCs w:val="20"/>
        </w:rPr>
        <w:t>19. PAGAMENTO</w:t>
      </w:r>
    </w:p>
    <w:p w:rsidR="005F2D4E" w:rsidRPr="002D7CC4" w:rsidRDefault="005F2D4E" w:rsidP="005F2D4E">
      <w:pPr>
        <w:tabs>
          <w:tab w:val="left" w:pos="9639"/>
        </w:tabs>
        <w:jc w:val="both"/>
        <w:rPr>
          <w:rFonts w:ascii="Arial" w:hAnsi="Arial" w:cs="Arial"/>
          <w:b/>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 xml:space="preserve">19.01. O pagamento será efetuado no prazo de </w:t>
      </w:r>
      <w:r w:rsidR="00E11C49" w:rsidRPr="00024EC2">
        <w:rPr>
          <w:rFonts w:ascii="Arial" w:hAnsi="Arial" w:cs="Arial"/>
          <w:b/>
          <w:sz w:val="20"/>
          <w:szCs w:val="20"/>
        </w:rPr>
        <w:t>até 1</w:t>
      </w:r>
      <w:r w:rsidR="00E11C49">
        <w:rPr>
          <w:rFonts w:ascii="Arial" w:hAnsi="Arial" w:cs="Arial"/>
          <w:b/>
          <w:sz w:val="20"/>
          <w:szCs w:val="20"/>
        </w:rPr>
        <w:t>5</w:t>
      </w:r>
      <w:r w:rsidR="00E11C49" w:rsidRPr="00024EC2">
        <w:rPr>
          <w:rFonts w:ascii="Arial" w:hAnsi="Arial" w:cs="Arial"/>
          <w:b/>
          <w:sz w:val="20"/>
          <w:szCs w:val="20"/>
        </w:rPr>
        <w:t xml:space="preserve"> (</w:t>
      </w:r>
      <w:r w:rsidR="00E11C49">
        <w:rPr>
          <w:rFonts w:ascii="Arial" w:hAnsi="Arial" w:cs="Arial"/>
          <w:b/>
          <w:sz w:val="20"/>
          <w:szCs w:val="20"/>
        </w:rPr>
        <w:t>quinze</w:t>
      </w:r>
      <w:r w:rsidR="00E11C49" w:rsidRPr="00024EC2">
        <w:rPr>
          <w:rFonts w:ascii="Arial" w:hAnsi="Arial" w:cs="Arial"/>
          <w:b/>
          <w:sz w:val="20"/>
          <w:szCs w:val="20"/>
        </w:rPr>
        <w:t>) dias</w:t>
      </w:r>
      <w:r w:rsidRPr="002D7CC4">
        <w:rPr>
          <w:rFonts w:ascii="Arial" w:hAnsi="Arial" w:cs="Arial"/>
          <w:sz w:val="20"/>
          <w:szCs w:val="20"/>
        </w:rPr>
        <w:t xml:space="preserve"> após </w:t>
      </w:r>
      <w:r w:rsidR="00732BEA">
        <w:rPr>
          <w:rFonts w:ascii="Arial" w:hAnsi="Arial" w:cs="Arial"/>
          <w:sz w:val="20"/>
          <w:szCs w:val="20"/>
        </w:rPr>
        <w:t>o recebimento</w:t>
      </w:r>
      <w:r w:rsidRPr="002D7CC4">
        <w:rPr>
          <w:rFonts w:ascii="Arial" w:hAnsi="Arial" w:cs="Arial"/>
          <w:sz w:val="20"/>
          <w:szCs w:val="20"/>
        </w:rPr>
        <w:t xml:space="preserve"> dos </w:t>
      </w:r>
      <w:r w:rsidR="00732BEA">
        <w:rPr>
          <w:rFonts w:ascii="Arial" w:hAnsi="Arial" w:cs="Arial"/>
          <w:sz w:val="20"/>
          <w:szCs w:val="20"/>
        </w:rPr>
        <w:t>veículos</w:t>
      </w:r>
      <w:r w:rsidRPr="002D7CC4">
        <w:rPr>
          <w:rFonts w:ascii="Arial" w:hAnsi="Arial" w:cs="Arial"/>
          <w:sz w:val="20"/>
          <w:szCs w:val="20"/>
        </w:rPr>
        <w:t xml:space="preserve"> e apresentação do documento hábil para pagamento, devidamente aprovado pela Contratante, junto à Tesouraria da SAECIL, seguindo as determinações constantes no </w:t>
      </w:r>
      <w:r w:rsidRPr="002D7CC4">
        <w:rPr>
          <w:rFonts w:ascii="Arial" w:hAnsi="Arial" w:cs="Arial"/>
          <w:b/>
          <w:sz w:val="20"/>
          <w:szCs w:val="20"/>
        </w:rPr>
        <w:t>Anexo IV</w:t>
      </w:r>
      <w:r w:rsidRPr="002D7CC4">
        <w:rPr>
          <w:rFonts w:ascii="Arial" w:hAnsi="Arial" w:cs="Arial"/>
          <w:sz w:val="20"/>
          <w:szCs w:val="20"/>
        </w:rPr>
        <w:t>.</w:t>
      </w:r>
    </w:p>
    <w:p w:rsidR="00894217" w:rsidRPr="002D7CC4" w:rsidRDefault="00894217"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 xml:space="preserve">19.02. A Licitante vencedora deverá enviar o arquivo XML da NOTA FISCAL ELETRÔNICA para o e-mail </w:t>
      </w:r>
      <w:hyperlink r:id="rId13" w:history="1">
        <w:r w:rsidRPr="002D7CC4">
          <w:rPr>
            <w:rStyle w:val="Hyperlink"/>
            <w:rFonts w:ascii="Arial" w:hAnsi="Arial" w:cs="Arial"/>
            <w:b/>
            <w:color w:val="auto"/>
            <w:sz w:val="20"/>
            <w:szCs w:val="20"/>
          </w:rPr>
          <w:t>compras@saecil.com.br</w:t>
        </w:r>
      </w:hyperlink>
      <w:r w:rsidRPr="002D7CC4">
        <w:rPr>
          <w:rFonts w:ascii="Arial" w:hAnsi="Arial" w:cs="Arial"/>
          <w:b/>
          <w:sz w:val="20"/>
          <w:szCs w:val="20"/>
        </w:rPr>
        <w:t>,</w:t>
      </w:r>
      <w:r w:rsidRPr="002D7CC4">
        <w:rPr>
          <w:rFonts w:ascii="Arial" w:hAnsi="Arial" w:cs="Arial"/>
          <w:sz w:val="20"/>
          <w:szCs w:val="20"/>
        </w:rPr>
        <w:t xml:space="preserve"> onde a nota será analisada pelo sistema VARITUS.</w:t>
      </w:r>
    </w:p>
    <w:p w:rsidR="005F2D4E" w:rsidRPr="002D7CC4" w:rsidRDefault="005F2D4E"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2D7CC4" w:rsidRDefault="005F2D4E" w:rsidP="005F2D4E">
      <w:pPr>
        <w:tabs>
          <w:tab w:val="left" w:pos="9639"/>
        </w:tabs>
        <w:jc w:val="both"/>
        <w:rPr>
          <w:rFonts w:ascii="Arial" w:hAnsi="Arial" w:cs="Arial"/>
          <w:sz w:val="20"/>
          <w:szCs w:val="20"/>
        </w:rPr>
      </w:pPr>
    </w:p>
    <w:p w:rsidR="001810BC" w:rsidRPr="00127E33" w:rsidRDefault="00081903" w:rsidP="001810BC">
      <w:pPr>
        <w:jc w:val="both"/>
        <w:rPr>
          <w:rFonts w:ascii="Arial" w:hAnsi="Arial" w:cs="Arial"/>
          <w:sz w:val="20"/>
          <w:szCs w:val="20"/>
        </w:rPr>
      </w:pPr>
      <w:r w:rsidRPr="002D7CC4">
        <w:rPr>
          <w:rFonts w:ascii="Arial" w:hAnsi="Arial" w:cs="Arial"/>
          <w:sz w:val="20"/>
          <w:szCs w:val="20"/>
        </w:rPr>
        <w:t xml:space="preserve">19.04. </w:t>
      </w:r>
      <w:r w:rsidR="001810BC" w:rsidRPr="00127E33">
        <w:rPr>
          <w:rFonts w:ascii="Arial" w:hAnsi="Arial" w:cs="Arial"/>
          <w:sz w:val="20"/>
          <w:szCs w:val="20"/>
        </w:rPr>
        <w:t xml:space="preserve">Os preços que vigorarão no </w:t>
      </w:r>
      <w:r w:rsidR="001810BC">
        <w:rPr>
          <w:rFonts w:ascii="Arial" w:hAnsi="Arial" w:cs="Arial"/>
          <w:sz w:val="20"/>
          <w:szCs w:val="20"/>
        </w:rPr>
        <w:t>Contrato</w:t>
      </w:r>
      <w:r w:rsidR="001810BC" w:rsidRPr="000D5821">
        <w:rPr>
          <w:rFonts w:ascii="Arial" w:hAnsi="Arial" w:cs="Arial"/>
          <w:color w:val="FF0000"/>
          <w:sz w:val="20"/>
          <w:szCs w:val="20"/>
        </w:rPr>
        <w:t xml:space="preserve"> </w:t>
      </w:r>
      <w:r w:rsidR="001810BC" w:rsidRPr="00127E33">
        <w:rPr>
          <w:rFonts w:ascii="Arial" w:hAnsi="Arial" w:cs="Arial"/>
          <w:sz w:val="20"/>
          <w:szCs w:val="20"/>
        </w:rPr>
        <w:t xml:space="preserve">são os apresentados na proposta da Contratada e constituirão, a qualquer título, a única remuneração pela adequada e perfeita </w:t>
      </w:r>
      <w:r w:rsidR="001810BC">
        <w:rPr>
          <w:rFonts w:ascii="Arial" w:hAnsi="Arial" w:cs="Arial"/>
          <w:sz w:val="20"/>
          <w:szCs w:val="20"/>
        </w:rPr>
        <w:t xml:space="preserve">entrega </w:t>
      </w:r>
      <w:r w:rsidR="001810BC" w:rsidRPr="00127E33">
        <w:rPr>
          <w:rFonts w:ascii="Arial" w:hAnsi="Arial" w:cs="Arial"/>
          <w:sz w:val="20"/>
          <w:szCs w:val="20"/>
        </w:rPr>
        <w:t xml:space="preserve">do </w:t>
      </w:r>
      <w:r w:rsidR="001810BC">
        <w:rPr>
          <w:rFonts w:ascii="Arial" w:hAnsi="Arial" w:cs="Arial"/>
          <w:sz w:val="20"/>
          <w:szCs w:val="20"/>
        </w:rPr>
        <w:t>objeto</w:t>
      </w:r>
      <w:r w:rsidR="001810BC" w:rsidRPr="00127E33">
        <w:rPr>
          <w:rFonts w:ascii="Arial" w:hAnsi="Arial" w:cs="Arial"/>
          <w:sz w:val="20"/>
          <w:szCs w:val="20"/>
        </w:rPr>
        <w:t>.</w:t>
      </w:r>
    </w:p>
    <w:p w:rsidR="00C52AB6" w:rsidRPr="002D7CC4" w:rsidRDefault="00C52AB6" w:rsidP="00081903">
      <w:pPr>
        <w:tabs>
          <w:tab w:val="left" w:pos="9639"/>
        </w:tabs>
        <w:jc w:val="both"/>
        <w:rPr>
          <w:rFonts w:ascii="Arial" w:hAnsi="Arial" w:cs="Arial"/>
          <w:sz w:val="20"/>
          <w:szCs w:val="20"/>
        </w:rPr>
      </w:pPr>
    </w:p>
    <w:p w:rsidR="007E1056" w:rsidRPr="002D7CC4" w:rsidRDefault="007E1056" w:rsidP="005F2D4E">
      <w:pPr>
        <w:jc w:val="both"/>
        <w:rPr>
          <w:rFonts w:ascii="Arial" w:hAnsi="Arial" w:cs="Arial"/>
          <w:b/>
          <w:sz w:val="20"/>
          <w:szCs w:val="20"/>
        </w:rPr>
      </w:pPr>
    </w:p>
    <w:p w:rsidR="004309F9" w:rsidRPr="004806F6" w:rsidRDefault="005F2D4E" w:rsidP="004309F9">
      <w:pPr>
        <w:pStyle w:val="Ttulo1"/>
        <w:jc w:val="both"/>
        <w:rPr>
          <w:rFonts w:ascii="Arial" w:hAnsi="Arial" w:cs="Arial"/>
          <w:color w:val="FF0000"/>
          <w:sz w:val="20"/>
        </w:rPr>
      </w:pPr>
      <w:r>
        <w:rPr>
          <w:rFonts w:ascii="Arial" w:hAnsi="Arial" w:cs="Arial"/>
          <w:sz w:val="20"/>
        </w:rPr>
        <w:t>20</w:t>
      </w:r>
      <w:r w:rsidR="00234215">
        <w:rPr>
          <w:rFonts w:ascii="Arial" w:hAnsi="Arial" w:cs="Arial"/>
          <w:sz w:val="20"/>
        </w:rPr>
        <w:t>. DOTAÇÃO ORÇAMENTÁRIA</w:t>
      </w:r>
      <w:r w:rsidR="004309F9">
        <w:rPr>
          <w:rFonts w:ascii="Arial" w:hAnsi="Arial" w:cs="Arial"/>
          <w:b w:val="0"/>
          <w:sz w:val="20"/>
        </w:rPr>
        <w:t xml:space="preserve"> </w:t>
      </w:r>
    </w:p>
    <w:p w:rsidR="005F2D4E" w:rsidRPr="00234215" w:rsidRDefault="005F2D4E" w:rsidP="005F2D4E">
      <w:pPr>
        <w:jc w:val="both"/>
        <w:rPr>
          <w:rFonts w:ascii="Arial" w:hAnsi="Arial" w:cs="Arial"/>
          <w:sz w:val="20"/>
          <w:szCs w:val="20"/>
        </w:rPr>
      </w:pPr>
    </w:p>
    <w:p w:rsidR="001810BC" w:rsidRPr="00653CE5" w:rsidRDefault="005F2D4E" w:rsidP="001810BC">
      <w:pPr>
        <w:jc w:val="both"/>
        <w:rPr>
          <w:rFonts w:ascii="Arial" w:hAnsi="Arial" w:cs="Arial"/>
          <w:sz w:val="20"/>
          <w:szCs w:val="20"/>
        </w:rPr>
      </w:pPr>
      <w:r w:rsidRPr="00653CE5">
        <w:rPr>
          <w:rFonts w:ascii="Arial" w:hAnsi="Arial" w:cs="Arial"/>
          <w:sz w:val="20"/>
          <w:szCs w:val="20"/>
        </w:rPr>
        <w:t>20.01</w:t>
      </w:r>
      <w:r w:rsidR="001810BC" w:rsidRPr="00653CE5">
        <w:rPr>
          <w:rFonts w:ascii="Arial" w:hAnsi="Arial" w:cs="Arial"/>
          <w:sz w:val="20"/>
          <w:szCs w:val="20"/>
        </w:rPr>
        <w:t xml:space="preserve"> As despesas decorrentes da contratação do objeto desta licitação correrão a conta da dotação orçamentária codificada sob </w:t>
      </w:r>
      <w:proofErr w:type="gramStart"/>
      <w:r w:rsidR="001810BC" w:rsidRPr="00653CE5">
        <w:rPr>
          <w:rFonts w:ascii="Arial" w:hAnsi="Arial" w:cs="Arial"/>
          <w:sz w:val="20"/>
          <w:szCs w:val="20"/>
        </w:rPr>
        <w:t>n.º</w:t>
      </w:r>
      <w:proofErr w:type="gramEnd"/>
      <w:r w:rsidR="001810BC" w:rsidRPr="00653CE5">
        <w:rPr>
          <w:rFonts w:ascii="Arial" w:hAnsi="Arial" w:cs="Arial"/>
          <w:sz w:val="20"/>
          <w:szCs w:val="20"/>
        </w:rPr>
        <w:t xml:space="preserve"> 030102.1751200421.02</w:t>
      </w:r>
      <w:r w:rsidR="00653CE5" w:rsidRPr="00653CE5">
        <w:rPr>
          <w:rFonts w:ascii="Arial" w:hAnsi="Arial" w:cs="Arial"/>
          <w:sz w:val="20"/>
          <w:szCs w:val="20"/>
        </w:rPr>
        <w:t>0</w:t>
      </w:r>
      <w:r w:rsidR="001810BC" w:rsidRPr="00653CE5">
        <w:rPr>
          <w:rFonts w:ascii="Arial" w:hAnsi="Arial" w:cs="Arial"/>
          <w:sz w:val="20"/>
          <w:szCs w:val="20"/>
        </w:rPr>
        <w:t>-44905200, do orçamento do exercício vigente.</w:t>
      </w:r>
    </w:p>
    <w:p w:rsidR="005F2D4E" w:rsidRPr="002D760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 xml:space="preserve">21. </w:t>
      </w:r>
      <w:r w:rsidRPr="002D7602">
        <w:rPr>
          <w:rFonts w:ascii="Arial" w:hAnsi="Arial" w:cs="Arial"/>
          <w:b/>
          <w:sz w:val="20"/>
          <w:lang w:val="pt-BR"/>
        </w:rPr>
        <w:t>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E10838">
        <w:rPr>
          <w:rFonts w:ascii="Arial" w:hAnsi="Arial" w:cs="Arial"/>
          <w:sz w:val="20"/>
          <w:lang w:val="pt-BR"/>
        </w:rPr>
        <w:t>1</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E10838">
        <w:rPr>
          <w:rFonts w:ascii="Arial" w:hAnsi="Arial" w:cs="Arial"/>
          <w:sz w:val="20"/>
          <w:lang w:val="pt-BR"/>
        </w:rPr>
        <w:t>1</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w:t>
      </w:r>
      <w:r w:rsidR="00B339CF">
        <w:rPr>
          <w:rFonts w:ascii="Arial" w:hAnsi="Arial" w:cs="Arial"/>
          <w:sz w:val="20"/>
          <w:lang w:val="pt-BR"/>
        </w:rPr>
        <w:t xml:space="preserve"> Contrato ou</w:t>
      </w:r>
      <w:r w:rsidRPr="002D7602">
        <w:rPr>
          <w:rFonts w:ascii="Arial" w:hAnsi="Arial" w:cs="Arial"/>
          <w:sz w:val="20"/>
          <w:lang w:val="pt-BR"/>
        </w:rPr>
        <w:t xml:space="preserve">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2</w:t>
      </w:r>
      <w:r w:rsidR="00E10838">
        <w:rPr>
          <w:rFonts w:ascii="Arial" w:hAnsi="Arial" w:cs="Arial"/>
          <w:sz w:val="20"/>
          <w:lang w:val="pt-BR"/>
        </w:rPr>
        <w:t>1</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10838">
        <w:rPr>
          <w:rFonts w:ascii="Arial" w:hAnsi="Arial" w:cs="Arial"/>
          <w:sz w:val="20"/>
          <w:lang w:val="pt-BR"/>
        </w:rPr>
        <w:t>1</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E10838" w:rsidRDefault="00E10838"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10838">
        <w:rPr>
          <w:rFonts w:ascii="Arial" w:hAnsi="Arial" w:cs="Arial"/>
          <w:sz w:val="20"/>
          <w:lang w:val="pt-BR"/>
        </w:rPr>
        <w:t>1</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w:t>
      </w:r>
      <w:r w:rsidR="00E10838">
        <w:rPr>
          <w:rFonts w:ascii="Arial" w:hAnsi="Arial" w:cs="Arial"/>
          <w:color w:val="000000"/>
          <w:sz w:val="20"/>
          <w:lang w:val="pt-BR"/>
        </w:rPr>
        <w:t>1</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10838">
        <w:rPr>
          <w:rFonts w:ascii="Arial" w:hAnsi="Arial" w:cs="Arial"/>
          <w:color w:val="000000"/>
          <w:sz w:val="20"/>
          <w:lang w:val="pt-BR"/>
        </w:rPr>
        <w:t>1</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10838">
        <w:rPr>
          <w:rFonts w:ascii="Arial" w:hAnsi="Arial" w:cs="Arial"/>
          <w:bCs/>
          <w:sz w:val="20"/>
          <w:lang w:val="pt-BR"/>
        </w:rPr>
        <w:t>1</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3C2CB2" w:rsidRDefault="003C2CB2"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E10838">
        <w:rPr>
          <w:rFonts w:ascii="Arial" w:hAnsi="Arial" w:cs="Arial"/>
          <w:sz w:val="20"/>
          <w:lang w:val="pt-BR"/>
        </w:rPr>
        <w:t>1</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w:t>
      </w:r>
      <w:r w:rsidR="00E10838">
        <w:rPr>
          <w:rFonts w:ascii="Arial" w:hAnsi="Arial" w:cs="Arial"/>
          <w:sz w:val="20"/>
        </w:rPr>
        <w:t>1</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10838">
        <w:rPr>
          <w:rFonts w:ascii="Arial" w:hAnsi="Arial" w:cs="Arial"/>
          <w:sz w:val="20"/>
          <w:szCs w:val="20"/>
        </w:rPr>
        <w:t>1</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10838">
        <w:rPr>
          <w:rFonts w:ascii="Arial" w:hAnsi="Arial" w:cs="Arial"/>
          <w:sz w:val="20"/>
          <w:szCs w:val="20"/>
        </w:rPr>
        <w:t>1</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w:t>
      </w:r>
      <w:r w:rsidR="00E10838">
        <w:rPr>
          <w:rFonts w:ascii="Arial" w:hAnsi="Arial" w:cs="Arial"/>
          <w:sz w:val="20"/>
          <w:szCs w:val="20"/>
        </w:rPr>
        <w:t>1</w:t>
      </w:r>
      <w:r w:rsidRPr="007914FF">
        <w:rPr>
          <w:rFonts w:ascii="Arial" w:hAnsi="Arial" w:cs="Arial"/>
          <w:sz w:val="20"/>
          <w:szCs w:val="20"/>
        </w:rPr>
        <w:t>.1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9C2AEA">
        <w:rPr>
          <w:rFonts w:ascii="Arial" w:hAnsi="Arial" w:cs="Arial"/>
          <w:sz w:val="20"/>
          <w:szCs w:val="20"/>
        </w:rPr>
        <w:t>06</w:t>
      </w:r>
      <w:r>
        <w:rPr>
          <w:rFonts w:ascii="Arial" w:hAnsi="Arial" w:cs="Arial"/>
          <w:sz w:val="20"/>
          <w:szCs w:val="20"/>
        </w:rPr>
        <w:t xml:space="preserve"> de </w:t>
      </w:r>
      <w:r w:rsidR="009C2AEA">
        <w:rPr>
          <w:rFonts w:ascii="Arial" w:hAnsi="Arial" w:cs="Arial"/>
          <w:sz w:val="20"/>
          <w:szCs w:val="20"/>
        </w:rPr>
        <w:t>fevereiro</w:t>
      </w:r>
      <w:bookmarkStart w:id="0" w:name="_GoBack"/>
      <w:bookmarkEnd w:id="0"/>
      <w:r>
        <w:rPr>
          <w:rFonts w:ascii="Arial" w:hAnsi="Arial" w:cs="Arial"/>
          <w:sz w:val="20"/>
          <w:szCs w:val="20"/>
        </w:rPr>
        <w:t xml:space="preserve"> de 201</w:t>
      </w:r>
      <w:r w:rsidR="00E10838">
        <w:rPr>
          <w:rFonts w:ascii="Arial" w:hAnsi="Arial" w:cs="Arial"/>
          <w:sz w:val="20"/>
          <w:szCs w:val="20"/>
        </w:rPr>
        <w:t>8</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E10838"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F73622">
      <w:footerReference w:type="default" r:id="rId14"/>
      <w:pgSz w:w="11906" w:h="16838"/>
      <w:pgMar w:top="2438" w:right="1134"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F6" w:rsidRDefault="002F39F6" w:rsidP="007914FF">
      <w:r>
        <w:separator/>
      </w:r>
    </w:p>
  </w:endnote>
  <w:endnote w:type="continuationSeparator" w:id="0">
    <w:p w:rsidR="002F39F6" w:rsidRDefault="002F39F6"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66552" w:rsidRPr="007914FF" w:rsidRDefault="00366552">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9C2AEA">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9C2AEA">
              <w:rPr>
                <w:b/>
                <w:bCs/>
                <w:noProof/>
                <w:sz w:val="20"/>
                <w:szCs w:val="20"/>
              </w:rPr>
              <w:t>13</w:t>
            </w:r>
            <w:r w:rsidRPr="007914FF">
              <w:rPr>
                <w:b/>
                <w:bCs/>
                <w:sz w:val="20"/>
                <w:szCs w:val="20"/>
              </w:rPr>
              <w:fldChar w:fldCharType="end"/>
            </w:r>
          </w:p>
        </w:sdtContent>
      </w:sdt>
    </w:sdtContent>
  </w:sdt>
  <w:p w:rsidR="00366552" w:rsidRDefault="003665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F6" w:rsidRDefault="002F39F6" w:rsidP="007914FF">
      <w:r>
        <w:separator/>
      </w:r>
    </w:p>
  </w:footnote>
  <w:footnote w:type="continuationSeparator" w:id="0">
    <w:p w:rsidR="002F39F6" w:rsidRDefault="002F39F6"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17609"/>
    <w:rsid w:val="00021DDD"/>
    <w:rsid w:val="000432CB"/>
    <w:rsid w:val="00081903"/>
    <w:rsid w:val="000E4E39"/>
    <w:rsid w:val="0011277C"/>
    <w:rsid w:val="00146EF7"/>
    <w:rsid w:val="001810BC"/>
    <w:rsid w:val="001B1285"/>
    <w:rsid w:val="001D5502"/>
    <w:rsid w:val="001E700B"/>
    <w:rsid w:val="001F0EF0"/>
    <w:rsid w:val="001F15D6"/>
    <w:rsid w:val="00234215"/>
    <w:rsid w:val="00236789"/>
    <w:rsid w:val="002375FB"/>
    <w:rsid w:val="002424A0"/>
    <w:rsid w:val="00250B2A"/>
    <w:rsid w:val="00284306"/>
    <w:rsid w:val="002844DA"/>
    <w:rsid w:val="002906AA"/>
    <w:rsid w:val="002D2B52"/>
    <w:rsid w:val="002D7CC4"/>
    <w:rsid w:val="002F39F6"/>
    <w:rsid w:val="00303F57"/>
    <w:rsid w:val="00323CD6"/>
    <w:rsid w:val="00345404"/>
    <w:rsid w:val="00362FC0"/>
    <w:rsid w:val="00366552"/>
    <w:rsid w:val="003C2CB2"/>
    <w:rsid w:val="003C3A44"/>
    <w:rsid w:val="004309F9"/>
    <w:rsid w:val="004419E9"/>
    <w:rsid w:val="004422CC"/>
    <w:rsid w:val="00463959"/>
    <w:rsid w:val="004645D3"/>
    <w:rsid w:val="00471731"/>
    <w:rsid w:val="004806F6"/>
    <w:rsid w:val="004B7E95"/>
    <w:rsid w:val="005044AB"/>
    <w:rsid w:val="00581272"/>
    <w:rsid w:val="00587841"/>
    <w:rsid w:val="005F2D4E"/>
    <w:rsid w:val="00623B86"/>
    <w:rsid w:val="00653CE5"/>
    <w:rsid w:val="00657E25"/>
    <w:rsid w:val="00661483"/>
    <w:rsid w:val="00690648"/>
    <w:rsid w:val="00695AC6"/>
    <w:rsid w:val="00695EEC"/>
    <w:rsid w:val="006B7C3C"/>
    <w:rsid w:val="00711BB8"/>
    <w:rsid w:val="00732BEA"/>
    <w:rsid w:val="00756750"/>
    <w:rsid w:val="00764B02"/>
    <w:rsid w:val="007755B3"/>
    <w:rsid w:val="00785866"/>
    <w:rsid w:val="007914FF"/>
    <w:rsid w:val="007935E9"/>
    <w:rsid w:val="007C6A2E"/>
    <w:rsid w:val="007D7FDB"/>
    <w:rsid w:val="007E1056"/>
    <w:rsid w:val="007F10C0"/>
    <w:rsid w:val="00841230"/>
    <w:rsid w:val="00842A2C"/>
    <w:rsid w:val="00845C52"/>
    <w:rsid w:val="008756A4"/>
    <w:rsid w:val="00894217"/>
    <w:rsid w:val="008E7AE8"/>
    <w:rsid w:val="008F3ECA"/>
    <w:rsid w:val="00946E34"/>
    <w:rsid w:val="00947B9A"/>
    <w:rsid w:val="0097054E"/>
    <w:rsid w:val="00980158"/>
    <w:rsid w:val="009907CE"/>
    <w:rsid w:val="009B5298"/>
    <w:rsid w:val="009C2AEA"/>
    <w:rsid w:val="009D6482"/>
    <w:rsid w:val="00A22BF5"/>
    <w:rsid w:val="00A3176C"/>
    <w:rsid w:val="00A67D25"/>
    <w:rsid w:val="00A75822"/>
    <w:rsid w:val="00A91C6C"/>
    <w:rsid w:val="00AA7CC0"/>
    <w:rsid w:val="00AE0163"/>
    <w:rsid w:val="00B339CF"/>
    <w:rsid w:val="00B37D5B"/>
    <w:rsid w:val="00B85F24"/>
    <w:rsid w:val="00BA2717"/>
    <w:rsid w:val="00BB26A6"/>
    <w:rsid w:val="00BD4396"/>
    <w:rsid w:val="00BD56D0"/>
    <w:rsid w:val="00BE68E0"/>
    <w:rsid w:val="00BF3C4A"/>
    <w:rsid w:val="00C10B5F"/>
    <w:rsid w:val="00C1470A"/>
    <w:rsid w:val="00C35982"/>
    <w:rsid w:val="00C41C34"/>
    <w:rsid w:val="00C4773B"/>
    <w:rsid w:val="00C52AB6"/>
    <w:rsid w:val="00CC1921"/>
    <w:rsid w:val="00CF65C5"/>
    <w:rsid w:val="00D05E83"/>
    <w:rsid w:val="00D1094E"/>
    <w:rsid w:val="00D47628"/>
    <w:rsid w:val="00D47CD3"/>
    <w:rsid w:val="00D649A1"/>
    <w:rsid w:val="00D67C56"/>
    <w:rsid w:val="00DB6945"/>
    <w:rsid w:val="00E10838"/>
    <w:rsid w:val="00E11C49"/>
    <w:rsid w:val="00E56159"/>
    <w:rsid w:val="00E71652"/>
    <w:rsid w:val="00EA468D"/>
    <w:rsid w:val="00EC7FE3"/>
    <w:rsid w:val="00EE034C"/>
    <w:rsid w:val="00EF607C"/>
    <w:rsid w:val="00F03C54"/>
    <w:rsid w:val="00F146ED"/>
    <w:rsid w:val="00F3030D"/>
    <w:rsid w:val="00F62A7B"/>
    <w:rsid w:val="00F62F10"/>
    <w:rsid w:val="00F73622"/>
    <w:rsid w:val="00F76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D9BB4D"/>
  <w15:docId w15:val="{6A0BEED9-F6B9-4A7D-AD09-FEBA8030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AB8E-412C-4BBD-BBCC-61DAAB8F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5478</Words>
  <Characters>29585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RenatoComin</cp:lastModifiedBy>
  <cp:revision>3</cp:revision>
  <cp:lastPrinted>2018-02-05T17:41:00Z</cp:lastPrinted>
  <dcterms:created xsi:type="dcterms:W3CDTF">2018-02-05T18:09:00Z</dcterms:created>
  <dcterms:modified xsi:type="dcterms:W3CDTF">2018-02-05T18:11:00Z</dcterms:modified>
</cp:coreProperties>
</file>