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ANEXO I</w:t>
      </w:r>
      <w:r w:rsidR="0077652C" w:rsidRPr="0077652C">
        <w:rPr>
          <w:rFonts w:ascii="Arial" w:hAnsi="Arial" w:cs="Arial"/>
          <w:b/>
          <w:sz w:val="20"/>
          <w:szCs w:val="20"/>
        </w:rPr>
        <w:t xml:space="preserve"> “A”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 xml:space="preserve"> 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77652C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OBJETO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Aquisição de </w:t>
      </w:r>
      <w:r w:rsidRPr="0077652C">
        <w:rPr>
          <w:rFonts w:ascii="Arial" w:hAnsi="Arial" w:cs="Arial"/>
          <w:b/>
          <w:sz w:val="20"/>
          <w:szCs w:val="20"/>
        </w:rPr>
        <w:t xml:space="preserve">60 (sessenta) toneladas de </w:t>
      </w:r>
      <w:r>
        <w:rPr>
          <w:rFonts w:ascii="Arial" w:hAnsi="Arial" w:cs="Arial"/>
          <w:b/>
          <w:sz w:val="20"/>
          <w:szCs w:val="20"/>
        </w:rPr>
        <w:t>á</w:t>
      </w:r>
      <w:r w:rsidRPr="0077652C">
        <w:rPr>
          <w:rFonts w:ascii="Arial" w:hAnsi="Arial" w:cs="Arial"/>
          <w:b/>
          <w:sz w:val="20"/>
          <w:szCs w:val="20"/>
        </w:rPr>
        <w:t xml:space="preserve">cido </w:t>
      </w:r>
      <w:r>
        <w:rPr>
          <w:rFonts w:ascii="Arial" w:hAnsi="Arial" w:cs="Arial"/>
          <w:b/>
          <w:sz w:val="20"/>
          <w:szCs w:val="20"/>
        </w:rPr>
        <w:t>f</w:t>
      </w:r>
      <w:r w:rsidRPr="0077652C">
        <w:rPr>
          <w:rFonts w:ascii="Arial" w:hAnsi="Arial" w:cs="Arial"/>
          <w:b/>
          <w:sz w:val="20"/>
          <w:szCs w:val="20"/>
        </w:rPr>
        <w:t xml:space="preserve">luossilícico em solução </w:t>
      </w:r>
      <w:r>
        <w:rPr>
          <w:rFonts w:ascii="Arial" w:hAnsi="Arial" w:cs="Arial"/>
          <w:b/>
          <w:sz w:val="20"/>
          <w:szCs w:val="20"/>
        </w:rPr>
        <w:t>a</w:t>
      </w:r>
      <w:r w:rsidRPr="0077652C">
        <w:rPr>
          <w:rFonts w:ascii="Arial" w:hAnsi="Arial" w:cs="Arial"/>
          <w:b/>
          <w:sz w:val="20"/>
          <w:szCs w:val="20"/>
        </w:rPr>
        <w:t xml:space="preserve"> 22%,</w:t>
      </w:r>
      <w:r w:rsidRPr="0077652C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76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Mínimo: 1,75 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Mínima: 22%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9506E9" w:rsidRDefault="009506E9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SAECIL, o direito de devolução do produto em desacordo com o solicitado.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ESTIMADO: </w:t>
      </w:r>
      <w:r w:rsidRPr="00776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$ 1,30 (um real e trinta centavos) por quilo.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ENTREGA</w:t>
      </w: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A entrega do produto será de forma parcelada, de acordo com a programação a ser feita pela SAECIL, em até 05 (cinco) dias após a solicitação. Os pedidos serão feitos pelo Sr</w:t>
      </w:r>
      <w:r>
        <w:rPr>
          <w:rFonts w:ascii="Arial" w:hAnsi="Arial" w:cs="Arial"/>
          <w:sz w:val="20"/>
          <w:szCs w:val="20"/>
        </w:rPr>
        <w:t xml:space="preserve">. Edson L. </w:t>
      </w:r>
      <w:proofErr w:type="spellStart"/>
      <w:r>
        <w:rPr>
          <w:rFonts w:ascii="Arial" w:hAnsi="Arial" w:cs="Arial"/>
          <w:sz w:val="20"/>
          <w:szCs w:val="20"/>
        </w:rPr>
        <w:t>Pacagnella</w:t>
      </w:r>
      <w:proofErr w:type="spellEnd"/>
      <w:r w:rsidRPr="0077652C">
        <w:rPr>
          <w:rFonts w:ascii="Arial" w:hAnsi="Arial" w:cs="Arial"/>
          <w:sz w:val="20"/>
          <w:szCs w:val="20"/>
        </w:rPr>
        <w:t xml:space="preserve">, através do e-mail </w:t>
      </w:r>
      <w:r w:rsidRPr="0077652C">
        <w:rPr>
          <w:rFonts w:ascii="Arial" w:hAnsi="Arial" w:cs="Arial"/>
          <w:b/>
          <w:sz w:val="20"/>
          <w:szCs w:val="20"/>
        </w:rPr>
        <w:t>eta@saecil.com.br.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na ETA – Estação de Tratamento de Água desta cidade, localizada à Via Anhanguera km 192 + 700 metros, sentido capital/interior, em veículo equipado com bomba para descarregamento, de forma constante, correndo por conta do fornecedor todas as despesas e riscos até o momento da entrega e descarga.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OBSERVAÇÕES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para consumo humano, exigir, junto aos fornecedores, o </w:t>
      </w:r>
      <w:r w:rsidRPr="0077652C">
        <w:rPr>
          <w:rFonts w:ascii="Arial" w:hAnsi="Arial" w:cs="Arial"/>
          <w:b/>
          <w:sz w:val="20"/>
          <w:szCs w:val="20"/>
        </w:rPr>
        <w:t xml:space="preserve">laudo de atendimento </w:t>
      </w:r>
      <w:r w:rsidRPr="0077652C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77652C"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77652C">
        <w:rPr>
          <w:rFonts w:ascii="Arial" w:hAnsi="Arial" w:cs="Arial"/>
          <w:color w:val="000000"/>
          <w:sz w:val="20"/>
          <w:szCs w:val="20"/>
        </w:rPr>
        <w:t>dos materiais utilizados na produção e distribuição que tenham  contato com a água.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hAnsi="Arial" w:cs="Arial"/>
          <w:b/>
          <w:bCs/>
          <w:sz w:val="20"/>
          <w:szCs w:val="20"/>
        </w:rPr>
        <w:lastRenderedPageBreak/>
        <w:t>3.1.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bCs/>
          <w:sz w:val="20"/>
          <w:szCs w:val="20"/>
        </w:rPr>
        <w:t>OBJETIVO:</w:t>
      </w:r>
      <w:r w:rsidRPr="0077652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652C">
        <w:rPr>
          <w:rFonts w:ascii="Arial" w:hAnsi="Arial" w:cs="Arial"/>
          <w:b/>
          <w:sz w:val="20"/>
          <w:szCs w:val="20"/>
        </w:rPr>
        <w:t>caráter compulsório</w:t>
      </w:r>
      <w:r w:rsidRPr="0077652C">
        <w:rPr>
          <w:rFonts w:ascii="Arial" w:hAnsi="Arial" w:cs="Arial"/>
          <w:sz w:val="20"/>
          <w:szCs w:val="20"/>
        </w:rPr>
        <w:t xml:space="preserve">.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77652C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7A02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Coagulantes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Floculantes</w:t>
        </w:r>
        <w:proofErr w:type="spellEnd"/>
      </w:hyperlink>
    </w:p>
    <w:p w:rsidR="0077652C" w:rsidRPr="0077652C" w:rsidRDefault="00777A02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77652C" w:rsidRDefault="00777A02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1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Ajuste de pH, Sequestrantes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Desincrustantes</w:t>
        </w:r>
        <w:proofErr w:type="spellEnd"/>
      </w:hyperlink>
    </w:p>
    <w:p w:rsidR="0077652C" w:rsidRPr="0077652C" w:rsidRDefault="00777A02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2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77652C" w:rsidRDefault="0077652C" w:rsidP="0077652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Leme, </w:t>
      </w:r>
      <w:r w:rsidR="00D751F8">
        <w:rPr>
          <w:rFonts w:ascii="Arial" w:hAnsi="Arial" w:cs="Arial"/>
          <w:sz w:val="20"/>
          <w:szCs w:val="20"/>
        </w:rPr>
        <w:t>08</w:t>
      </w:r>
      <w:r w:rsidRPr="0077652C">
        <w:rPr>
          <w:rFonts w:ascii="Arial" w:hAnsi="Arial" w:cs="Arial"/>
          <w:sz w:val="20"/>
          <w:szCs w:val="20"/>
        </w:rPr>
        <w:t xml:space="preserve"> de </w:t>
      </w:r>
      <w:r w:rsidR="00D751F8">
        <w:rPr>
          <w:rFonts w:ascii="Arial" w:hAnsi="Arial" w:cs="Arial"/>
          <w:sz w:val="20"/>
          <w:szCs w:val="20"/>
        </w:rPr>
        <w:t>junho</w:t>
      </w:r>
      <w:r w:rsidRPr="0077652C">
        <w:rPr>
          <w:rFonts w:ascii="Arial" w:hAnsi="Arial" w:cs="Arial"/>
          <w:sz w:val="20"/>
          <w:szCs w:val="20"/>
        </w:rPr>
        <w:t xml:space="preserve"> de 2016.</w:t>
      </w: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351D99" w:rsidRPr="0077652C" w:rsidRDefault="00351D99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VALENTIN FERREIRA</w:t>
      </w:r>
    </w:p>
    <w:p w:rsidR="00EB254B" w:rsidRPr="0077652C" w:rsidRDefault="00351D99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</w:t>
      </w:r>
      <w:r w:rsidR="00EB254B" w:rsidRPr="0077652C">
        <w:rPr>
          <w:rFonts w:ascii="Arial" w:hAnsi="Arial" w:cs="Arial"/>
          <w:sz w:val="20"/>
          <w:szCs w:val="20"/>
        </w:rPr>
        <w:t>IRETOR-PRESIDENTE</w:t>
      </w:r>
      <w:bookmarkStart w:id="0" w:name="_GoBack"/>
      <w:bookmarkEnd w:id="0"/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77652C" w:rsidSect="006F66AE">
      <w:footerReference w:type="default" r:id="rId13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02" w:rsidRDefault="00777A02" w:rsidP="00275B88">
      <w:pPr>
        <w:spacing w:after="0" w:line="240" w:lineRule="auto"/>
      </w:pPr>
      <w:r>
        <w:separator/>
      </w:r>
    </w:p>
  </w:endnote>
  <w:endnote w:type="continuationSeparator" w:id="0">
    <w:p w:rsidR="00777A02" w:rsidRDefault="00777A0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F631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F631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02" w:rsidRDefault="00777A02" w:rsidP="00275B88">
      <w:pPr>
        <w:spacing w:after="0" w:line="240" w:lineRule="auto"/>
      </w:pPr>
      <w:r>
        <w:separator/>
      </w:r>
    </w:p>
  </w:footnote>
  <w:footnote w:type="continuationSeparator" w:id="0">
    <w:p w:rsidR="00777A02" w:rsidRDefault="00777A0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35E0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27622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260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77A02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6E9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75AD3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31D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751F8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bes-dn.org.br/ctqpq/desinfetantes-oxidant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es-dn.org.br/ctqpq/coagulantes-flocula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8437-01DA-4FF0-BC83-64A0C699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2016-06-08T11:13:00Z</cp:lastPrinted>
  <dcterms:created xsi:type="dcterms:W3CDTF">2016-05-31T19:24:00Z</dcterms:created>
  <dcterms:modified xsi:type="dcterms:W3CDTF">2016-06-08T11:13:00Z</dcterms:modified>
</cp:coreProperties>
</file>