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3E" w:rsidRDefault="006A38E4" w:rsidP="001A60AF">
      <w:pPr>
        <w:pStyle w:val="Pr-formataoHTML"/>
        <w:jc w:val="center"/>
        <w:rPr>
          <w:rFonts w:ascii="Arial" w:hAnsi="Arial" w:cs="Arial"/>
          <w:b/>
        </w:rPr>
      </w:pPr>
      <w:r w:rsidRPr="00855BBA">
        <w:rPr>
          <w:rFonts w:ascii="Arial" w:hAnsi="Arial" w:cs="Arial"/>
          <w:b/>
        </w:rPr>
        <w:t>A</w:t>
      </w:r>
      <w:r w:rsidR="002F1BA9" w:rsidRPr="00855BBA">
        <w:rPr>
          <w:rFonts w:ascii="Arial" w:hAnsi="Arial" w:cs="Arial"/>
          <w:b/>
        </w:rPr>
        <w:t xml:space="preserve">NEXO </w:t>
      </w:r>
      <w:r w:rsidR="001A60AF">
        <w:rPr>
          <w:rFonts w:ascii="Arial" w:hAnsi="Arial" w:cs="Arial"/>
          <w:b/>
        </w:rPr>
        <w:t xml:space="preserve">II – A </w:t>
      </w:r>
    </w:p>
    <w:p w:rsidR="001A60AF" w:rsidRDefault="001A60AF" w:rsidP="001A60AF">
      <w:pPr>
        <w:pStyle w:val="Pr-formataoHTML"/>
        <w:jc w:val="center"/>
        <w:rPr>
          <w:rFonts w:ascii="Arial" w:hAnsi="Arial" w:cs="Arial"/>
          <w:b/>
        </w:rPr>
      </w:pPr>
    </w:p>
    <w:p w:rsidR="007C3BA5" w:rsidRPr="00855BBA" w:rsidRDefault="007C3BA5" w:rsidP="001A60AF">
      <w:pPr>
        <w:pStyle w:val="Pr-formataoHTML"/>
        <w:jc w:val="center"/>
        <w:rPr>
          <w:rFonts w:ascii="Arial" w:hAnsi="Arial" w:cs="Arial"/>
          <w:b/>
        </w:rPr>
      </w:pPr>
    </w:p>
    <w:p w:rsidR="00966733" w:rsidRPr="00855BBA" w:rsidRDefault="00966733" w:rsidP="007C3BA5">
      <w:pPr>
        <w:jc w:val="center"/>
        <w:rPr>
          <w:rFonts w:ascii="Arial" w:hAnsi="Arial" w:cs="Arial"/>
          <w:b/>
          <w:sz w:val="20"/>
          <w:szCs w:val="20"/>
        </w:rPr>
      </w:pPr>
      <w:r w:rsidRPr="00855BBA">
        <w:rPr>
          <w:rFonts w:ascii="Arial" w:hAnsi="Arial" w:cs="Arial"/>
          <w:b/>
          <w:sz w:val="20"/>
          <w:szCs w:val="20"/>
        </w:rPr>
        <w:t>MINUTA</w:t>
      </w:r>
      <w:r w:rsidR="007C3BA5">
        <w:rPr>
          <w:rFonts w:ascii="Arial" w:hAnsi="Arial" w:cs="Arial"/>
          <w:b/>
          <w:sz w:val="20"/>
          <w:szCs w:val="20"/>
        </w:rPr>
        <w:t xml:space="preserve"> – </w:t>
      </w:r>
      <w:r w:rsidRPr="00855BBA">
        <w:rPr>
          <w:rFonts w:ascii="Arial" w:hAnsi="Arial" w:cs="Arial"/>
          <w:b/>
          <w:sz w:val="20"/>
          <w:szCs w:val="20"/>
        </w:rPr>
        <w:t>ATA DE REGISTRO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ATA DE REGISTRO DE PREÇOS </w:t>
      </w:r>
      <w:proofErr w:type="gramStart"/>
      <w:r w:rsidRPr="00855BBA">
        <w:rPr>
          <w:rFonts w:ascii="Arial" w:hAnsi="Arial" w:cs="Arial"/>
          <w:b/>
          <w:sz w:val="20"/>
          <w:szCs w:val="20"/>
        </w:rPr>
        <w:t>N.º</w:t>
      </w:r>
      <w:proofErr w:type="gramEnd"/>
      <w:r w:rsidRPr="00855BBA">
        <w:rPr>
          <w:rFonts w:ascii="Arial" w:hAnsi="Arial" w:cs="Arial"/>
          <w:b/>
          <w:sz w:val="20"/>
          <w:szCs w:val="20"/>
        </w:rPr>
        <w:t xml:space="preserve"> ../20</w:t>
      </w:r>
      <w:r w:rsidR="009C2D1E">
        <w:rPr>
          <w:rFonts w:ascii="Arial" w:hAnsi="Arial" w:cs="Arial"/>
          <w:b/>
          <w:sz w:val="20"/>
          <w:szCs w:val="20"/>
        </w:rPr>
        <w:t>..</w:t>
      </w:r>
      <w:r w:rsidR="00A5115B">
        <w:rPr>
          <w:rFonts w:ascii="Arial" w:hAnsi="Arial" w:cs="Arial"/>
          <w:b/>
          <w:sz w:val="20"/>
          <w:szCs w:val="20"/>
        </w:rPr>
        <w:t>.</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PREGÃO </w:t>
      </w:r>
      <w:r w:rsidR="009C2D1E">
        <w:rPr>
          <w:rFonts w:ascii="Arial" w:hAnsi="Arial" w:cs="Arial"/>
          <w:b/>
          <w:sz w:val="20"/>
          <w:szCs w:val="20"/>
        </w:rPr>
        <w:t xml:space="preserve">ELETRÔNICO </w:t>
      </w:r>
      <w:proofErr w:type="gramStart"/>
      <w:r w:rsidRPr="00855BBA">
        <w:rPr>
          <w:rFonts w:ascii="Arial" w:hAnsi="Arial" w:cs="Arial"/>
          <w:b/>
          <w:sz w:val="20"/>
          <w:szCs w:val="20"/>
        </w:rPr>
        <w:t>N.º</w:t>
      </w:r>
      <w:proofErr w:type="gramEnd"/>
      <w:r w:rsidRPr="00855BBA">
        <w:rPr>
          <w:rFonts w:ascii="Arial" w:hAnsi="Arial" w:cs="Arial"/>
          <w:b/>
          <w:sz w:val="20"/>
          <w:szCs w:val="20"/>
        </w:rPr>
        <w:t xml:space="preserve"> ../20</w:t>
      </w:r>
      <w:r w:rsidR="00A5115B">
        <w:rPr>
          <w:rFonts w:ascii="Arial" w:hAnsi="Arial" w:cs="Arial"/>
          <w:b/>
          <w:sz w:val="20"/>
          <w:szCs w:val="20"/>
        </w:rPr>
        <w:t>...</w:t>
      </w:r>
    </w:p>
    <w:p w:rsidR="00966733" w:rsidRPr="00855BBA" w:rsidRDefault="00966733" w:rsidP="00855BBA">
      <w:pPr>
        <w:jc w:val="both"/>
        <w:rPr>
          <w:rFonts w:ascii="Arial" w:hAnsi="Arial" w:cs="Arial"/>
          <w:b/>
          <w:sz w:val="20"/>
          <w:szCs w:val="20"/>
        </w:rPr>
      </w:pPr>
    </w:p>
    <w:p w:rsidR="00A50251" w:rsidRPr="00855BBA" w:rsidRDefault="00A50251" w:rsidP="00855BBA">
      <w:pPr>
        <w:jc w:val="both"/>
        <w:rPr>
          <w:rFonts w:ascii="Arial" w:hAnsi="Arial" w:cs="Arial"/>
          <w:b/>
          <w:sz w:val="20"/>
          <w:szCs w:val="20"/>
        </w:rPr>
      </w:pPr>
    </w:p>
    <w:p w:rsidR="00363A10" w:rsidRPr="00363A10" w:rsidRDefault="00966733" w:rsidP="00363A10">
      <w:pPr>
        <w:jc w:val="both"/>
        <w:rPr>
          <w:rFonts w:ascii="Arial" w:hAnsi="Arial" w:cs="Arial"/>
          <w:b/>
          <w:sz w:val="20"/>
          <w:szCs w:val="20"/>
        </w:rPr>
      </w:pPr>
      <w:r w:rsidRPr="00855BBA">
        <w:rPr>
          <w:rFonts w:ascii="Arial" w:hAnsi="Arial" w:cs="Arial"/>
          <w:b/>
          <w:sz w:val="20"/>
          <w:szCs w:val="20"/>
        </w:rPr>
        <w:t xml:space="preserve">OBJETO: </w:t>
      </w:r>
      <w:r w:rsidR="00363A10" w:rsidRPr="00363A10">
        <w:rPr>
          <w:rFonts w:ascii="Arial" w:hAnsi="Arial" w:cs="Arial"/>
          <w:b/>
          <w:sz w:val="20"/>
          <w:szCs w:val="20"/>
        </w:rPr>
        <w:t>R</w:t>
      </w:r>
      <w:r w:rsidR="00363A10" w:rsidRPr="007C3BA5">
        <w:rPr>
          <w:rFonts w:ascii="Arial" w:hAnsi="Arial" w:cs="Arial"/>
          <w:sz w:val="20"/>
          <w:szCs w:val="20"/>
        </w:rPr>
        <w:t xml:space="preserve">egistro de preços para contratação de empresa especializada para prestação de serviços de manutenção preventiva e corretiva em bombas </w:t>
      </w:r>
      <w:proofErr w:type="spellStart"/>
      <w:r w:rsidR="00363A10" w:rsidRPr="007C3BA5">
        <w:rPr>
          <w:rFonts w:ascii="Arial" w:hAnsi="Arial" w:cs="Arial"/>
          <w:sz w:val="20"/>
          <w:szCs w:val="20"/>
        </w:rPr>
        <w:t>re-autoescorvantes</w:t>
      </w:r>
      <w:proofErr w:type="spellEnd"/>
      <w:r w:rsidR="00363A10" w:rsidRPr="007C3BA5">
        <w:rPr>
          <w:rFonts w:ascii="Arial" w:hAnsi="Arial" w:cs="Arial"/>
          <w:sz w:val="20"/>
          <w:szCs w:val="20"/>
        </w:rPr>
        <w:t>, sendo 04 (quatro) equipamentos do modelo ESCO LP 10 e 01 (um) do modelo FBRE/E10, localizadas na Estação de Tratamento de Esgotos, pelo período de 12 (doze) meses, em conformidade com o Anexo I – Termo de Referência deste Edital.</w:t>
      </w:r>
    </w:p>
    <w:p w:rsidR="0099475F" w:rsidRPr="00855BBA" w:rsidRDefault="0099475F" w:rsidP="00855BBA">
      <w:pPr>
        <w:jc w:val="both"/>
        <w:rPr>
          <w:rFonts w:ascii="Arial" w:hAnsi="Arial" w:cs="Arial"/>
          <w:sz w:val="20"/>
          <w:szCs w:val="20"/>
        </w:rPr>
      </w:pPr>
    </w:p>
    <w:p w:rsidR="00855BBA" w:rsidRDefault="00855BBA" w:rsidP="00855BBA">
      <w:pPr>
        <w:jc w:val="both"/>
        <w:rPr>
          <w:rFonts w:ascii="Arial" w:hAnsi="Arial" w:cs="Arial"/>
          <w:sz w:val="20"/>
          <w:szCs w:val="20"/>
        </w:rPr>
      </w:pPr>
    </w:p>
    <w:p w:rsidR="00966733" w:rsidRDefault="00966733" w:rsidP="00855BBA">
      <w:pPr>
        <w:jc w:val="both"/>
        <w:rPr>
          <w:rFonts w:ascii="Arial" w:hAnsi="Arial" w:cs="Arial"/>
          <w:sz w:val="20"/>
          <w:szCs w:val="20"/>
        </w:rPr>
      </w:pPr>
      <w:r w:rsidRPr="00855BBA">
        <w:rPr>
          <w:rFonts w:ascii="Arial" w:hAnsi="Arial" w:cs="Arial"/>
          <w:sz w:val="20"/>
          <w:szCs w:val="20"/>
        </w:rPr>
        <w:t>Aos ..</w:t>
      </w:r>
      <w:r w:rsidR="00363A10">
        <w:rPr>
          <w:rFonts w:ascii="Arial" w:hAnsi="Arial" w:cs="Arial"/>
          <w:sz w:val="20"/>
          <w:szCs w:val="20"/>
        </w:rPr>
        <w:t>.</w:t>
      </w:r>
      <w:r w:rsidRPr="00855BBA">
        <w:rPr>
          <w:rFonts w:ascii="Arial" w:hAnsi="Arial" w:cs="Arial"/>
          <w:sz w:val="20"/>
          <w:szCs w:val="20"/>
        </w:rPr>
        <w:t xml:space="preserve">. </w:t>
      </w:r>
      <w:proofErr w:type="gramStart"/>
      <w:r w:rsidRPr="00855BBA">
        <w:rPr>
          <w:rFonts w:ascii="Arial" w:hAnsi="Arial" w:cs="Arial"/>
          <w:sz w:val="20"/>
          <w:szCs w:val="20"/>
        </w:rPr>
        <w:t>dias</w:t>
      </w:r>
      <w:proofErr w:type="gramEnd"/>
      <w:r w:rsidRPr="00855BBA">
        <w:rPr>
          <w:rFonts w:ascii="Arial" w:hAnsi="Arial" w:cs="Arial"/>
          <w:sz w:val="20"/>
          <w:szCs w:val="20"/>
        </w:rPr>
        <w:t xml:space="preserve"> do mês de .......</w:t>
      </w:r>
      <w:r w:rsidR="00363A10">
        <w:rPr>
          <w:rFonts w:ascii="Arial" w:hAnsi="Arial" w:cs="Arial"/>
          <w:sz w:val="20"/>
          <w:szCs w:val="20"/>
        </w:rPr>
        <w:t>....</w:t>
      </w:r>
      <w:r w:rsidRPr="00855BBA">
        <w:rPr>
          <w:rFonts w:ascii="Arial" w:hAnsi="Arial" w:cs="Arial"/>
          <w:sz w:val="20"/>
          <w:szCs w:val="20"/>
        </w:rPr>
        <w:t xml:space="preserve">..... </w:t>
      </w:r>
      <w:proofErr w:type="gramStart"/>
      <w:r w:rsidRPr="00855BBA">
        <w:rPr>
          <w:rFonts w:ascii="Arial" w:hAnsi="Arial" w:cs="Arial"/>
          <w:sz w:val="20"/>
          <w:szCs w:val="20"/>
        </w:rPr>
        <w:t>do</w:t>
      </w:r>
      <w:proofErr w:type="gramEnd"/>
      <w:r w:rsidRPr="00855BBA">
        <w:rPr>
          <w:rFonts w:ascii="Arial" w:hAnsi="Arial" w:cs="Arial"/>
          <w:sz w:val="20"/>
          <w:szCs w:val="20"/>
        </w:rPr>
        <w:t xml:space="preserve"> ano de 20</w:t>
      </w:r>
      <w:r w:rsidR="00363A10">
        <w:rPr>
          <w:rFonts w:ascii="Arial" w:hAnsi="Arial" w:cs="Arial"/>
          <w:sz w:val="20"/>
          <w:szCs w:val="20"/>
        </w:rPr>
        <w:t>...</w:t>
      </w:r>
      <w:r w:rsidRPr="00855BBA">
        <w:rPr>
          <w:rFonts w:ascii="Arial" w:hAnsi="Arial" w:cs="Arial"/>
          <w:sz w:val="20"/>
          <w:szCs w:val="20"/>
        </w:rPr>
        <w:t>, na cidade de Leme, Estado de São Paulo, a SAECIL – Superintendência de Água e Esgotos da Cidade de Leme, situada à Rua Padre Julião, n.º 971, Centro, devidamente representada e assistida pelo Diretor</w:t>
      </w:r>
      <w:r w:rsidR="00363A10">
        <w:rPr>
          <w:rFonts w:ascii="Arial" w:hAnsi="Arial" w:cs="Arial"/>
          <w:sz w:val="20"/>
          <w:szCs w:val="20"/>
        </w:rPr>
        <w:t>–</w:t>
      </w:r>
      <w:r w:rsidRPr="00855BBA">
        <w:rPr>
          <w:rFonts w:ascii="Arial" w:hAnsi="Arial" w:cs="Arial"/>
          <w:sz w:val="20"/>
          <w:szCs w:val="20"/>
        </w:rPr>
        <w:t xml:space="preserve">Presidente, ......................., portador do R.G. n.º .................... </w:t>
      </w:r>
      <w:proofErr w:type="gramStart"/>
      <w:r w:rsidRPr="00855BBA">
        <w:rPr>
          <w:rFonts w:ascii="Arial" w:hAnsi="Arial" w:cs="Arial"/>
          <w:sz w:val="20"/>
          <w:szCs w:val="20"/>
        </w:rPr>
        <w:t>e</w:t>
      </w:r>
      <w:proofErr w:type="gramEnd"/>
      <w:r w:rsidRPr="00855BBA">
        <w:rPr>
          <w:rFonts w:ascii="Arial" w:hAnsi="Arial" w:cs="Arial"/>
          <w:sz w:val="20"/>
          <w:szCs w:val="20"/>
        </w:rPr>
        <w:t xml:space="preserve"> do CPF n.º ..................., de ora em diante denominada </w:t>
      </w:r>
      <w:r w:rsidRPr="00A5115B">
        <w:rPr>
          <w:rFonts w:ascii="Arial" w:hAnsi="Arial" w:cs="Arial"/>
          <w:b/>
          <w:sz w:val="20"/>
          <w:szCs w:val="20"/>
        </w:rPr>
        <w:t>GERENCIADORA DA ATA/CONTRATANTE</w:t>
      </w:r>
      <w:r w:rsidRPr="00855BBA">
        <w:rPr>
          <w:rFonts w:ascii="Arial" w:hAnsi="Arial" w:cs="Arial"/>
          <w:sz w:val="20"/>
          <w:szCs w:val="20"/>
        </w:rPr>
        <w:t xml:space="preserve">, tendo em vista o que consta no Processo Licitatório na modalidade Pregão </w:t>
      </w:r>
      <w:r w:rsidR="00363A10">
        <w:rPr>
          <w:rFonts w:ascii="Arial" w:hAnsi="Arial" w:cs="Arial"/>
          <w:sz w:val="20"/>
          <w:szCs w:val="20"/>
        </w:rPr>
        <w:t>Eletrônico</w:t>
      </w:r>
      <w:r w:rsidRPr="00855BBA">
        <w:rPr>
          <w:rFonts w:ascii="Arial" w:hAnsi="Arial" w:cs="Arial"/>
          <w:sz w:val="20"/>
          <w:szCs w:val="20"/>
        </w:rPr>
        <w:t xml:space="preserve">, resolve REGISTRAR OS PREÇOS da empresa ..............................., sita à ............................., inscrita no CNPJ sob n.º ................................ </w:t>
      </w:r>
      <w:proofErr w:type="gramStart"/>
      <w:r w:rsidRPr="00855BBA">
        <w:rPr>
          <w:rFonts w:ascii="Arial" w:hAnsi="Arial" w:cs="Arial"/>
          <w:sz w:val="20"/>
          <w:szCs w:val="20"/>
        </w:rPr>
        <w:t>e</w:t>
      </w:r>
      <w:proofErr w:type="gramEnd"/>
      <w:r w:rsidRPr="00855BBA">
        <w:rPr>
          <w:rFonts w:ascii="Arial" w:hAnsi="Arial" w:cs="Arial"/>
          <w:sz w:val="20"/>
          <w:szCs w:val="20"/>
        </w:rPr>
        <w:t xml:space="preserve"> Inscrição Estadual n.º ..............., por seu representante legal, ...................., .............., portador do R.G. n.º ...................... e CPF n.º ......................, doravante denominada </w:t>
      </w:r>
      <w:r w:rsidRPr="00A5115B">
        <w:rPr>
          <w:rFonts w:ascii="Arial" w:hAnsi="Arial" w:cs="Arial"/>
          <w:b/>
          <w:sz w:val="20"/>
          <w:szCs w:val="20"/>
        </w:rPr>
        <w:t>DETENTORA DA ATA/CONTRATADA</w:t>
      </w:r>
      <w:r w:rsidRPr="00855BBA">
        <w:rPr>
          <w:rFonts w:ascii="Arial" w:hAnsi="Arial" w:cs="Arial"/>
          <w:sz w:val="20"/>
          <w:szCs w:val="20"/>
        </w:rPr>
        <w:t xml:space="preserve">, tendo em vista que a proposta apresentada representou o menor preço </w:t>
      </w:r>
      <w:r w:rsidRPr="00741F98">
        <w:rPr>
          <w:rFonts w:ascii="Arial" w:hAnsi="Arial" w:cs="Arial"/>
          <w:sz w:val="20"/>
          <w:szCs w:val="20"/>
        </w:rPr>
        <w:t xml:space="preserve">para </w:t>
      </w:r>
      <w:r w:rsidR="002337E9" w:rsidRPr="00741F98">
        <w:rPr>
          <w:rFonts w:ascii="Arial" w:hAnsi="Arial" w:cs="Arial"/>
          <w:sz w:val="20"/>
          <w:szCs w:val="20"/>
        </w:rPr>
        <w:t xml:space="preserve">a </w:t>
      </w:r>
      <w:r w:rsidR="005E0429" w:rsidRPr="00741F98">
        <w:rPr>
          <w:rFonts w:ascii="Arial" w:hAnsi="Arial" w:cs="Arial"/>
          <w:sz w:val="20"/>
          <w:szCs w:val="20"/>
        </w:rPr>
        <w:t xml:space="preserve">contratação de empresa especializada para prestação de serviços de manutenção preventiva e corretiva em bombas </w:t>
      </w:r>
      <w:proofErr w:type="spellStart"/>
      <w:r w:rsidR="005E0429" w:rsidRPr="00741F98">
        <w:rPr>
          <w:rFonts w:ascii="Arial" w:hAnsi="Arial" w:cs="Arial"/>
          <w:sz w:val="20"/>
          <w:szCs w:val="20"/>
        </w:rPr>
        <w:t>re-autoescorvantes</w:t>
      </w:r>
      <w:proofErr w:type="spellEnd"/>
      <w:r w:rsidR="005E0429" w:rsidRPr="00741F98">
        <w:rPr>
          <w:rFonts w:ascii="Arial" w:hAnsi="Arial" w:cs="Arial"/>
          <w:sz w:val="20"/>
          <w:szCs w:val="20"/>
        </w:rPr>
        <w:t>, sendo 04 (quatro) equipamentos do modelo ESCO LP 10 e 01 (um) do modelo FBRE/E10, localizadas na Estação de Tratamento de Esgotos, pelo período de 12 (doze) meses</w:t>
      </w:r>
      <w:r w:rsidR="00095FFF" w:rsidRPr="00855BBA">
        <w:rPr>
          <w:rFonts w:ascii="Arial" w:hAnsi="Arial" w:cs="Arial"/>
          <w:sz w:val="20"/>
          <w:szCs w:val="20"/>
        </w:rPr>
        <w:t xml:space="preserve">, </w:t>
      </w:r>
      <w:r w:rsidR="00517075" w:rsidRPr="00855BBA">
        <w:rPr>
          <w:rFonts w:ascii="Arial" w:hAnsi="Arial" w:cs="Arial"/>
          <w:sz w:val="20"/>
          <w:szCs w:val="20"/>
        </w:rPr>
        <w:t>suj</w:t>
      </w:r>
      <w:r w:rsidRPr="00855BBA">
        <w:rPr>
          <w:rFonts w:ascii="Arial" w:hAnsi="Arial" w:cs="Arial"/>
          <w:sz w:val="20"/>
          <w:szCs w:val="20"/>
        </w:rPr>
        <w:t xml:space="preserve">eitando-se as partes às determinações da Lei </w:t>
      </w:r>
      <w:r w:rsidR="00A5115B">
        <w:rPr>
          <w:rFonts w:ascii="Arial" w:hAnsi="Arial" w:cs="Arial"/>
          <w:sz w:val="20"/>
          <w:szCs w:val="20"/>
        </w:rPr>
        <w:t xml:space="preserve">Federal n.º </w:t>
      </w:r>
      <w:r w:rsidRPr="00855BBA">
        <w:rPr>
          <w:rFonts w:ascii="Arial" w:hAnsi="Arial" w:cs="Arial"/>
          <w:sz w:val="20"/>
          <w:szCs w:val="20"/>
        </w:rPr>
        <w:t>8.66</w:t>
      </w:r>
      <w:r w:rsidR="00095FFF" w:rsidRPr="00855BBA">
        <w:rPr>
          <w:rFonts w:ascii="Arial" w:hAnsi="Arial" w:cs="Arial"/>
          <w:sz w:val="20"/>
          <w:szCs w:val="20"/>
        </w:rPr>
        <w:t>6/93 e suas alterações, Decreto Municipa</w:t>
      </w:r>
      <w:r w:rsidR="008454EC" w:rsidRPr="00855BBA">
        <w:rPr>
          <w:rFonts w:ascii="Arial" w:hAnsi="Arial" w:cs="Arial"/>
          <w:sz w:val="20"/>
          <w:szCs w:val="20"/>
        </w:rPr>
        <w:t>l</w:t>
      </w:r>
      <w:r w:rsidRPr="00855BBA">
        <w:rPr>
          <w:rFonts w:ascii="Arial" w:hAnsi="Arial" w:cs="Arial"/>
          <w:sz w:val="20"/>
          <w:szCs w:val="20"/>
        </w:rPr>
        <w:t xml:space="preserve"> </w:t>
      </w:r>
      <w:r w:rsidR="005E0429">
        <w:rPr>
          <w:rFonts w:ascii="Arial" w:hAnsi="Arial" w:cs="Arial"/>
          <w:sz w:val="20"/>
          <w:szCs w:val="20"/>
        </w:rPr>
        <w:t>7.206/19</w:t>
      </w:r>
      <w:r w:rsidRPr="00855BBA">
        <w:rPr>
          <w:rFonts w:ascii="Arial" w:hAnsi="Arial" w:cs="Arial"/>
          <w:sz w:val="20"/>
          <w:szCs w:val="20"/>
        </w:rPr>
        <w:t xml:space="preserve"> e ao Edital do Pregão</w:t>
      </w:r>
      <w:r w:rsidR="005E0429">
        <w:rPr>
          <w:rFonts w:ascii="Arial" w:hAnsi="Arial" w:cs="Arial"/>
          <w:sz w:val="20"/>
          <w:szCs w:val="20"/>
        </w:rPr>
        <w:t xml:space="preserve"> </w:t>
      </w:r>
      <w:r w:rsidR="00741F98">
        <w:rPr>
          <w:rFonts w:ascii="Arial" w:hAnsi="Arial" w:cs="Arial"/>
          <w:sz w:val="20"/>
          <w:szCs w:val="20"/>
        </w:rPr>
        <w:t>Eletrônico</w:t>
      </w:r>
      <w:r w:rsidR="005E0429">
        <w:rPr>
          <w:rFonts w:ascii="Arial" w:hAnsi="Arial" w:cs="Arial"/>
          <w:sz w:val="20"/>
          <w:szCs w:val="20"/>
        </w:rPr>
        <w:t xml:space="preserve"> </w:t>
      </w:r>
      <w:r w:rsidRPr="00855BBA">
        <w:rPr>
          <w:rFonts w:ascii="Arial" w:hAnsi="Arial" w:cs="Arial"/>
          <w:sz w:val="20"/>
          <w:szCs w:val="20"/>
        </w:rPr>
        <w:t>em epígrafe, sendo observadas as bases e os fornecimentos indicados nesta Ata.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 DO OBJETO</w:t>
      </w:r>
    </w:p>
    <w:p w:rsidR="00966733" w:rsidRPr="00855BBA" w:rsidRDefault="00966733" w:rsidP="00855BBA">
      <w:pPr>
        <w:jc w:val="both"/>
        <w:rPr>
          <w:rFonts w:ascii="Arial" w:hAnsi="Arial" w:cs="Arial"/>
          <w:sz w:val="20"/>
          <w:szCs w:val="20"/>
        </w:rPr>
      </w:pPr>
    </w:p>
    <w:p w:rsidR="00741F98" w:rsidRPr="00196D1E" w:rsidRDefault="00741F98" w:rsidP="00741F98">
      <w:pPr>
        <w:jc w:val="both"/>
        <w:rPr>
          <w:rFonts w:ascii="Arial" w:hAnsi="Arial" w:cs="Arial"/>
          <w:b/>
          <w:sz w:val="20"/>
          <w:szCs w:val="20"/>
        </w:rPr>
      </w:pPr>
      <w:r w:rsidRPr="00741F98">
        <w:rPr>
          <w:rFonts w:ascii="Arial" w:hAnsi="Arial" w:cs="Arial"/>
          <w:b/>
          <w:sz w:val="20"/>
          <w:szCs w:val="20"/>
        </w:rPr>
        <w:t>1.1)</w:t>
      </w:r>
      <w:r>
        <w:rPr>
          <w:rFonts w:ascii="Arial" w:hAnsi="Arial" w:cs="Arial"/>
          <w:sz w:val="20"/>
          <w:szCs w:val="20"/>
        </w:rPr>
        <w:t xml:space="preserve"> </w:t>
      </w:r>
      <w:r w:rsidR="00966733" w:rsidRPr="007C3BA5">
        <w:rPr>
          <w:rFonts w:ascii="Arial" w:hAnsi="Arial" w:cs="Arial"/>
          <w:sz w:val="20"/>
          <w:szCs w:val="20"/>
        </w:rPr>
        <w:t xml:space="preserve">A presente Ata tem por objeto </w:t>
      </w:r>
      <w:r w:rsidR="00C61DA9" w:rsidRPr="007C3BA5">
        <w:rPr>
          <w:rFonts w:ascii="Arial" w:hAnsi="Arial" w:cs="Arial"/>
          <w:sz w:val="20"/>
          <w:szCs w:val="20"/>
        </w:rPr>
        <w:t>o r</w:t>
      </w:r>
      <w:r w:rsidRPr="007C3BA5">
        <w:rPr>
          <w:rFonts w:ascii="Arial" w:hAnsi="Arial" w:cs="Arial"/>
          <w:sz w:val="20"/>
          <w:szCs w:val="20"/>
        </w:rPr>
        <w:t xml:space="preserve">egistro de preços para contratação de empresa especializada para prestação de serviços de manutenção preventiva e corretiva em bombas </w:t>
      </w:r>
      <w:proofErr w:type="spellStart"/>
      <w:r w:rsidRPr="007C3BA5">
        <w:rPr>
          <w:rFonts w:ascii="Arial" w:hAnsi="Arial" w:cs="Arial"/>
          <w:sz w:val="20"/>
          <w:szCs w:val="20"/>
        </w:rPr>
        <w:t>re-autoescorvantes</w:t>
      </w:r>
      <w:proofErr w:type="spellEnd"/>
      <w:r w:rsidRPr="007C3BA5">
        <w:rPr>
          <w:rFonts w:ascii="Arial" w:hAnsi="Arial" w:cs="Arial"/>
          <w:sz w:val="20"/>
          <w:szCs w:val="20"/>
        </w:rPr>
        <w:t>, sendo 04 (quatro) equipamentos do modelo ESCO LP 10 e 01 (um) do modelo FBRE/E10, localizadas na Estação de Tratamento de Esgotos, pelo período de 12 (doze) meses, em conformidade com o Anexo I – Termo de Referência deste Edital,</w:t>
      </w:r>
      <w:r w:rsidR="00C61DA9" w:rsidRPr="007C3BA5">
        <w:rPr>
          <w:rFonts w:ascii="Arial" w:hAnsi="Arial" w:cs="Arial"/>
          <w:sz w:val="20"/>
          <w:szCs w:val="20"/>
        </w:rPr>
        <w:t xml:space="preserve"> e </w:t>
      </w:r>
      <w:r w:rsidRPr="007C3BA5">
        <w:rPr>
          <w:rFonts w:ascii="Arial" w:hAnsi="Arial" w:cs="Arial"/>
          <w:sz w:val="20"/>
          <w:szCs w:val="20"/>
        </w:rPr>
        <w:t>especificações a seguir:</w:t>
      </w:r>
    </w:p>
    <w:p w:rsidR="00A91B40" w:rsidRDefault="00A91B40" w:rsidP="00A91B40">
      <w:pPr>
        <w:jc w:val="center"/>
        <w:rPr>
          <w:rFonts w:ascii="Arial" w:hAnsi="Arial" w:cs="Arial"/>
          <w:b/>
          <w:sz w:val="20"/>
          <w:szCs w:val="20"/>
          <w:u w:val="single"/>
          <w:lang w:eastAsia="pt-BR"/>
        </w:rPr>
      </w:pPr>
    </w:p>
    <w:p w:rsidR="0085266D" w:rsidRPr="0085266D" w:rsidRDefault="0085266D" w:rsidP="00A91B40">
      <w:pPr>
        <w:jc w:val="center"/>
        <w:rPr>
          <w:rFonts w:ascii="Arial" w:hAnsi="Arial" w:cs="Arial"/>
          <w:b/>
          <w:sz w:val="20"/>
          <w:szCs w:val="20"/>
          <w:u w:val="single"/>
          <w:lang w:eastAsia="pt-BR"/>
        </w:rPr>
      </w:pPr>
      <w:r w:rsidRPr="0085266D">
        <w:rPr>
          <w:rFonts w:ascii="Arial" w:hAnsi="Arial" w:cs="Arial"/>
          <w:b/>
          <w:sz w:val="20"/>
          <w:szCs w:val="20"/>
          <w:u w:val="single"/>
          <w:lang w:eastAsia="pt-BR"/>
        </w:rPr>
        <w:t>Lote 01</w:t>
      </w:r>
    </w:p>
    <w:p w:rsidR="007F0C7C" w:rsidRPr="0085266D" w:rsidRDefault="001D2794" w:rsidP="0085266D">
      <w:pPr>
        <w:jc w:val="both"/>
        <w:rPr>
          <w:rFonts w:ascii="Arial" w:hAnsi="Arial" w:cs="Arial"/>
          <w:sz w:val="20"/>
          <w:szCs w:val="20"/>
          <w:lang w:eastAsia="pt-BR"/>
        </w:rPr>
      </w:pPr>
    </w:p>
    <w:tbl>
      <w:tblPr>
        <w:tblStyle w:val="Tabelacomgrade"/>
        <w:tblW w:w="9067" w:type="dxa"/>
        <w:tblLook w:val="04A0" w:firstRow="1" w:lastRow="0" w:firstColumn="1" w:lastColumn="0" w:noHBand="0" w:noVBand="1"/>
      </w:tblPr>
      <w:tblGrid>
        <w:gridCol w:w="669"/>
        <w:gridCol w:w="5808"/>
        <w:gridCol w:w="1317"/>
        <w:gridCol w:w="1273"/>
      </w:tblGrid>
      <w:tr w:rsidR="00737DEE" w:rsidRPr="0085266D" w:rsidTr="00737DEE">
        <w:trPr>
          <w:trHeight w:val="422"/>
        </w:trPr>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Item</w:t>
            </w:r>
          </w:p>
        </w:tc>
        <w:tc>
          <w:tcPr>
            <w:tcW w:w="5846"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Descrição dos serviços</w:t>
            </w:r>
          </w:p>
        </w:tc>
        <w:tc>
          <w:tcPr>
            <w:tcW w:w="1276"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Quantidade</w:t>
            </w:r>
          </w:p>
        </w:tc>
        <w:tc>
          <w:tcPr>
            <w:tcW w:w="1275" w:type="dxa"/>
            <w:vAlign w:val="center"/>
          </w:tcPr>
          <w:p w:rsidR="00737DEE" w:rsidRPr="0085266D" w:rsidRDefault="00737DEE" w:rsidP="00737DEE">
            <w:pPr>
              <w:jc w:val="center"/>
              <w:rPr>
                <w:rFonts w:ascii="Arial" w:hAnsi="Arial" w:cs="Arial"/>
                <w:b/>
                <w:sz w:val="20"/>
                <w:szCs w:val="20"/>
                <w:lang w:eastAsia="pt-BR"/>
              </w:rPr>
            </w:pPr>
            <w:r>
              <w:rPr>
                <w:rFonts w:ascii="Arial" w:hAnsi="Arial" w:cs="Arial"/>
                <w:b/>
                <w:sz w:val="20"/>
                <w:szCs w:val="20"/>
                <w:lang w:eastAsia="pt-BR"/>
              </w:rPr>
              <w:t>Unidade</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1</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Retirada / Desmontagem / Análise Técnica / Montagem (incluindo troca de peças novas no lugar das que não foram recuperadas) / Balanceamento / Teste de performance com emissão de laudo / Devolução do equipamento</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2</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Revestimento cerâmico do rotor</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3</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Recuperação da caixa do selo</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4</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Recuperação da placa de desgaste traseira</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5</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 xml:space="preserve">Recuperação da placa de desgaste dianteira </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6</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Recuperação de eixo</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7</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Recuperação de rotor</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lastRenderedPageBreak/>
              <w:t>8</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Recuperação de selo mecânico (lapidação, troca de anéis, parafusos e molas)</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9</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 xml:space="preserve">Jateamento  </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10</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Pintura na cor azul escuro</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11</w:t>
            </w:r>
          </w:p>
        </w:tc>
        <w:tc>
          <w:tcPr>
            <w:tcW w:w="5846" w:type="dxa"/>
          </w:tcPr>
          <w:p w:rsidR="00737DEE" w:rsidRPr="0085266D" w:rsidRDefault="00737DEE" w:rsidP="0085266D">
            <w:pPr>
              <w:jc w:val="both"/>
              <w:rPr>
                <w:rFonts w:ascii="Arial" w:hAnsi="Arial" w:cs="Arial"/>
                <w:sz w:val="20"/>
                <w:szCs w:val="20"/>
                <w:lang w:eastAsia="pt-BR"/>
              </w:rPr>
            </w:pPr>
            <w:proofErr w:type="spellStart"/>
            <w:r w:rsidRPr="0085266D">
              <w:rPr>
                <w:rFonts w:ascii="Arial" w:hAnsi="Arial" w:cs="Arial"/>
                <w:sz w:val="20"/>
                <w:szCs w:val="20"/>
                <w:lang w:eastAsia="pt-BR"/>
              </w:rPr>
              <w:t>Embuchamento</w:t>
            </w:r>
            <w:proofErr w:type="spellEnd"/>
            <w:r w:rsidRPr="0085266D">
              <w:rPr>
                <w:rFonts w:ascii="Arial" w:hAnsi="Arial" w:cs="Arial"/>
                <w:sz w:val="20"/>
                <w:szCs w:val="20"/>
                <w:lang w:eastAsia="pt-BR"/>
              </w:rPr>
              <w:t xml:space="preserve"> de mancal colo do retentor</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12</w:t>
            </w:r>
          </w:p>
        </w:tc>
        <w:tc>
          <w:tcPr>
            <w:tcW w:w="5846" w:type="dxa"/>
          </w:tcPr>
          <w:p w:rsidR="00737DEE" w:rsidRPr="0085266D" w:rsidRDefault="00737DEE" w:rsidP="0085266D">
            <w:pPr>
              <w:jc w:val="both"/>
              <w:rPr>
                <w:rFonts w:ascii="Arial" w:hAnsi="Arial" w:cs="Arial"/>
                <w:sz w:val="20"/>
                <w:szCs w:val="20"/>
                <w:lang w:eastAsia="pt-BR"/>
              </w:rPr>
            </w:pPr>
            <w:proofErr w:type="spellStart"/>
            <w:r w:rsidRPr="0085266D">
              <w:rPr>
                <w:rFonts w:ascii="Arial" w:hAnsi="Arial" w:cs="Arial"/>
                <w:sz w:val="20"/>
                <w:szCs w:val="20"/>
                <w:lang w:eastAsia="pt-BR"/>
              </w:rPr>
              <w:t>Embuchamento</w:t>
            </w:r>
            <w:proofErr w:type="spellEnd"/>
            <w:r w:rsidRPr="0085266D">
              <w:rPr>
                <w:rFonts w:ascii="Arial" w:hAnsi="Arial" w:cs="Arial"/>
                <w:sz w:val="20"/>
                <w:szCs w:val="20"/>
                <w:lang w:eastAsia="pt-BR"/>
              </w:rPr>
              <w:t xml:space="preserve"> do mancal L.O.A + L.A do rolamento</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r w:rsidR="00737DEE" w:rsidRPr="0085266D" w:rsidTr="00737DEE">
        <w:tc>
          <w:tcPr>
            <w:tcW w:w="670" w:type="dxa"/>
            <w:vAlign w:val="center"/>
          </w:tcPr>
          <w:p w:rsidR="00737DEE" w:rsidRPr="0085266D" w:rsidRDefault="00737DEE" w:rsidP="00737DEE">
            <w:pPr>
              <w:jc w:val="center"/>
              <w:rPr>
                <w:rFonts w:ascii="Arial" w:hAnsi="Arial" w:cs="Arial"/>
                <w:b/>
                <w:sz w:val="20"/>
                <w:szCs w:val="20"/>
                <w:lang w:eastAsia="pt-BR"/>
              </w:rPr>
            </w:pPr>
            <w:r w:rsidRPr="0085266D">
              <w:rPr>
                <w:rFonts w:ascii="Arial" w:hAnsi="Arial" w:cs="Arial"/>
                <w:b/>
                <w:sz w:val="20"/>
                <w:szCs w:val="20"/>
                <w:lang w:eastAsia="pt-BR"/>
              </w:rPr>
              <w:t>13</w:t>
            </w:r>
          </w:p>
        </w:tc>
        <w:tc>
          <w:tcPr>
            <w:tcW w:w="5846" w:type="dxa"/>
          </w:tcPr>
          <w:p w:rsidR="00737DEE" w:rsidRPr="0085266D" w:rsidRDefault="00737DEE" w:rsidP="0085266D">
            <w:pPr>
              <w:jc w:val="both"/>
              <w:rPr>
                <w:rFonts w:ascii="Arial" w:hAnsi="Arial" w:cs="Arial"/>
                <w:sz w:val="20"/>
                <w:szCs w:val="20"/>
                <w:lang w:eastAsia="pt-BR"/>
              </w:rPr>
            </w:pPr>
            <w:r w:rsidRPr="0085266D">
              <w:rPr>
                <w:rFonts w:ascii="Arial" w:hAnsi="Arial" w:cs="Arial"/>
                <w:sz w:val="20"/>
                <w:szCs w:val="20"/>
                <w:lang w:eastAsia="pt-BR"/>
              </w:rPr>
              <w:t>Substituição do óleo</w:t>
            </w:r>
          </w:p>
        </w:tc>
        <w:tc>
          <w:tcPr>
            <w:tcW w:w="1276" w:type="dxa"/>
            <w:vAlign w:val="center"/>
          </w:tcPr>
          <w:p w:rsidR="00737DEE" w:rsidRPr="0085266D" w:rsidRDefault="00737DEE" w:rsidP="00737DEE">
            <w:pPr>
              <w:jc w:val="center"/>
              <w:rPr>
                <w:rFonts w:ascii="Arial" w:hAnsi="Arial" w:cs="Arial"/>
                <w:sz w:val="20"/>
                <w:szCs w:val="20"/>
                <w:lang w:eastAsia="pt-BR"/>
              </w:rPr>
            </w:pPr>
            <w:r w:rsidRPr="0085266D">
              <w:rPr>
                <w:rFonts w:ascii="Arial" w:hAnsi="Arial" w:cs="Arial"/>
                <w:sz w:val="20"/>
                <w:szCs w:val="20"/>
                <w:lang w:eastAsia="pt-BR"/>
              </w:rPr>
              <w:t>10</w:t>
            </w:r>
          </w:p>
        </w:tc>
        <w:tc>
          <w:tcPr>
            <w:tcW w:w="1275" w:type="dxa"/>
            <w:vAlign w:val="center"/>
          </w:tcPr>
          <w:p w:rsidR="00737DEE" w:rsidRPr="0085266D" w:rsidRDefault="00737DEE" w:rsidP="00737DEE">
            <w:pPr>
              <w:jc w:val="center"/>
              <w:rPr>
                <w:rFonts w:ascii="Arial" w:hAnsi="Arial" w:cs="Arial"/>
                <w:sz w:val="20"/>
                <w:szCs w:val="20"/>
                <w:lang w:eastAsia="pt-BR"/>
              </w:rPr>
            </w:pPr>
            <w:r>
              <w:rPr>
                <w:rFonts w:ascii="Arial" w:hAnsi="Arial" w:cs="Arial"/>
                <w:sz w:val="20"/>
                <w:szCs w:val="20"/>
                <w:lang w:eastAsia="pt-BR"/>
              </w:rPr>
              <w:t>Serviço</w:t>
            </w:r>
          </w:p>
        </w:tc>
      </w:tr>
    </w:tbl>
    <w:p w:rsidR="00196D1E" w:rsidRPr="00196D1E" w:rsidRDefault="00196D1E" w:rsidP="00196D1E">
      <w:pPr>
        <w:jc w:val="both"/>
        <w:rPr>
          <w:rFonts w:ascii="Arial" w:hAnsi="Arial" w:cs="Arial"/>
          <w:sz w:val="20"/>
          <w:szCs w:val="20"/>
          <w:lang w:eastAsia="pt-BR"/>
        </w:rPr>
      </w:pPr>
    </w:p>
    <w:p w:rsidR="00741F98" w:rsidRPr="00741F98" w:rsidRDefault="00741F98" w:rsidP="00741F98">
      <w:pPr>
        <w:jc w:val="both"/>
        <w:rPr>
          <w:rFonts w:ascii="Arial" w:hAnsi="Arial" w:cs="Arial"/>
          <w:b/>
          <w:sz w:val="20"/>
          <w:szCs w:val="20"/>
          <w:u w:val="single"/>
        </w:rPr>
      </w:pPr>
      <w:r w:rsidRPr="00741F98">
        <w:rPr>
          <w:rFonts w:ascii="Arial" w:hAnsi="Arial" w:cs="Arial"/>
          <w:b/>
          <w:sz w:val="20"/>
          <w:szCs w:val="20"/>
          <w:u w:val="single"/>
        </w:rPr>
        <w:t>Observação:</w:t>
      </w:r>
    </w:p>
    <w:p w:rsidR="00741F98" w:rsidRPr="00741F98" w:rsidRDefault="00741F98" w:rsidP="00741F98">
      <w:pPr>
        <w:jc w:val="both"/>
        <w:rPr>
          <w:rFonts w:ascii="Arial" w:hAnsi="Arial" w:cs="Arial"/>
          <w:b/>
          <w:sz w:val="20"/>
          <w:szCs w:val="20"/>
        </w:rPr>
      </w:pPr>
    </w:p>
    <w:p w:rsidR="00741F98" w:rsidRPr="00741F98" w:rsidRDefault="00741F98" w:rsidP="00741F98">
      <w:pPr>
        <w:jc w:val="both"/>
        <w:rPr>
          <w:rFonts w:ascii="Arial" w:hAnsi="Arial" w:cs="Arial"/>
          <w:b/>
          <w:sz w:val="20"/>
          <w:szCs w:val="20"/>
        </w:rPr>
      </w:pPr>
      <w:r w:rsidRPr="00741F98">
        <w:rPr>
          <w:rFonts w:ascii="Arial" w:hAnsi="Arial" w:cs="Arial"/>
          <w:b/>
          <w:sz w:val="20"/>
          <w:szCs w:val="20"/>
        </w:rPr>
        <w:t xml:space="preserve">A relação dos serviços descritos acima não indica que </w:t>
      </w:r>
      <w:r w:rsidR="00C96FCD">
        <w:rPr>
          <w:rFonts w:ascii="Arial" w:hAnsi="Arial" w:cs="Arial"/>
          <w:b/>
          <w:sz w:val="20"/>
          <w:szCs w:val="20"/>
        </w:rPr>
        <w:t xml:space="preserve">todos </w:t>
      </w:r>
      <w:r w:rsidRPr="00741F98">
        <w:rPr>
          <w:rFonts w:ascii="Arial" w:hAnsi="Arial" w:cs="Arial"/>
          <w:b/>
          <w:sz w:val="20"/>
          <w:szCs w:val="20"/>
        </w:rPr>
        <w:t>terão que ser realizados, ou seja, no ato da desmontagem dos equipamentos será visto a real necessidade de cada item.</w:t>
      </w:r>
    </w:p>
    <w:p w:rsidR="00966733" w:rsidRPr="00855BBA" w:rsidRDefault="00966733" w:rsidP="00855BBA">
      <w:pPr>
        <w:jc w:val="both"/>
        <w:rPr>
          <w:rFonts w:ascii="Arial" w:hAnsi="Arial" w:cs="Arial"/>
          <w:b/>
          <w:sz w:val="20"/>
          <w:szCs w:val="20"/>
        </w:rPr>
      </w:pPr>
    </w:p>
    <w:p w:rsidR="00966733" w:rsidRDefault="00966733" w:rsidP="00855BBA">
      <w:pPr>
        <w:jc w:val="both"/>
        <w:rPr>
          <w:rFonts w:ascii="Arial" w:hAnsi="Arial" w:cs="Arial"/>
          <w:b/>
          <w:sz w:val="20"/>
          <w:szCs w:val="20"/>
        </w:rPr>
      </w:pPr>
      <w:r w:rsidRPr="00855BBA">
        <w:rPr>
          <w:rFonts w:ascii="Arial" w:hAnsi="Arial" w:cs="Arial"/>
          <w:b/>
          <w:sz w:val="20"/>
          <w:szCs w:val="20"/>
        </w:rPr>
        <w:t xml:space="preserve">2) DOS PRAZOS E DAS CONDIÇÕES </w:t>
      </w:r>
      <w:r w:rsidR="004655A8" w:rsidRPr="00855BBA">
        <w:rPr>
          <w:rFonts w:ascii="Arial" w:hAnsi="Arial" w:cs="Arial"/>
          <w:b/>
          <w:sz w:val="20"/>
          <w:szCs w:val="20"/>
        </w:rPr>
        <w:t>DOS SERVIÇOS</w:t>
      </w:r>
      <w:r w:rsidR="009D1E6A" w:rsidRPr="00855BBA">
        <w:rPr>
          <w:rFonts w:ascii="Arial" w:hAnsi="Arial" w:cs="Arial"/>
          <w:b/>
          <w:sz w:val="20"/>
          <w:szCs w:val="20"/>
        </w:rPr>
        <w:t xml:space="preserve"> </w:t>
      </w:r>
    </w:p>
    <w:p w:rsidR="00E359D0" w:rsidRPr="00E359D0" w:rsidRDefault="00E359D0" w:rsidP="00855BBA">
      <w:pPr>
        <w:jc w:val="both"/>
        <w:rPr>
          <w:rFonts w:ascii="Arial" w:hAnsi="Arial" w:cs="Arial"/>
          <w:b/>
          <w:sz w:val="20"/>
          <w:szCs w:val="20"/>
        </w:rPr>
      </w:pPr>
    </w:p>
    <w:p w:rsidR="00E359D0" w:rsidRPr="0068474F" w:rsidRDefault="00E359D0" w:rsidP="00E359D0">
      <w:pPr>
        <w:jc w:val="both"/>
        <w:rPr>
          <w:rFonts w:ascii="Arial" w:hAnsi="Arial" w:cs="Arial"/>
          <w:sz w:val="20"/>
          <w:szCs w:val="20"/>
        </w:rPr>
      </w:pPr>
      <w:r w:rsidRPr="00E359D0">
        <w:rPr>
          <w:rFonts w:ascii="Arial" w:hAnsi="Arial" w:cs="Arial"/>
          <w:b/>
          <w:sz w:val="20"/>
          <w:szCs w:val="20"/>
        </w:rPr>
        <w:t>2.1)</w:t>
      </w:r>
      <w:r w:rsidRPr="00855BBA">
        <w:rPr>
          <w:rFonts w:ascii="Arial" w:hAnsi="Arial" w:cs="Arial"/>
          <w:sz w:val="20"/>
          <w:szCs w:val="20"/>
        </w:rPr>
        <w:t xml:space="preserve"> </w:t>
      </w:r>
      <w:r w:rsidRPr="0068474F">
        <w:rPr>
          <w:rFonts w:ascii="Arial" w:hAnsi="Arial" w:cs="Arial"/>
          <w:sz w:val="20"/>
          <w:szCs w:val="20"/>
        </w:rPr>
        <w:t>O prazo de vigência do registro será de 12 (doze) meses a contar da data da assinatura da Ata de Registro de Preços, tendo em vista tratar-se de</w:t>
      </w:r>
      <w:r>
        <w:rPr>
          <w:rFonts w:ascii="Arial" w:hAnsi="Arial" w:cs="Arial"/>
          <w:sz w:val="20"/>
          <w:szCs w:val="20"/>
        </w:rPr>
        <w:t xml:space="preserve"> execução</w:t>
      </w:r>
      <w:r w:rsidRPr="0068474F">
        <w:rPr>
          <w:rFonts w:ascii="Arial" w:hAnsi="Arial" w:cs="Arial"/>
          <w:sz w:val="20"/>
          <w:szCs w:val="20"/>
        </w:rPr>
        <w:t xml:space="preserve"> por Sistema de Registro de Preços, comprometendo-se a manter o preço ressalvadas as exceções do</w:t>
      </w:r>
      <w:r w:rsidRPr="005440BB">
        <w:rPr>
          <w:rFonts w:ascii="Arial" w:hAnsi="Arial" w:cs="Arial"/>
          <w:b/>
          <w:sz w:val="20"/>
          <w:szCs w:val="20"/>
        </w:rPr>
        <w:t xml:space="preserve"> Item 4</w:t>
      </w:r>
      <w:r w:rsidRPr="005440BB">
        <w:rPr>
          <w:rFonts w:ascii="Arial" w:hAnsi="Arial" w:cs="Arial"/>
          <w:b/>
          <w:color w:val="FF0000"/>
          <w:sz w:val="20"/>
          <w:szCs w:val="20"/>
        </w:rPr>
        <w:t xml:space="preserve"> </w:t>
      </w:r>
      <w:r w:rsidRPr="0068474F">
        <w:rPr>
          <w:rFonts w:ascii="Arial" w:hAnsi="Arial" w:cs="Arial"/>
          <w:sz w:val="20"/>
          <w:szCs w:val="20"/>
        </w:rPr>
        <w:t>desta Ata e a disponibilidade dos serviços nos quantitativos máximos licitados.</w:t>
      </w:r>
    </w:p>
    <w:p w:rsidR="00E359D0" w:rsidRPr="00855BBA" w:rsidRDefault="00E359D0" w:rsidP="00E359D0">
      <w:pPr>
        <w:jc w:val="both"/>
        <w:rPr>
          <w:rFonts w:ascii="Arial" w:hAnsi="Arial" w:cs="Arial"/>
          <w:sz w:val="20"/>
          <w:szCs w:val="20"/>
        </w:rPr>
      </w:pPr>
    </w:p>
    <w:p w:rsidR="00E359D0" w:rsidRPr="005440BB" w:rsidRDefault="00E359D0" w:rsidP="00E359D0">
      <w:pPr>
        <w:jc w:val="both"/>
        <w:rPr>
          <w:rFonts w:ascii="Arial" w:hAnsi="Arial" w:cs="Arial"/>
          <w:b/>
          <w:color w:val="FF0000"/>
          <w:sz w:val="20"/>
          <w:szCs w:val="20"/>
        </w:rPr>
      </w:pPr>
      <w:r w:rsidRPr="00E359D0">
        <w:rPr>
          <w:rFonts w:ascii="Arial" w:hAnsi="Arial" w:cs="Arial"/>
          <w:b/>
          <w:sz w:val="20"/>
          <w:szCs w:val="20"/>
        </w:rPr>
        <w:t>2.2)</w:t>
      </w:r>
      <w:r w:rsidRPr="0068474F">
        <w:rPr>
          <w:rFonts w:ascii="Arial" w:hAnsi="Arial" w:cs="Arial"/>
          <w:color w:val="000000" w:themeColor="text1"/>
          <w:sz w:val="20"/>
          <w:szCs w:val="20"/>
        </w:rPr>
        <w:t xml:space="preserve"> Os serviços serão executados conforme as exigências do Edital e seus Anexos, mediante a expedição, pelo Departamento de Compras e Licitação da SAECIL, do Pedido de Fornecimento, que substituirá o Termo de Contrato, e do qual constarão: a data de expedição, especificações </w:t>
      </w:r>
      <w:proofErr w:type="gramStart"/>
      <w:r w:rsidRPr="0068474F">
        <w:rPr>
          <w:rFonts w:ascii="Arial" w:hAnsi="Arial" w:cs="Arial"/>
          <w:color w:val="000000" w:themeColor="text1"/>
          <w:sz w:val="20"/>
          <w:szCs w:val="20"/>
        </w:rPr>
        <w:t>do(</w:t>
      </w:r>
      <w:proofErr w:type="gramEnd"/>
      <w:r w:rsidRPr="0068474F">
        <w:rPr>
          <w:rFonts w:ascii="Arial" w:hAnsi="Arial" w:cs="Arial"/>
          <w:color w:val="000000" w:themeColor="text1"/>
          <w:sz w:val="20"/>
          <w:szCs w:val="20"/>
        </w:rPr>
        <w:t xml:space="preserve">s) serviços(s), quantitativo, prazos e preços unitário e total.    </w:t>
      </w:r>
    </w:p>
    <w:p w:rsidR="00E359D0" w:rsidRPr="0068474F" w:rsidRDefault="00E359D0" w:rsidP="00E359D0">
      <w:pPr>
        <w:jc w:val="both"/>
        <w:rPr>
          <w:rFonts w:ascii="Arial" w:hAnsi="Arial" w:cs="Arial"/>
          <w:sz w:val="20"/>
          <w:szCs w:val="20"/>
        </w:rPr>
      </w:pPr>
    </w:p>
    <w:p w:rsidR="00E359D0" w:rsidRPr="0068474F" w:rsidRDefault="00E359D0" w:rsidP="00E359D0">
      <w:pPr>
        <w:jc w:val="both"/>
        <w:rPr>
          <w:rFonts w:ascii="Arial" w:hAnsi="Arial" w:cs="Arial"/>
          <w:sz w:val="20"/>
          <w:szCs w:val="20"/>
        </w:rPr>
      </w:pPr>
      <w:r w:rsidRPr="00E359D0">
        <w:rPr>
          <w:rFonts w:ascii="Arial" w:hAnsi="Arial" w:cs="Arial"/>
          <w:b/>
          <w:sz w:val="20"/>
          <w:szCs w:val="20"/>
        </w:rPr>
        <w:t>2.3</w:t>
      </w:r>
      <w:proofErr w:type="gramStart"/>
      <w:r w:rsidRPr="00E359D0">
        <w:rPr>
          <w:rFonts w:ascii="Arial" w:hAnsi="Arial" w:cs="Arial"/>
          <w:b/>
          <w:sz w:val="20"/>
          <w:szCs w:val="20"/>
        </w:rPr>
        <w:t>)</w:t>
      </w:r>
      <w:r w:rsidRPr="0068474F">
        <w:rPr>
          <w:rFonts w:ascii="Arial" w:hAnsi="Arial" w:cs="Arial"/>
          <w:sz w:val="20"/>
          <w:szCs w:val="20"/>
        </w:rPr>
        <w:t xml:space="preserve"> Durante</w:t>
      </w:r>
      <w:proofErr w:type="gramEnd"/>
      <w:r w:rsidRPr="0068474F">
        <w:rPr>
          <w:rFonts w:ascii="Arial" w:hAnsi="Arial" w:cs="Arial"/>
          <w:sz w:val="20"/>
          <w:szCs w:val="20"/>
        </w:rPr>
        <w:t xml:space="preserve"> o prazo de validade da Ata de Registro de Preços, e do Contrato dela proveniente, sua Detentora fica obrigada a executar os serviços registrados nas quantidades indicadas pelo órgão requisitante.</w:t>
      </w:r>
    </w:p>
    <w:p w:rsidR="00E359D0" w:rsidRPr="005440BB" w:rsidRDefault="00E359D0" w:rsidP="00E359D0">
      <w:pPr>
        <w:jc w:val="both"/>
        <w:rPr>
          <w:rFonts w:ascii="Arial" w:hAnsi="Arial" w:cs="Arial"/>
          <w:b/>
          <w:sz w:val="20"/>
          <w:szCs w:val="20"/>
        </w:rPr>
      </w:pPr>
    </w:p>
    <w:p w:rsidR="00E359D0" w:rsidRPr="0068474F" w:rsidRDefault="00E359D0" w:rsidP="00E359D0">
      <w:pPr>
        <w:jc w:val="both"/>
        <w:rPr>
          <w:rFonts w:ascii="Arial" w:hAnsi="Arial" w:cs="Arial"/>
          <w:sz w:val="20"/>
          <w:szCs w:val="20"/>
        </w:rPr>
      </w:pPr>
      <w:r w:rsidRPr="00E359D0">
        <w:rPr>
          <w:rFonts w:ascii="Arial" w:hAnsi="Arial" w:cs="Arial"/>
          <w:b/>
          <w:sz w:val="20"/>
          <w:szCs w:val="20"/>
        </w:rPr>
        <w:t>2.4)</w:t>
      </w:r>
      <w:r w:rsidRPr="0068474F">
        <w:rPr>
          <w:rFonts w:ascii="Arial" w:hAnsi="Arial" w:cs="Arial"/>
          <w:sz w:val="20"/>
          <w:szCs w:val="20"/>
        </w:rPr>
        <w:t xml:space="preserve"> A SAECIL não está obrigada a solicitar uma quantidade mínima dos serviços, ficando a seu exclusivo critério a definição da quantidade e do momento da execução.</w:t>
      </w:r>
    </w:p>
    <w:p w:rsidR="00E359D0" w:rsidRPr="0068474F" w:rsidRDefault="00E359D0" w:rsidP="00E359D0">
      <w:pPr>
        <w:jc w:val="both"/>
        <w:rPr>
          <w:rFonts w:ascii="Arial" w:hAnsi="Arial" w:cs="Arial"/>
          <w:sz w:val="20"/>
          <w:szCs w:val="20"/>
        </w:rPr>
      </w:pPr>
    </w:p>
    <w:p w:rsidR="00E359D0" w:rsidRPr="0068474F" w:rsidRDefault="00E359D0" w:rsidP="00E359D0">
      <w:pPr>
        <w:jc w:val="both"/>
        <w:rPr>
          <w:rFonts w:ascii="Arial" w:hAnsi="Arial" w:cs="Arial"/>
          <w:sz w:val="20"/>
          <w:szCs w:val="20"/>
        </w:rPr>
      </w:pPr>
      <w:r w:rsidRPr="00E359D0">
        <w:rPr>
          <w:rFonts w:ascii="Arial" w:hAnsi="Arial" w:cs="Arial"/>
          <w:b/>
          <w:sz w:val="20"/>
          <w:szCs w:val="20"/>
        </w:rPr>
        <w:t>2.5)</w:t>
      </w:r>
      <w:r w:rsidRPr="0068474F">
        <w:rPr>
          <w:rFonts w:ascii="Arial" w:hAnsi="Arial" w:cs="Arial"/>
          <w:sz w:val="20"/>
          <w:szCs w:val="20"/>
        </w:rPr>
        <w:t xml:space="preserve"> O quantitativo total expresso no objeto e no Anexo I – Termo de Referência é estimativo e representa a previsão da Administração para a execução dos serviços durante o prazo de 12 (doze) meses.</w:t>
      </w:r>
    </w:p>
    <w:p w:rsidR="00E359D0" w:rsidRPr="005440BB" w:rsidRDefault="00E359D0" w:rsidP="00E359D0">
      <w:pPr>
        <w:jc w:val="both"/>
        <w:rPr>
          <w:rFonts w:ascii="Arial" w:hAnsi="Arial" w:cs="Arial"/>
          <w:b/>
          <w:sz w:val="20"/>
          <w:szCs w:val="20"/>
        </w:rPr>
      </w:pPr>
    </w:p>
    <w:p w:rsidR="00E359D0" w:rsidRPr="005440BB" w:rsidRDefault="00E359D0" w:rsidP="00E359D0">
      <w:pPr>
        <w:jc w:val="both"/>
        <w:rPr>
          <w:rFonts w:ascii="Arial" w:hAnsi="Arial" w:cs="Arial"/>
          <w:b/>
          <w:sz w:val="20"/>
          <w:szCs w:val="20"/>
        </w:rPr>
      </w:pPr>
      <w:r w:rsidRPr="00E359D0">
        <w:rPr>
          <w:rFonts w:ascii="Arial" w:hAnsi="Arial" w:cs="Arial"/>
          <w:b/>
          <w:sz w:val="20"/>
          <w:szCs w:val="20"/>
        </w:rPr>
        <w:t>2.6)</w:t>
      </w:r>
      <w:r w:rsidRPr="005440BB">
        <w:rPr>
          <w:rFonts w:ascii="Arial" w:hAnsi="Arial" w:cs="Arial"/>
          <w:b/>
          <w:sz w:val="20"/>
          <w:szCs w:val="20"/>
        </w:rPr>
        <w:t xml:space="preserve"> </w:t>
      </w:r>
      <w:r w:rsidRPr="0068474F">
        <w:rPr>
          <w:rFonts w:ascii="Arial" w:hAnsi="Arial" w:cs="Arial"/>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E359D0" w:rsidRPr="005440BB" w:rsidRDefault="00E359D0" w:rsidP="00E359D0">
      <w:pPr>
        <w:jc w:val="both"/>
        <w:rPr>
          <w:rFonts w:ascii="Arial" w:hAnsi="Arial" w:cs="Arial"/>
          <w:b/>
          <w:sz w:val="20"/>
          <w:szCs w:val="20"/>
        </w:rPr>
      </w:pPr>
    </w:p>
    <w:p w:rsidR="00E359D0" w:rsidRDefault="00E359D0" w:rsidP="00E359D0">
      <w:pPr>
        <w:jc w:val="both"/>
        <w:rPr>
          <w:rFonts w:ascii="Arial" w:hAnsi="Arial" w:cs="Arial"/>
          <w:b/>
          <w:sz w:val="20"/>
          <w:szCs w:val="20"/>
        </w:rPr>
      </w:pPr>
      <w:r w:rsidRPr="00E359D0">
        <w:rPr>
          <w:rFonts w:ascii="Arial" w:hAnsi="Arial" w:cs="Arial"/>
          <w:b/>
          <w:sz w:val="20"/>
          <w:szCs w:val="20"/>
        </w:rPr>
        <w:t>2.7)</w:t>
      </w:r>
      <w:r w:rsidRPr="005440BB">
        <w:rPr>
          <w:rFonts w:ascii="Arial" w:hAnsi="Arial" w:cs="Arial"/>
          <w:b/>
          <w:sz w:val="20"/>
          <w:szCs w:val="20"/>
        </w:rPr>
        <w:t xml:space="preserve"> </w:t>
      </w:r>
      <w:r w:rsidRPr="0068474F">
        <w:rPr>
          <w:rFonts w:ascii="Arial" w:hAnsi="Arial" w:cs="Arial"/>
          <w:sz w:val="20"/>
          <w:szCs w:val="20"/>
        </w:rPr>
        <w:t>A execução dos serviços deverá ser acompanhada pelo responsável técnico da Detentora da Ata/Contratada, os quais deverão ser realizados rigorosamente em conformidade com os respectivos anexos do Edital</w:t>
      </w:r>
    </w:p>
    <w:p w:rsidR="00966733" w:rsidRDefault="00966733" w:rsidP="00855BBA">
      <w:pPr>
        <w:jc w:val="both"/>
        <w:rPr>
          <w:rFonts w:ascii="Arial" w:hAnsi="Arial" w:cs="Arial"/>
          <w:b/>
          <w:sz w:val="20"/>
          <w:szCs w:val="20"/>
        </w:rPr>
      </w:pPr>
    </w:p>
    <w:p w:rsidR="00032085" w:rsidRPr="00855BBA" w:rsidRDefault="00032085"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3) DO PREÇO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E359D0">
        <w:rPr>
          <w:rFonts w:ascii="Arial" w:hAnsi="Arial" w:cs="Arial"/>
          <w:b/>
          <w:sz w:val="20"/>
          <w:szCs w:val="20"/>
        </w:rPr>
        <w:t>3.1)</w:t>
      </w:r>
      <w:r w:rsidRPr="00855BBA">
        <w:rPr>
          <w:rFonts w:ascii="Arial" w:hAnsi="Arial" w:cs="Arial"/>
          <w:sz w:val="20"/>
          <w:szCs w:val="20"/>
        </w:rPr>
        <w:t xml:space="preserve"> A Gerenciadora da Ata/Contratante pagará à Detentora da Ata/Contratada os valores registrados nesta Ata, conforme tabela a seguir:</w:t>
      </w:r>
    </w:p>
    <w:p w:rsidR="0085056C" w:rsidRPr="00855BBA" w:rsidRDefault="0085056C"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MODELO</w:t>
      </w:r>
    </w:p>
    <w:p w:rsidR="00966733" w:rsidRPr="00855BBA" w:rsidRDefault="00966733" w:rsidP="00855BBA">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855BBA" w:rsidTr="009B4DE1">
        <w:trPr>
          <w:jc w:val="center"/>
        </w:trPr>
        <w:tc>
          <w:tcPr>
            <w:tcW w:w="819"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Item</w:t>
            </w:r>
          </w:p>
        </w:tc>
        <w:tc>
          <w:tcPr>
            <w:tcW w:w="2835"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Descrição</w:t>
            </w:r>
          </w:p>
        </w:tc>
        <w:tc>
          <w:tcPr>
            <w:tcW w:w="1276"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Unidade</w:t>
            </w:r>
          </w:p>
        </w:tc>
        <w:tc>
          <w:tcPr>
            <w:tcW w:w="1984"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Quantidade estimada para 12 meses</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por item (R$)</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Total (R$)</w:t>
            </w:r>
          </w:p>
        </w:tc>
      </w:tr>
      <w:tr w:rsidR="00966733" w:rsidRPr="00855BBA" w:rsidTr="009B4DE1">
        <w:trPr>
          <w:jc w:val="center"/>
        </w:trPr>
        <w:tc>
          <w:tcPr>
            <w:tcW w:w="819"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2835"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276"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984"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r>
    </w:tbl>
    <w:p w:rsidR="00966733" w:rsidRPr="00855BBA" w:rsidRDefault="00966733" w:rsidP="00855BBA">
      <w:pPr>
        <w:jc w:val="both"/>
        <w:rPr>
          <w:rFonts w:ascii="Arial" w:hAnsi="Arial" w:cs="Arial"/>
          <w:sz w:val="20"/>
          <w:szCs w:val="20"/>
        </w:rPr>
      </w:pPr>
    </w:p>
    <w:p w:rsidR="00032085" w:rsidRDefault="00032085" w:rsidP="00855BBA">
      <w:pPr>
        <w:jc w:val="both"/>
        <w:rPr>
          <w:rFonts w:ascii="Arial" w:hAnsi="Arial" w:cs="Arial"/>
          <w:b/>
          <w:sz w:val="20"/>
          <w:szCs w:val="20"/>
        </w:rPr>
      </w:pPr>
    </w:p>
    <w:p w:rsidR="00032085" w:rsidRDefault="00032085" w:rsidP="00855BBA">
      <w:pPr>
        <w:jc w:val="both"/>
        <w:rPr>
          <w:rFonts w:ascii="Arial" w:hAnsi="Arial" w:cs="Arial"/>
          <w:b/>
          <w:sz w:val="20"/>
          <w:szCs w:val="20"/>
        </w:rPr>
      </w:pPr>
    </w:p>
    <w:p w:rsidR="00032085" w:rsidRDefault="00032085" w:rsidP="00855BBA">
      <w:pPr>
        <w:jc w:val="both"/>
        <w:rPr>
          <w:rFonts w:ascii="Arial" w:hAnsi="Arial" w:cs="Arial"/>
          <w:b/>
          <w:sz w:val="20"/>
          <w:szCs w:val="20"/>
        </w:rPr>
      </w:pPr>
    </w:p>
    <w:p w:rsidR="00966733" w:rsidRPr="00855BBA" w:rsidRDefault="00966733" w:rsidP="00855BBA">
      <w:pPr>
        <w:jc w:val="both"/>
        <w:rPr>
          <w:rFonts w:ascii="Arial" w:hAnsi="Arial" w:cs="Arial"/>
          <w:sz w:val="20"/>
          <w:szCs w:val="20"/>
        </w:rPr>
      </w:pPr>
      <w:r w:rsidRPr="00E359D0">
        <w:rPr>
          <w:rFonts w:ascii="Arial" w:hAnsi="Arial" w:cs="Arial"/>
          <w:b/>
          <w:sz w:val="20"/>
          <w:szCs w:val="20"/>
        </w:rPr>
        <w:t>3.2)</w:t>
      </w:r>
      <w:r w:rsidRPr="00855BBA">
        <w:rPr>
          <w:rFonts w:ascii="Arial" w:hAnsi="Arial" w:cs="Arial"/>
          <w:sz w:val="20"/>
          <w:szCs w:val="20"/>
        </w:rPr>
        <w:t xml:space="preserve"> O valor é fixo e irreajustável enquanto estiver vigente a Ata de Registro de Preços.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4) REVISÃO DE PREÇOS</w:t>
      </w:r>
    </w:p>
    <w:p w:rsidR="00966733" w:rsidRPr="00855BBA" w:rsidRDefault="00966733" w:rsidP="00855BBA">
      <w:pPr>
        <w:jc w:val="both"/>
        <w:rPr>
          <w:rFonts w:ascii="Arial" w:hAnsi="Arial" w:cs="Arial"/>
          <w:sz w:val="20"/>
          <w:szCs w:val="20"/>
        </w:rPr>
      </w:pPr>
    </w:p>
    <w:p w:rsidR="00196D1E" w:rsidRPr="00855BBA" w:rsidRDefault="00196D1E" w:rsidP="00196D1E">
      <w:pPr>
        <w:jc w:val="both"/>
        <w:rPr>
          <w:rFonts w:ascii="Arial" w:hAnsi="Arial" w:cs="Arial"/>
          <w:sz w:val="20"/>
          <w:szCs w:val="20"/>
        </w:rPr>
      </w:pPr>
      <w:r w:rsidRPr="00E359D0">
        <w:rPr>
          <w:rFonts w:ascii="Arial" w:hAnsi="Arial" w:cs="Arial"/>
          <w:b/>
          <w:sz w:val="20"/>
          <w:szCs w:val="20"/>
        </w:rPr>
        <w:t>4.1)</w:t>
      </w:r>
      <w:r w:rsidRPr="00855BBA">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196D1E" w:rsidRPr="00855BBA" w:rsidRDefault="00196D1E" w:rsidP="00196D1E">
      <w:pPr>
        <w:jc w:val="both"/>
        <w:rPr>
          <w:rFonts w:ascii="Arial" w:hAnsi="Arial" w:cs="Arial"/>
          <w:sz w:val="20"/>
          <w:szCs w:val="20"/>
        </w:rPr>
      </w:pPr>
    </w:p>
    <w:p w:rsidR="00196D1E" w:rsidRPr="00855BBA" w:rsidRDefault="00196D1E" w:rsidP="00196D1E">
      <w:pPr>
        <w:jc w:val="both"/>
        <w:rPr>
          <w:rFonts w:ascii="Arial" w:hAnsi="Arial" w:cs="Arial"/>
          <w:sz w:val="20"/>
          <w:szCs w:val="20"/>
        </w:rPr>
      </w:pPr>
      <w:r w:rsidRPr="00E359D0">
        <w:rPr>
          <w:rFonts w:ascii="Arial" w:hAnsi="Arial" w:cs="Arial"/>
          <w:b/>
          <w:sz w:val="20"/>
          <w:szCs w:val="20"/>
        </w:rPr>
        <w:t>4.2)</w:t>
      </w:r>
      <w:r w:rsidRPr="00855BBA">
        <w:rPr>
          <w:rFonts w:ascii="Arial" w:hAnsi="Arial" w:cs="Arial"/>
          <w:sz w:val="20"/>
          <w:szCs w:val="20"/>
        </w:rPr>
        <w:t xml:space="preserve"> Na hipótese da empresa Detentora da Ata solicitar alteração de </w:t>
      </w:r>
      <w:proofErr w:type="gramStart"/>
      <w:r w:rsidRPr="00855BBA">
        <w:rPr>
          <w:rFonts w:ascii="Arial" w:hAnsi="Arial" w:cs="Arial"/>
          <w:sz w:val="20"/>
          <w:szCs w:val="20"/>
        </w:rPr>
        <w:t>preço(</w:t>
      </w:r>
      <w:proofErr w:type="gramEnd"/>
      <w:r w:rsidRPr="00855BBA">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5) DO RECEBIMENTO DO OBJETO</w:t>
      </w:r>
    </w:p>
    <w:p w:rsidR="00966733" w:rsidRPr="005440BB" w:rsidRDefault="00966733" w:rsidP="00855BBA">
      <w:pPr>
        <w:jc w:val="both"/>
        <w:rPr>
          <w:rFonts w:ascii="Arial" w:hAnsi="Arial" w:cs="Arial"/>
          <w:color w:val="FF0000"/>
          <w:sz w:val="20"/>
          <w:szCs w:val="20"/>
        </w:rPr>
      </w:pPr>
    </w:p>
    <w:p w:rsidR="00196D1E" w:rsidRPr="00FA3F08" w:rsidRDefault="00196D1E" w:rsidP="00196D1E">
      <w:pPr>
        <w:jc w:val="both"/>
        <w:rPr>
          <w:rFonts w:ascii="Arial" w:hAnsi="Arial" w:cs="Arial"/>
          <w:sz w:val="20"/>
          <w:szCs w:val="20"/>
        </w:rPr>
      </w:pPr>
      <w:r w:rsidRPr="00E359D0">
        <w:rPr>
          <w:rFonts w:ascii="Arial" w:hAnsi="Arial" w:cs="Arial"/>
          <w:b/>
          <w:sz w:val="20"/>
          <w:szCs w:val="20"/>
        </w:rPr>
        <w:t>5.1</w:t>
      </w:r>
      <w:proofErr w:type="gramStart"/>
      <w:r w:rsidRPr="00E359D0">
        <w:rPr>
          <w:rFonts w:ascii="Arial" w:hAnsi="Arial" w:cs="Arial"/>
          <w:b/>
          <w:sz w:val="20"/>
          <w:szCs w:val="20"/>
        </w:rPr>
        <w:t>)</w:t>
      </w:r>
      <w:r w:rsidRPr="00196D1E">
        <w:rPr>
          <w:rFonts w:ascii="Arial" w:hAnsi="Arial" w:cs="Arial"/>
          <w:b/>
          <w:sz w:val="20"/>
          <w:szCs w:val="20"/>
        </w:rPr>
        <w:t xml:space="preserve"> </w:t>
      </w:r>
      <w:r w:rsidRPr="00FA3F08">
        <w:rPr>
          <w:rFonts w:ascii="Arial" w:hAnsi="Arial" w:cs="Arial"/>
          <w:sz w:val="20"/>
          <w:szCs w:val="20"/>
        </w:rPr>
        <w:t>No</w:t>
      </w:r>
      <w:proofErr w:type="gramEnd"/>
      <w:r w:rsidRPr="00FA3F08">
        <w:rPr>
          <w:rFonts w:ascii="Arial" w:hAnsi="Arial" w:cs="Arial"/>
          <w:sz w:val="20"/>
          <w:szCs w:val="20"/>
        </w:rPr>
        <w:t xml:space="preserve"> recebimento e aceitação do objeto desta Ata serão observadas, no que couberem, as disposições contidas nos Artigos 73 a 76 da Lei Federal </w:t>
      </w:r>
      <w:proofErr w:type="spellStart"/>
      <w:r w:rsidRPr="00FA3F08">
        <w:rPr>
          <w:rFonts w:ascii="Arial" w:hAnsi="Arial" w:cs="Arial"/>
          <w:sz w:val="20"/>
          <w:szCs w:val="20"/>
        </w:rPr>
        <w:t>n.°</w:t>
      </w:r>
      <w:proofErr w:type="spellEnd"/>
      <w:r w:rsidRPr="00FA3F08">
        <w:rPr>
          <w:rFonts w:ascii="Arial" w:hAnsi="Arial" w:cs="Arial"/>
          <w:sz w:val="20"/>
          <w:szCs w:val="20"/>
        </w:rPr>
        <w:t xml:space="preserve"> 8.666/93 e suas alterações.</w:t>
      </w:r>
    </w:p>
    <w:p w:rsidR="00196D1E" w:rsidRPr="00196D1E" w:rsidRDefault="00196D1E" w:rsidP="00196D1E">
      <w:pPr>
        <w:jc w:val="both"/>
        <w:rPr>
          <w:rFonts w:ascii="Arial" w:hAnsi="Arial" w:cs="Arial"/>
          <w:b/>
          <w:sz w:val="20"/>
          <w:szCs w:val="20"/>
        </w:rPr>
      </w:pPr>
    </w:p>
    <w:p w:rsidR="00E359D0" w:rsidRPr="00E359D0" w:rsidRDefault="00196D1E" w:rsidP="00E359D0">
      <w:pPr>
        <w:tabs>
          <w:tab w:val="left" w:pos="1134"/>
        </w:tabs>
        <w:jc w:val="both"/>
        <w:rPr>
          <w:rFonts w:ascii="Arial" w:hAnsi="Arial" w:cs="Arial"/>
          <w:sz w:val="20"/>
          <w:szCs w:val="20"/>
          <w:lang w:eastAsia="pt-BR"/>
        </w:rPr>
      </w:pPr>
      <w:r w:rsidRPr="00E359D0">
        <w:rPr>
          <w:rFonts w:ascii="Arial" w:hAnsi="Arial" w:cs="Arial"/>
          <w:b/>
          <w:sz w:val="20"/>
          <w:szCs w:val="20"/>
        </w:rPr>
        <w:t>5.2</w:t>
      </w:r>
      <w:proofErr w:type="gramStart"/>
      <w:r w:rsidRPr="00E359D0">
        <w:rPr>
          <w:rFonts w:ascii="Arial" w:hAnsi="Arial" w:cs="Arial"/>
          <w:b/>
          <w:sz w:val="20"/>
          <w:szCs w:val="20"/>
        </w:rPr>
        <w:t xml:space="preserve">) </w:t>
      </w:r>
      <w:r w:rsidR="00E359D0" w:rsidRPr="00E359D0">
        <w:rPr>
          <w:rFonts w:ascii="Arial" w:hAnsi="Arial" w:cs="Arial"/>
          <w:sz w:val="20"/>
          <w:szCs w:val="20"/>
          <w:lang w:eastAsia="pt-BR"/>
        </w:rPr>
        <w:t>Os</w:t>
      </w:r>
      <w:proofErr w:type="gramEnd"/>
      <w:r w:rsidR="00E359D0" w:rsidRPr="00E359D0">
        <w:rPr>
          <w:rFonts w:ascii="Arial" w:hAnsi="Arial" w:cs="Arial"/>
          <w:sz w:val="20"/>
          <w:szCs w:val="20"/>
          <w:lang w:eastAsia="pt-BR"/>
        </w:rPr>
        <w:t xml:space="preserve"> serviços da presente licitação,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do Anexo I – Termo de Referência deste Edital.</w:t>
      </w:r>
    </w:p>
    <w:p w:rsidR="00E359D0" w:rsidRPr="00E359D0" w:rsidRDefault="00E359D0" w:rsidP="00E359D0">
      <w:pPr>
        <w:tabs>
          <w:tab w:val="left" w:pos="1134"/>
        </w:tabs>
        <w:jc w:val="both"/>
        <w:rPr>
          <w:rFonts w:ascii="Arial" w:hAnsi="Arial" w:cs="Arial"/>
          <w:b/>
          <w:sz w:val="20"/>
          <w:szCs w:val="20"/>
          <w:lang w:eastAsia="pt-BR"/>
        </w:rPr>
      </w:pPr>
    </w:p>
    <w:p w:rsidR="00E359D0" w:rsidRPr="00E359D0" w:rsidRDefault="00E359D0" w:rsidP="00E359D0">
      <w:pPr>
        <w:tabs>
          <w:tab w:val="left" w:pos="1134"/>
        </w:tabs>
        <w:jc w:val="both"/>
        <w:rPr>
          <w:rFonts w:ascii="Arial" w:hAnsi="Arial" w:cs="Arial"/>
          <w:sz w:val="20"/>
          <w:szCs w:val="20"/>
          <w:lang w:eastAsia="pt-BR"/>
        </w:rPr>
      </w:pPr>
      <w:r>
        <w:rPr>
          <w:rFonts w:ascii="Arial" w:hAnsi="Arial" w:cs="Arial"/>
          <w:b/>
          <w:sz w:val="20"/>
          <w:szCs w:val="20"/>
          <w:lang w:eastAsia="pt-BR"/>
        </w:rPr>
        <w:t>5.3)</w:t>
      </w:r>
      <w:r w:rsidRPr="00E359D0">
        <w:rPr>
          <w:rFonts w:ascii="Arial" w:hAnsi="Arial" w:cs="Arial"/>
          <w:b/>
          <w:sz w:val="20"/>
          <w:szCs w:val="20"/>
          <w:lang w:eastAsia="pt-BR"/>
        </w:rPr>
        <w:t xml:space="preserve"> </w:t>
      </w:r>
      <w:proofErr w:type="gramStart"/>
      <w:r w:rsidRPr="00E359D0">
        <w:rPr>
          <w:rFonts w:ascii="Arial" w:hAnsi="Arial" w:cs="Arial"/>
          <w:sz w:val="20"/>
          <w:szCs w:val="20"/>
          <w:lang w:eastAsia="pt-BR"/>
        </w:rPr>
        <w:t>O(</w:t>
      </w:r>
      <w:proofErr w:type="gramEnd"/>
      <w:r w:rsidRPr="00E359D0">
        <w:rPr>
          <w:rFonts w:ascii="Arial" w:hAnsi="Arial" w:cs="Arial"/>
          <w:sz w:val="20"/>
          <w:szCs w:val="20"/>
          <w:lang w:eastAsia="pt-BR"/>
        </w:rPr>
        <w:t>s) servidor(es) responsável(</w:t>
      </w:r>
      <w:proofErr w:type="spellStart"/>
      <w:r w:rsidRPr="00E359D0">
        <w:rPr>
          <w:rFonts w:ascii="Arial" w:hAnsi="Arial" w:cs="Arial"/>
          <w:sz w:val="20"/>
          <w:szCs w:val="20"/>
          <w:lang w:eastAsia="pt-BR"/>
        </w:rPr>
        <w:t>is</w:t>
      </w:r>
      <w:proofErr w:type="spellEnd"/>
      <w:r w:rsidRPr="00E359D0">
        <w:rPr>
          <w:rFonts w:ascii="Arial" w:hAnsi="Arial" w:cs="Arial"/>
          <w:sz w:val="20"/>
          <w:szCs w:val="20"/>
          <w:lang w:eastAsia="pt-BR"/>
        </w:rPr>
        <w:t>) pelo recebimento do objeto, após o seu recebimento definitivo, encaminhará o documento hábil para aprovação da autoridade competente, que o encaminhará para pagamento.</w:t>
      </w:r>
    </w:p>
    <w:p w:rsidR="00966733" w:rsidRPr="00855BBA" w:rsidRDefault="00966733" w:rsidP="00855BBA">
      <w:pPr>
        <w:tabs>
          <w:tab w:val="left" w:pos="513"/>
        </w:tabs>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Default="00966733" w:rsidP="00855BBA">
      <w:pPr>
        <w:jc w:val="both"/>
        <w:rPr>
          <w:rFonts w:ascii="Arial" w:hAnsi="Arial" w:cs="Arial"/>
          <w:b/>
          <w:sz w:val="20"/>
          <w:szCs w:val="20"/>
        </w:rPr>
      </w:pPr>
      <w:r w:rsidRPr="00855BBA">
        <w:rPr>
          <w:rFonts w:ascii="Arial" w:hAnsi="Arial" w:cs="Arial"/>
          <w:b/>
          <w:sz w:val="20"/>
          <w:szCs w:val="20"/>
        </w:rPr>
        <w:t>6) CONDIÇÕES DE PAGAMENTO</w:t>
      </w:r>
      <w:r w:rsidR="00360A3E" w:rsidRPr="00855BBA">
        <w:rPr>
          <w:rFonts w:ascii="Arial" w:hAnsi="Arial" w:cs="Arial"/>
          <w:b/>
          <w:sz w:val="20"/>
          <w:szCs w:val="20"/>
        </w:rPr>
        <w:t xml:space="preserve"> </w:t>
      </w:r>
    </w:p>
    <w:p w:rsidR="00E359D0" w:rsidRPr="00E359D0" w:rsidRDefault="00E359D0" w:rsidP="00E359D0">
      <w:pPr>
        <w:jc w:val="both"/>
        <w:rPr>
          <w:rFonts w:ascii="Arial" w:hAnsi="Arial" w:cs="Arial"/>
          <w:b/>
          <w:sz w:val="20"/>
          <w:szCs w:val="20"/>
          <w:lang w:eastAsia="pt-BR"/>
        </w:rPr>
      </w:pPr>
    </w:p>
    <w:p w:rsidR="00E359D0" w:rsidRPr="00E359D0" w:rsidRDefault="00E359D0" w:rsidP="00E359D0">
      <w:pPr>
        <w:jc w:val="both"/>
        <w:rPr>
          <w:rFonts w:ascii="Arial" w:hAnsi="Arial" w:cs="Arial"/>
          <w:b/>
          <w:sz w:val="20"/>
          <w:szCs w:val="20"/>
          <w:lang w:eastAsia="pt-BR"/>
        </w:rPr>
      </w:pPr>
      <w:r>
        <w:rPr>
          <w:rFonts w:ascii="Arial" w:hAnsi="Arial" w:cs="Arial"/>
          <w:b/>
          <w:sz w:val="20"/>
          <w:szCs w:val="20"/>
          <w:lang w:eastAsia="pt-BR"/>
        </w:rPr>
        <w:t>6.1</w:t>
      </w:r>
      <w:proofErr w:type="gramStart"/>
      <w:r w:rsidR="00600781">
        <w:rPr>
          <w:rFonts w:ascii="Arial" w:hAnsi="Arial" w:cs="Arial"/>
          <w:b/>
          <w:sz w:val="20"/>
          <w:szCs w:val="20"/>
          <w:lang w:eastAsia="pt-BR"/>
        </w:rPr>
        <w:t>)</w:t>
      </w:r>
      <w:r w:rsidRPr="00E359D0">
        <w:rPr>
          <w:rFonts w:ascii="Arial" w:hAnsi="Arial" w:cs="Arial"/>
          <w:sz w:val="20"/>
          <w:szCs w:val="20"/>
          <w:lang w:eastAsia="pt-BR"/>
        </w:rPr>
        <w:t xml:space="preserve"> Os</w:t>
      </w:r>
      <w:proofErr w:type="gramEnd"/>
      <w:r w:rsidRPr="00E359D0">
        <w:rPr>
          <w:rFonts w:ascii="Arial" w:hAnsi="Arial" w:cs="Arial"/>
          <w:sz w:val="20"/>
          <w:szCs w:val="20"/>
          <w:lang w:eastAsia="pt-BR"/>
        </w:rPr>
        <w:t xml:space="preserve"> pagamentos serão efetuados mensalmente, mediante a apresentação de nota fiscal ou fatura, em até 10 (dez) dias após a emissão da mesma, sendo </w:t>
      </w:r>
      <w:proofErr w:type="spellStart"/>
      <w:r w:rsidRPr="00E359D0">
        <w:rPr>
          <w:rFonts w:ascii="Arial" w:hAnsi="Arial" w:cs="Arial"/>
          <w:sz w:val="20"/>
          <w:szCs w:val="20"/>
          <w:lang w:eastAsia="pt-BR"/>
        </w:rPr>
        <w:t>esta</w:t>
      </w:r>
      <w:proofErr w:type="spellEnd"/>
      <w:r w:rsidRPr="00E359D0">
        <w:rPr>
          <w:rFonts w:ascii="Arial" w:hAnsi="Arial" w:cs="Arial"/>
          <w:sz w:val="20"/>
          <w:szCs w:val="20"/>
          <w:lang w:eastAsia="pt-BR"/>
        </w:rPr>
        <w:t xml:space="preserve"> devidamente aprovada pela SAECIL e se acompanhada de cópia autêntica da guia de recolhimento dos encargos previdenciários resultantes da execução dos serviços.</w:t>
      </w:r>
    </w:p>
    <w:p w:rsidR="00E359D0" w:rsidRPr="00E359D0" w:rsidRDefault="00E359D0" w:rsidP="00E359D0">
      <w:pPr>
        <w:ind w:left="708"/>
        <w:jc w:val="both"/>
        <w:rPr>
          <w:rFonts w:ascii="Arial" w:hAnsi="Arial" w:cs="Arial"/>
          <w:b/>
          <w:sz w:val="20"/>
          <w:szCs w:val="20"/>
          <w:lang w:eastAsia="pt-BR"/>
        </w:rPr>
      </w:pPr>
    </w:p>
    <w:p w:rsidR="00E359D0" w:rsidRPr="00E359D0" w:rsidRDefault="00600781" w:rsidP="00E359D0">
      <w:pPr>
        <w:ind w:left="708"/>
        <w:jc w:val="both"/>
        <w:rPr>
          <w:rFonts w:ascii="Arial" w:hAnsi="Arial" w:cs="Arial"/>
          <w:sz w:val="20"/>
          <w:szCs w:val="20"/>
          <w:lang w:eastAsia="pt-BR"/>
        </w:rPr>
      </w:pPr>
      <w:r>
        <w:rPr>
          <w:rFonts w:ascii="Arial" w:hAnsi="Arial" w:cs="Arial"/>
          <w:b/>
          <w:sz w:val="20"/>
          <w:szCs w:val="20"/>
          <w:lang w:eastAsia="pt-BR"/>
        </w:rPr>
        <w:t>6.</w:t>
      </w:r>
      <w:r w:rsidR="00E359D0" w:rsidRPr="00E359D0">
        <w:rPr>
          <w:rFonts w:ascii="Arial" w:hAnsi="Arial" w:cs="Arial"/>
          <w:b/>
          <w:sz w:val="20"/>
          <w:szCs w:val="20"/>
          <w:lang w:eastAsia="pt-BR"/>
        </w:rPr>
        <w:t>1.</w:t>
      </w:r>
      <w:r>
        <w:rPr>
          <w:rFonts w:ascii="Arial" w:hAnsi="Arial" w:cs="Arial"/>
          <w:b/>
          <w:sz w:val="20"/>
          <w:szCs w:val="20"/>
          <w:lang w:eastAsia="pt-BR"/>
        </w:rPr>
        <w:t>1)</w:t>
      </w:r>
      <w:r w:rsidR="00E359D0" w:rsidRPr="00E359D0">
        <w:rPr>
          <w:rFonts w:ascii="Arial" w:hAnsi="Arial" w:cs="Arial"/>
          <w:sz w:val="20"/>
          <w:szCs w:val="20"/>
          <w:lang w:eastAsia="pt-BR"/>
        </w:rPr>
        <w:t xml:space="preserve"> A fatura não aprovada pela SAECIL será devolvida à Detentora da Ata/Contratada para as necessárias correções, com as informações que motivaram sua rejeição.</w:t>
      </w:r>
    </w:p>
    <w:p w:rsidR="00E359D0" w:rsidRPr="00E359D0" w:rsidRDefault="00E359D0" w:rsidP="00E359D0">
      <w:pPr>
        <w:jc w:val="both"/>
        <w:rPr>
          <w:rFonts w:ascii="Arial" w:hAnsi="Arial" w:cs="Arial"/>
          <w:sz w:val="20"/>
          <w:szCs w:val="20"/>
          <w:lang w:eastAsia="pt-BR"/>
        </w:rPr>
      </w:pPr>
    </w:p>
    <w:p w:rsidR="00E359D0" w:rsidRPr="00E359D0" w:rsidRDefault="00600781" w:rsidP="00E359D0">
      <w:pPr>
        <w:ind w:left="708"/>
        <w:jc w:val="both"/>
        <w:rPr>
          <w:rFonts w:ascii="Arial" w:hAnsi="Arial" w:cs="Arial"/>
          <w:sz w:val="20"/>
          <w:szCs w:val="20"/>
          <w:lang w:eastAsia="pt-BR"/>
        </w:rPr>
      </w:pPr>
      <w:r>
        <w:rPr>
          <w:rFonts w:ascii="Arial" w:hAnsi="Arial" w:cs="Arial"/>
          <w:b/>
          <w:sz w:val="20"/>
          <w:szCs w:val="20"/>
          <w:lang w:eastAsia="pt-BR"/>
        </w:rPr>
        <w:t>6.1.2)</w:t>
      </w:r>
      <w:r w:rsidR="00E359D0" w:rsidRPr="00E359D0">
        <w:rPr>
          <w:rFonts w:ascii="Arial" w:hAnsi="Arial" w:cs="Arial"/>
          <w:b/>
          <w:sz w:val="20"/>
          <w:szCs w:val="20"/>
          <w:lang w:eastAsia="pt-BR"/>
        </w:rPr>
        <w:t xml:space="preserve"> </w:t>
      </w:r>
      <w:r w:rsidR="00E359D0" w:rsidRPr="00E359D0">
        <w:rPr>
          <w:rFonts w:ascii="Arial" w:hAnsi="Arial" w:cs="Arial"/>
          <w:sz w:val="20"/>
          <w:szCs w:val="20"/>
          <w:lang w:eastAsia="pt-BR"/>
        </w:rPr>
        <w:t>A devolução da fatura não aprovada pela SAECIL em hipótese alguma servirá de pretexto para que a Detentora da Ata/Contratada suspenda quaisquer serviços.</w:t>
      </w:r>
    </w:p>
    <w:p w:rsidR="00E359D0" w:rsidRPr="00E359D0" w:rsidRDefault="00E359D0" w:rsidP="00E359D0">
      <w:pPr>
        <w:ind w:left="708"/>
        <w:jc w:val="both"/>
        <w:rPr>
          <w:rFonts w:ascii="Arial" w:hAnsi="Arial" w:cs="Arial"/>
          <w:b/>
          <w:sz w:val="20"/>
          <w:szCs w:val="20"/>
          <w:lang w:eastAsia="pt-BR"/>
        </w:rPr>
      </w:pPr>
    </w:p>
    <w:p w:rsidR="00E359D0" w:rsidRPr="00E359D0" w:rsidRDefault="00600781" w:rsidP="00E359D0">
      <w:pPr>
        <w:jc w:val="both"/>
        <w:rPr>
          <w:rFonts w:ascii="Arial" w:hAnsi="Arial" w:cs="Arial"/>
          <w:sz w:val="20"/>
          <w:szCs w:val="20"/>
          <w:lang w:eastAsia="pt-BR"/>
        </w:rPr>
      </w:pPr>
      <w:r>
        <w:rPr>
          <w:rFonts w:ascii="Arial" w:hAnsi="Arial" w:cs="Arial"/>
          <w:b/>
          <w:sz w:val="20"/>
          <w:szCs w:val="20"/>
          <w:lang w:eastAsia="pt-BR"/>
        </w:rPr>
        <w:t>6.2)</w:t>
      </w:r>
      <w:r w:rsidR="00E359D0" w:rsidRPr="00E359D0">
        <w:rPr>
          <w:rFonts w:ascii="Arial" w:hAnsi="Arial" w:cs="Arial"/>
          <w:sz w:val="20"/>
          <w:szCs w:val="20"/>
          <w:lang w:eastAsia="pt-BR"/>
        </w:rPr>
        <w:t xml:space="preserve"> A Detentora da Ata/Contratada deverá também enviar o arquivo </w:t>
      </w:r>
      <w:r w:rsidR="00E359D0" w:rsidRPr="00E359D0">
        <w:rPr>
          <w:rFonts w:ascii="Arial" w:hAnsi="Arial" w:cs="Arial"/>
          <w:b/>
          <w:sz w:val="20"/>
          <w:szCs w:val="20"/>
          <w:lang w:eastAsia="pt-BR"/>
        </w:rPr>
        <w:t>XML da NOTA FISCAL ELETRÔNICA</w:t>
      </w:r>
      <w:r w:rsidR="00E359D0" w:rsidRPr="00E359D0">
        <w:rPr>
          <w:rFonts w:ascii="Arial" w:hAnsi="Arial" w:cs="Arial"/>
          <w:sz w:val="20"/>
          <w:szCs w:val="20"/>
          <w:lang w:eastAsia="pt-BR"/>
        </w:rPr>
        <w:t xml:space="preserve"> para o e-mail: </w:t>
      </w:r>
      <w:r w:rsidR="00E359D0" w:rsidRPr="00E359D0">
        <w:rPr>
          <w:rFonts w:ascii="Arial" w:hAnsi="Arial" w:cs="Arial"/>
          <w:b/>
          <w:sz w:val="20"/>
          <w:szCs w:val="20"/>
          <w:lang w:eastAsia="pt-BR"/>
        </w:rPr>
        <w:t>compras@saecil.com.br</w:t>
      </w:r>
      <w:r w:rsidR="00E359D0" w:rsidRPr="00E359D0">
        <w:rPr>
          <w:rFonts w:ascii="Arial" w:hAnsi="Arial" w:cs="Arial"/>
          <w:sz w:val="20"/>
          <w:szCs w:val="20"/>
          <w:lang w:eastAsia="pt-BR"/>
        </w:rPr>
        <w:t>, onde a nota será analisada pelo sistema VARITUS.</w:t>
      </w:r>
    </w:p>
    <w:p w:rsidR="00E359D0" w:rsidRDefault="00E359D0" w:rsidP="00E359D0">
      <w:pPr>
        <w:ind w:left="708"/>
        <w:jc w:val="both"/>
        <w:rPr>
          <w:rFonts w:ascii="Arial" w:hAnsi="Arial" w:cs="Arial"/>
          <w:b/>
          <w:sz w:val="20"/>
          <w:szCs w:val="20"/>
          <w:lang w:eastAsia="pt-BR"/>
        </w:rPr>
      </w:pPr>
    </w:p>
    <w:p w:rsidR="00E359D0" w:rsidRPr="00E359D0" w:rsidRDefault="00600781" w:rsidP="00E359D0">
      <w:pPr>
        <w:jc w:val="both"/>
        <w:rPr>
          <w:rFonts w:ascii="Arial" w:hAnsi="Arial" w:cs="Arial"/>
          <w:sz w:val="20"/>
          <w:szCs w:val="20"/>
          <w:lang w:eastAsia="pt-BR"/>
        </w:rPr>
      </w:pPr>
      <w:r>
        <w:rPr>
          <w:rFonts w:ascii="Arial" w:hAnsi="Arial" w:cs="Arial"/>
          <w:b/>
          <w:sz w:val="20"/>
          <w:szCs w:val="20"/>
          <w:lang w:eastAsia="pt-BR"/>
        </w:rPr>
        <w:t>6.3</w:t>
      </w:r>
      <w:proofErr w:type="gramStart"/>
      <w:r>
        <w:rPr>
          <w:rFonts w:ascii="Arial" w:hAnsi="Arial" w:cs="Arial"/>
          <w:b/>
          <w:sz w:val="20"/>
          <w:szCs w:val="20"/>
          <w:lang w:eastAsia="pt-BR"/>
        </w:rPr>
        <w:t>)</w:t>
      </w:r>
      <w:r w:rsidR="00E359D0" w:rsidRPr="00E359D0">
        <w:rPr>
          <w:rFonts w:ascii="Arial" w:hAnsi="Arial" w:cs="Arial"/>
          <w:sz w:val="20"/>
          <w:szCs w:val="20"/>
          <w:lang w:eastAsia="pt-BR"/>
        </w:rPr>
        <w:t xml:space="preserve"> Todo</w:t>
      </w:r>
      <w:proofErr w:type="gramEnd"/>
      <w:r w:rsidR="00E359D0" w:rsidRPr="00E359D0">
        <w:rPr>
          <w:rFonts w:ascii="Arial" w:hAnsi="Arial" w:cs="Arial"/>
          <w:sz w:val="20"/>
          <w:szCs w:val="20"/>
          <w:lang w:eastAsia="pt-BR"/>
        </w:rPr>
        <w:t xml:space="preserve"> e qualquer pagamento devido pela Gerenciadora da Ata/Contratante será efetuado </w:t>
      </w:r>
      <w:r w:rsidR="00E359D0" w:rsidRPr="00E359D0">
        <w:rPr>
          <w:rFonts w:ascii="Arial" w:hAnsi="Arial" w:cs="Arial"/>
          <w:b/>
          <w:sz w:val="20"/>
          <w:szCs w:val="20"/>
          <w:lang w:eastAsia="pt-BR"/>
        </w:rPr>
        <w:t>EXCLUSIVAMENTE</w:t>
      </w:r>
      <w:r w:rsidR="00E359D0" w:rsidRPr="00E359D0">
        <w:rPr>
          <w:rFonts w:ascii="Arial" w:hAnsi="Arial" w:cs="Arial"/>
          <w:sz w:val="20"/>
          <w:szCs w:val="20"/>
          <w:lang w:eastAsia="pt-BR"/>
        </w:rPr>
        <w:t xml:space="preserve"> através de depósito em conta corrente, devendo, portanto, as licitantes informarem o banco, a agência e o número de conta em sua proposta.</w:t>
      </w:r>
    </w:p>
    <w:p w:rsidR="00E359D0" w:rsidRDefault="00E359D0" w:rsidP="00E359D0">
      <w:pPr>
        <w:ind w:left="708"/>
        <w:jc w:val="both"/>
        <w:rPr>
          <w:rFonts w:ascii="Arial" w:hAnsi="Arial" w:cs="Arial"/>
          <w:b/>
          <w:sz w:val="20"/>
          <w:szCs w:val="20"/>
          <w:lang w:eastAsia="pt-BR"/>
        </w:rPr>
      </w:pPr>
    </w:p>
    <w:p w:rsidR="00032085" w:rsidRDefault="00032085" w:rsidP="00E359D0">
      <w:pPr>
        <w:ind w:left="708"/>
        <w:jc w:val="both"/>
        <w:rPr>
          <w:rFonts w:ascii="Arial" w:hAnsi="Arial" w:cs="Arial"/>
          <w:b/>
          <w:sz w:val="20"/>
          <w:szCs w:val="20"/>
          <w:lang w:eastAsia="pt-BR"/>
        </w:rPr>
      </w:pPr>
    </w:p>
    <w:p w:rsidR="00032085" w:rsidRPr="00E359D0" w:rsidRDefault="00032085" w:rsidP="00E359D0">
      <w:pPr>
        <w:ind w:left="708"/>
        <w:jc w:val="both"/>
        <w:rPr>
          <w:rFonts w:ascii="Arial" w:hAnsi="Arial" w:cs="Arial"/>
          <w:b/>
          <w:sz w:val="20"/>
          <w:szCs w:val="20"/>
          <w:lang w:eastAsia="pt-BR"/>
        </w:rPr>
      </w:pPr>
    </w:p>
    <w:p w:rsidR="00E359D0" w:rsidRPr="00E359D0" w:rsidRDefault="00600781" w:rsidP="00E359D0">
      <w:pPr>
        <w:jc w:val="both"/>
        <w:rPr>
          <w:rFonts w:ascii="Arial" w:hAnsi="Arial" w:cs="Arial"/>
          <w:sz w:val="20"/>
          <w:szCs w:val="20"/>
          <w:lang w:eastAsia="pt-BR"/>
        </w:rPr>
      </w:pPr>
      <w:r>
        <w:rPr>
          <w:rFonts w:ascii="Arial" w:hAnsi="Arial" w:cs="Arial"/>
          <w:b/>
          <w:sz w:val="20"/>
          <w:szCs w:val="20"/>
          <w:lang w:eastAsia="pt-BR"/>
        </w:rPr>
        <w:t>6.4</w:t>
      </w:r>
      <w:proofErr w:type="gramStart"/>
      <w:r>
        <w:rPr>
          <w:rFonts w:ascii="Arial" w:hAnsi="Arial" w:cs="Arial"/>
          <w:b/>
          <w:sz w:val="20"/>
          <w:szCs w:val="20"/>
          <w:lang w:eastAsia="pt-BR"/>
        </w:rPr>
        <w:t>)</w:t>
      </w:r>
      <w:r w:rsidR="00E359D0" w:rsidRPr="00E359D0">
        <w:rPr>
          <w:rFonts w:ascii="Arial" w:hAnsi="Arial" w:cs="Arial"/>
          <w:b/>
          <w:sz w:val="20"/>
          <w:szCs w:val="20"/>
          <w:lang w:eastAsia="pt-BR"/>
        </w:rPr>
        <w:t xml:space="preserve"> </w:t>
      </w:r>
      <w:r w:rsidR="00E359D0" w:rsidRPr="00E359D0">
        <w:rPr>
          <w:rFonts w:ascii="Arial" w:hAnsi="Arial" w:cs="Arial"/>
          <w:sz w:val="20"/>
          <w:szCs w:val="20"/>
          <w:lang w:eastAsia="pt-BR"/>
        </w:rPr>
        <w:t>Nos</w:t>
      </w:r>
      <w:proofErr w:type="gramEnd"/>
      <w:r w:rsidR="00E359D0" w:rsidRPr="00E359D0">
        <w:rPr>
          <w:rFonts w:ascii="Arial" w:hAnsi="Arial" w:cs="Arial"/>
          <w:sz w:val="20"/>
          <w:szCs w:val="20"/>
          <w:lang w:eastAsia="pt-BR"/>
        </w:rPr>
        <w:t xml:space="preserve">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E359D0" w:rsidRPr="00E359D0" w:rsidRDefault="00E359D0" w:rsidP="00E359D0">
      <w:pPr>
        <w:ind w:left="708"/>
        <w:jc w:val="both"/>
        <w:rPr>
          <w:rFonts w:ascii="Arial" w:hAnsi="Arial" w:cs="Arial"/>
          <w:b/>
          <w:sz w:val="20"/>
          <w:szCs w:val="20"/>
          <w:lang w:eastAsia="pt-BR"/>
        </w:rPr>
      </w:pPr>
    </w:p>
    <w:p w:rsidR="00E359D0" w:rsidRPr="00E359D0" w:rsidRDefault="00600781" w:rsidP="00E359D0">
      <w:pPr>
        <w:jc w:val="both"/>
        <w:rPr>
          <w:rFonts w:ascii="Arial" w:hAnsi="Arial" w:cs="Arial"/>
          <w:sz w:val="20"/>
          <w:szCs w:val="20"/>
          <w:lang w:eastAsia="pt-BR"/>
        </w:rPr>
      </w:pPr>
      <w:r>
        <w:rPr>
          <w:rFonts w:ascii="Arial" w:hAnsi="Arial" w:cs="Arial"/>
          <w:b/>
          <w:sz w:val="20"/>
          <w:szCs w:val="20"/>
          <w:lang w:eastAsia="pt-BR"/>
        </w:rPr>
        <w:t>6.5)</w:t>
      </w:r>
      <w:r w:rsidR="00E359D0" w:rsidRPr="00E359D0">
        <w:rPr>
          <w:rFonts w:ascii="Arial" w:hAnsi="Arial" w:cs="Arial"/>
          <w:b/>
          <w:sz w:val="20"/>
          <w:szCs w:val="20"/>
          <w:lang w:eastAsia="pt-BR"/>
        </w:rPr>
        <w:t xml:space="preserve"> </w:t>
      </w:r>
      <w:r w:rsidR="00E359D0" w:rsidRPr="00E359D0">
        <w:rPr>
          <w:rFonts w:ascii="Arial" w:hAnsi="Arial" w:cs="Arial"/>
          <w:sz w:val="20"/>
          <w:szCs w:val="20"/>
          <w:lang w:eastAsia="pt-BR"/>
        </w:rPr>
        <w:t>O encaminhamento da nota fiscal/fatura, para efeito de pagamento dos serviços concluídos e aceitos, deverá estar acompanhado dos seguintes documentos:</w:t>
      </w:r>
    </w:p>
    <w:p w:rsidR="00E359D0" w:rsidRPr="00E359D0" w:rsidRDefault="00E359D0" w:rsidP="00E359D0">
      <w:pPr>
        <w:ind w:left="708"/>
        <w:jc w:val="both"/>
        <w:rPr>
          <w:rFonts w:ascii="Arial" w:hAnsi="Arial" w:cs="Arial"/>
          <w:sz w:val="20"/>
          <w:szCs w:val="20"/>
          <w:lang w:eastAsia="pt-BR"/>
        </w:rPr>
      </w:pPr>
    </w:p>
    <w:p w:rsidR="00E359D0" w:rsidRPr="00E359D0" w:rsidRDefault="00E359D0" w:rsidP="00E359D0">
      <w:pPr>
        <w:ind w:left="1416"/>
        <w:jc w:val="both"/>
        <w:rPr>
          <w:rFonts w:ascii="Arial" w:hAnsi="Arial" w:cs="Arial"/>
          <w:sz w:val="20"/>
          <w:szCs w:val="20"/>
          <w:lang w:eastAsia="pt-BR"/>
        </w:rPr>
      </w:pPr>
      <w:r w:rsidRPr="00E359D0">
        <w:rPr>
          <w:rFonts w:ascii="Arial" w:hAnsi="Arial" w:cs="Arial"/>
          <w:sz w:val="20"/>
          <w:szCs w:val="20"/>
          <w:lang w:eastAsia="pt-BR"/>
        </w:rPr>
        <w:t>I) cópias autenticadas das guias de recolhimento dos encargos previdenciários (INSS e FGTS) resultantes do Contrato, devidamente quitadas, relativas ao mês da execução.</w:t>
      </w:r>
    </w:p>
    <w:p w:rsidR="00E359D0" w:rsidRPr="00E359D0" w:rsidRDefault="00E359D0" w:rsidP="00E359D0">
      <w:pPr>
        <w:ind w:left="708"/>
        <w:jc w:val="both"/>
        <w:rPr>
          <w:rFonts w:ascii="Arial" w:hAnsi="Arial" w:cs="Arial"/>
          <w:sz w:val="20"/>
          <w:szCs w:val="20"/>
          <w:lang w:eastAsia="pt-BR"/>
        </w:rPr>
      </w:pPr>
    </w:p>
    <w:p w:rsidR="00E359D0" w:rsidRPr="00E359D0" w:rsidRDefault="00E359D0" w:rsidP="00E359D0">
      <w:pPr>
        <w:ind w:left="1416"/>
        <w:jc w:val="both"/>
        <w:rPr>
          <w:rFonts w:ascii="Arial" w:hAnsi="Arial" w:cs="Arial"/>
          <w:sz w:val="20"/>
          <w:szCs w:val="20"/>
          <w:lang w:eastAsia="pt-BR"/>
        </w:rPr>
      </w:pPr>
      <w:r w:rsidRPr="00E359D0">
        <w:rPr>
          <w:rFonts w:ascii="Arial" w:hAnsi="Arial" w:cs="Arial"/>
          <w:sz w:val="20"/>
          <w:szCs w:val="20"/>
          <w:lang w:eastAsia="pt-BR"/>
        </w:rPr>
        <w:t>II) cópia autenticada da folha de pagamento envolvendo os empregados que prestem serviços em decorrência do Contrato a ser celebrado.</w:t>
      </w:r>
    </w:p>
    <w:p w:rsidR="00E359D0" w:rsidRPr="00E359D0" w:rsidRDefault="00E359D0" w:rsidP="00E359D0">
      <w:pPr>
        <w:ind w:left="708"/>
        <w:jc w:val="both"/>
        <w:rPr>
          <w:rFonts w:ascii="Arial" w:hAnsi="Arial" w:cs="Arial"/>
          <w:b/>
          <w:sz w:val="20"/>
          <w:szCs w:val="20"/>
          <w:lang w:eastAsia="pt-BR"/>
        </w:rPr>
      </w:pPr>
    </w:p>
    <w:p w:rsidR="002362B3" w:rsidRPr="00600781" w:rsidRDefault="00600781" w:rsidP="00600781">
      <w:pPr>
        <w:ind w:left="708"/>
        <w:jc w:val="both"/>
        <w:rPr>
          <w:rFonts w:ascii="Arial" w:hAnsi="Arial" w:cs="Arial"/>
          <w:sz w:val="20"/>
          <w:szCs w:val="20"/>
          <w:lang w:eastAsia="pt-BR"/>
        </w:rPr>
      </w:pPr>
      <w:r>
        <w:rPr>
          <w:rFonts w:ascii="Arial" w:hAnsi="Arial" w:cs="Arial"/>
          <w:b/>
          <w:sz w:val="20"/>
          <w:szCs w:val="20"/>
          <w:lang w:eastAsia="pt-BR"/>
        </w:rPr>
        <w:t>6.5.1)</w:t>
      </w:r>
      <w:r w:rsidR="00E359D0" w:rsidRPr="00E359D0">
        <w:rPr>
          <w:rFonts w:ascii="Arial" w:hAnsi="Arial" w:cs="Arial"/>
          <w:b/>
          <w:sz w:val="20"/>
          <w:szCs w:val="20"/>
          <w:lang w:eastAsia="pt-BR"/>
        </w:rPr>
        <w:t xml:space="preserve"> </w:t>
      </w:r>
      <w:r w:rsidR="00E359D0" w:rsidRPr="00E359D0">
        <w:rPr>
          <w:rFonts w:ascii="Arial" w:hAnsi="Arial" w:cs="Arial"/>
          <w:sz w:val="20"/>
          <w:szCs w:val="20"/>
          <w:lang w:eastAsia="pt-BR"/>
        </w:rPr>
        <w:t>O pagamento e fiscalização realizada pela Gerenciadora da Ata/Contratante não isentará a Detentora da Ata/Contratada das responsabilidades contratuais e nem implicará na aceitação provisória ou definitiva dos serviços.</w:t>
      </w:r>
    </w:p>
    <w:p w:rsidR="002362B3" w:rsidRPr="00510B0B" w:rsidRDefault="002362B3" w:rsidP="002362B3">
      <w:pPr>
        <w:jc w:val="both"/>
        <w:rPr>
          <w:rFonts w:ascii="Arial" w:hAnsi="Arial" w:cs="Arial"/>
          <w:sz w:val="20"/>
          <w:szCs w:val="20"/>
          <w:lang w:eastAsia="pt-BR"/>
        </w:rPr>
      </w:pPr>
    </w:p>
    <w:p w:rsidR="002362B3" w:rsidRPr="007D7339" w:rsidRDefault="00A7163E" w:rsidP="002362B3">
      <w:pPr>
        <w:jc w:val="both"/>
        <w:rPr>
          <w:rFonts w:ascii="Arial" w:hAnsi="Arial" w:cs="Arial"/>
          <w:color w:val="000000"/>
          <w:sz w:val="20"/>
          <w:szCs w:val="20"/>
          <w:lang w:eastAsia="pt-BR"/>
        </w:rPr>
      </w:pPr>
      <w:r w:rsidRPr="00600781">
        <w:rPr>
          <w:rFonts w:ascii="Arial" w:hAnsi="Arial" w:cs="Arial"/>
          <w:b/>
          <w:color w:val="000000"/>
          <w:sz w:val="20"/>
          <w:szCs w:val="20"/>
          <w:lang w:eastAsia="pt-BR"/>
        </w:rPr>
        <w:t>6.</w:t>
      </w:r>
      <w:r w:rsidR="00600781" w:rsidRPr="00600781">
        <w:rPr>
          <w:rFonts w:ascii="Arial" w:hAnsi="Arial" w:cs="Arial"/>
          <w:b/>
          <w:color w:val="000000"/>
          <w:sz w:val="20"/>
          <w:szCs w:val="20"/>
          <w:lang w:eastAsia="pt-BR"/>
        </w:rPr>
        <w:t>6</w:t>
      </w:r>
      <w:r w:rsidRPr="00600781">
        <w:rPr>
          <w:rFonts w:ascii="Arial" w:hAnsi="Arial" w:cs="Arial"/>
          <w:b/>
          <w:color w:val="000000"/>
          <w:sz w:val="20"/>
          <w:szCs w:val="20"/>
          <w:lang w:eastAsia="pt-BR"/>
        </w:rPr>
        <w:t>)</w:t>
      </w:r>
      <w:r w:rsidR="002362B3" w:rsidRPr="007D7339">
        <w:rPr>
          <w:rFonts w:ascii="Arial" w:hAnsi="Arial" w:cs="Arial"/>
          <w:b/>
          <w:color w:val="000000"/>
          <w:sz w:val="20"/>
          <w:szCs w:val="20"/>
          <w:lang w:eastAsia="pt-BR"/>
        </w:rPr>
        <w:t xml:space="preserve"> </w:t>
      </w:r>
      <w:r w:rsidR="002362B3" w:rsidRPr="007D7339">
        <w:rPr>
          <w:rFonts w:ascii="Arial" w:hAnsi="Arial" w:cs="Arial"/>
          <w:color w:val="000000"/>
          <w:sz w:val="20"/>
          <w:szCs w:val="20"/>
          <w:lang w:eastAsia="pt-BR"/>
        </w:rPr>
        <w:t>A não aceitação dos serviços implicará na suspensão imediata do pagamento.</w:t>
      </w:r>
    </w:p>
    <w:p w:rsidR="008D7C43" w:rsidRPr="00855BBA" w:rsidRDefault="008D7C43" w:rsidP="00855BBA">
      <w:pPr>
        <w:jc w:val="both"/>
        <w:rPr>
          <w:rFonts w:ascii="Arial" w:hAnsi="Arial" w:cs="Arial"/>
          <w:sz w:val="20"/>
          <w:szCs w:val="20"/>
        </w:rPr>
      </w:pPr>
    </w:p>
    <w:p w:rsidR="005440BB" w:rsidRPr="00FA3F08" w:rsidRDefault="00600781" w:rsidP="00A7163E">
      <w:pPr>
        <w:jc w:val="both"/>
        <w:rPr>
          <w:rFonts w:ascii="Arial" w:hAnsi="Arial" w:cs="Arial"/>
          <w:sz w:val="20"/>
          <w:szCs w:val="20"/>
        </w:rPr>
      </w:pPr>
      <w:r w:rsidRPr="00600781">
        <w:rPr>
          <w:rFonts w:ascii="Arial" w:hAnsi="Arial" w:cs="Arial"/>
          <w:b/>
          <w:sz w:val="20"/>
          <w:szCs w:val="20"/>
        </w:rPr>
        <w:t>6.7</w:t>
      </w:r>
      <w:proofErr w:type="gramStart"/>
      <w:r w:rsidR="008D7C43" w:rsidRPr="00600781">
        <w:rPr>
          <w:rFonts w:ascii="Arial" w:hAnsi="Arial" w:cs="Arial"/>
          <w:b/>
          <w:sz w:val="20"/>
          <w:szCs w:val="20"/>
        </w:rPr>
        <w:t>)</w:t>
      </w:r>
      <w:r w:rsidR="008D7C43" w:rsidRPr="00FA3F08">
        <w:rPr>
          <w:rFonts w:ascii="Arial" w:hAnsi="Arial" w:cs="Arial"/>
          <w:sz w:val="20"/>
          <w:szCs w:val="20"/>
        </w:rPr>
        <w:t xml:space="preserve"> Por</w:t>
      </w:r>
      <w:proofErr w:type="gramEnd"/>
      <w:r w:rsidR="008D7C43" w:rsidRPr="00FA3F08">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5440BB" w:rsidRPr="00FA3F08" w:rsidRDefault="005440BB" w:rsidP="005440BB">
      <w:pPr>
        <w:jc w:val="both"/>
        <w:rPr>
          <w:rFonts w:ascii="Arial" w:hAnsi="Arial" w:cs="Arial"/>
          <w:color w:val="000000"/>
          <w:sz w:val="20"/>
          <w:szCs w:val="20"/>
          <w:lang w:eastAsia="pt-BR"/>
        </w:rPr>
      </w:pPr>
    </w:p>
    <w:p w:rsidR="003813FE" w:rsidRPr="00FA3F08" w:rsidRDefault="003813FE" w:rsidP="00855BBA">
      <w:pPr>
        <w:jc w:val="both"/>
        <w:rPr>
          <w:rFonts w:ascii="Arial" w:hAnsi="Arial" w:cs="Arial"/>
          <w:sz w:val="20"/>
          <w:szCs w:val="20"/>
        </w:rPr>
      </w:pPr>
    </w:p>
    <w:p w:rsidR="00E359D0" w:rsidRPr="00600781" w:rsidRDefault="00966733" w:rsidP="00E359D0">
      <w:pPr>
        <w:jc w:val="both"/>
        <w:rPr>
          <w:rFonts w:ascii="Arial" w:hAnsi="Arial" w:cs="Arial"/>
          <w:b/>
          <w:color w:val="000000" w:themeColor="text1"/>
          <w:sz w:val="20"/>
          <w:szCs w:val="20"/>
        </w:rPr>
      </w:pPr>
      <w:r w:rsidRPr="00600781">
        <w:rPr>
          <w:rFonts w:ascii="Arial" w:hAnsi="Arial" w:cs="Arial"/>
          <w:b/>
          <w:color w:val="000000" w:themeColor="text1"/>
          <w:sz w:val="20"/>
          <w:szCs w:val="20"/>
        </w:rPr>
        <w:t xml:space="preserve">7) </w:t>
      </w:r>
      <w:r w:rsidR="00E359D0" w:rsidRPr="00600781">
        <w:rPr>
          <w:rFonts w:ascii="Arial" w:hAnsi="Arial" w:cs="Arial"/>
          <w:b/>
          <w:color w:val="000000" w:themeColor="text1"/>
          <w:sz w:val="20"/>
          <w:szCs w:val="20"/>
        </w:rPr>
        <w:t xml:space="preserve">CONDIÇÕES DE EXECUÇÃO E OBRIGAÇÕES DA DETENTORA DA ATA/CONTRATADA </w:t>
      </w:r>
    </w:p>
    <w:p w:rsidR="00E359D0" w:rsidRPr="00E359D0" w:rsidRDefault="00E359D0" w:rsidP="00E359D0">
      <w:pPr>
        <w:jc w:val="both"/>
        <w:rPr>
          <w:rFonts w:ascii="Arial" w:hAnsi="Arial" w:cs="Arial"/>
          <w:b/>
          <w:color w:val="FF0000"/>
          <w:sz w:val="20"/>
          <w:szCs w:val="20"/>
        </w:rPr>
      </w:pPr>
    </w:p>
    <w:p w:rsidR="00E359D0" w:rsidRPr="00600781" w:rsidRDefault="00600781" w:rsidP="00E359D0">
      <w:pPr>
        <w:jc w:val="both"/>
        <w:rPr>
          <w:rFonts w:ascii="Arial" w:hAnsi="Arial" w:cs="Arial"/>
          <w:color w:val="000000" w:themeColor="text1"/>
          <w:sz w:val="20"/>
          <w:szCs w:val="20"/>
        </w:rPr>
      </w:pPr>
      <w:r w:rsidRPr="00600781">
        <w:rPr>
          <w:rFonts w:ascii="Arial" w:hAnsi="Arial" w:cs="Arial"/>
          <w:b/>
          <w:color w:val="000000" w:themeColor="text1"/>
          <w:sz w:val="20"/>
          <w:szCs w:val="20"/>
        </w:rPr>
        <w:t>7.</w:t>
      </w:r>
      <w:r>
        <w:rPr>
          <w:rFonts w:ascii="Arial" w:hAnsi="Arial" w:cs="Arial"/>
          <w:b/>
          <w:color w:val="000000" w:themeColor="text1"/>
          <w:sz w:val="20"/>
          <w:szCs w:val="20"/>
        </w:rPr>
        <w:t>1</w:t>
      </w:r>
      <w:r w:rsidRPr="00600781">
        <w:rPr>
          <w:rFonts w:ascii="Arial" w:hAnsi="Arial" w:cs="Arial"/>
          <w:b/>
          <w:color w:val="000000" w:themeColor="text1"/>
          <w:sz w:val="20"/>
          <w:szCs w:val="20"/>
        </w:rPr>
        <w:t>)</w:t>
      </w:r>
      <w:r w:rsidR="00E359D0" w:rsidRPr="00600781">
        <w:rPr>
          <w:rFonts w:ascii="Arial" w:hAnsi="Arial" w:cs="Arial"/>
          <w:color w:val="000000" w:themeColor="text1"/>
          <w:sz w:val="20"/>
          <w:szCs w:val="20"/>
        </w:rPr>
        <w:t xml:space="preserve"> O local da retirada dos equipamentos, será na Estação de Tratamento de Esgotos, localizada na estrada Dr. José de Souza Queiroz Filho s/nº, distante 6 km em relação à sede da Autarquia – Rua Padre Julião nº 971 – Centro – Leme/SP.</w:t>
      </w:r>
    </w:p>
    <w:p w:rsidR="00E359D0" w:rsidRPr="00E359D0" w:rsidRDefault="00E359D0" w:rsidP="00E359D0">
      <w:pPr>
        <w:jc w:val="both"/>
        <w:rPr>
          <w:rFonts w:ascii="Arial" w:hAnsi="Arial" w:cs="Arial"/>
          <w:b/>
          <w:color w:val="FF0000"/>
          <w:sz w:val="20"/>
          <w:szCs w:val="20"/>
        </w:rPr>
      </w:pPr>
    </w:p>
    <w:p w:rsidR="00E359D0" w:rsidRPr="00600781" w:rsidRDefault="00600781" w:rsidP="00E359D0">
      <w:pPr>
        <w:jc w:val="both"/>
        <w:rPr>
          <w:rFonts w:ascii="Arial" w:hAnsi="Arial" w:cs="Arial"/>
          <w:color w:val="000000" w:themeColor="text1"/>
          <w:sz w:val="20"/>
          <w:szCs w:val="20"/>
        </w:rPr>
      </w:pPr>
      <w:r w:rsidRPr="00600781">
        <w:rPr>
          <w:rFonts w:ascii="Arial" w:hAnsi="Arial" w:cs="Arial"/>
          <w:b/>
          <w:color w:val="000000" w:themeColor="text1"/>
          <w:sz w:val="20"/>
          <w:szCs w:val="20"/>
        </w:rPr>
        <w:t>7.</w:t>
      </w:r>
      <w:r>
        <w:rPr>
          <w:rFonts w:ascii="Arial" w:hAnsi="Arial" w:cs="Arial"/>
          <w:b/>
          <w:color w:val="000000" w:themeColor="text1"/>
          <w:sz w:val="20"/>
          <w:szCs w:val="20"/>
        </w:rPr>
        <w:t>2</w:t>
      </w:r>
      <w:r w:rsidRPr="00600781">
        <w:rPr>
          <w:rFonts w:ascii="Arial" w:hAnsi="Arial" w:cs="Arial"/>
          <w:b/>
          <w:color w:val="000000" w:themeColor="text1"/>
          <w:sz w:val="20"/>
          <w:szCs w:val="20"/>
        </w:rPr>
        <w:t>)</w:t>
      </w:r>
      <w:r w:rsidR="00E359D0" w:rsidRPr="00600781">
        <w:rPr>
          <w:rFonts w:ascii="Arial" w:hAnsi="Arial" w:cs="Arial"/>
          <w:color w:val="000000" w:themeColor="text1"/>
          <w:sz w:val="20"/>
          <w:szCs w:val="20"/>
        </w:rPr>
        <w:t xml:space="preserve"> A Contratada será responsável pela retirada do equipamento para manutenção e sua devolução, correndo por sua conta os ônus e riscos pelo transporte. A SAECIL disponibilizará um caminhão </w:t>
      </w:r>
      <w:proofErr w:type="spellStart"/>
      <w:r w:rsidR="00E359D0" w:rsidRPr="00600781">
        <w:rPr>
          <w:rFonts w:ascii="Arial" w:hAnsi="Arial" w:cs="Arial"/>
          <w:color w:val="000000" w:themeColor="text1"/>
          <w:sz w:val="20"/>
          <w:szCs w:val="20"/>
        </w:rPr>
        <w:t>munck</w:t>
      </w:r>
      <w:proofErr w:type="spellEnd"/>
      <w:r w:rsidR="00E359D0" w:rsidRPr="00600781">
        <w:rPr>
          <w:rFonts w:ascii="Arial" w:hAnsi="Arial" w:cs="Arial"/>
          <w:color w:val="000000" w:themeColor="text1"/>
          <w:sz w:val="20"/>
          <w:szCs w:val="20"/>
        </w:rPr>
        <w:t xml:space="preserve"> para realizar o carregamento e descarregamento dos equipamentos dentro da Estação de Tratamento de Esgotos.</w:t>
      </w:r>
    </w:p>
    <w:p w:rsidR="00E359D0" w:rsidRPr="00E359D0" w:rsidRDefault="00E359D0" w:rsidP="00E359D0">
      <w:pPr>
        <w:jc w:val="both"/>
        <w:rPr>
          <w:rFonts w:ascii="Arial" w:hAnsi="Arial" w:cs="Arial"/>
          <w:b/>
          <w:color w:val="FF0000"/>
          <w:sz w:val="20"/>
          <w:szCs w:val="20"/>
        </w:rPr>
      </w:pPr>
    </w:p>
    <w:p w:rsidR="00E359D0" w:rsidRPr="00600781" w:rsidRDefault="00600781" w:rsidP="00E359D0">
      <w:pPr>
        <w:jc w:val="both"/>
        <w:rPr>
          <w:rFonts w:ascii="Arial" w:hAnsi="Arial" w:cs="Arial"/>
          <w:color w:val="000000" w:themeColor="text1"/>
          <w:sz w:val="20"/>
          <w:szCs w:val="20"/>
        </w:rPr>
      </w:pPr>
      <w:r w:rsidRPr="00600781">
        <w:rPr>
          <w:rFonts w:ascii="Arial" w:hAnsi="Arial" w:cs="Arial"/>
          <w:b/>
          <w:color w:val="000000" w:themeColor="text1"/>
          <w:sz w:val="20"/>
          <w:szCs w:val="20"/>
        </w:rPr>
        <w:t>7.3</w:t>
      </w:r>
      <w:proofErr w:type="gramStart"/>
      <w:r w:rsidRPr="00600781">
        <w:rPr>
          <w:rFonts w:ascii="Arial" w:hAnsi="Arial" w:cs="Arial"/>
          <w:b/>
          <w:color w:val="000000" w:themeColor="text1"/>
          <w:sz w:val="20"/>
          <w:szCs w:val="20"/>
        </w:rPr>
        <w:t>)</w:t>
      </w:r>
      <w:r w:rsidR="00E359D0" w:rsidRPr="00600781">
        <w:rPr>
          <w:rFonts w:ascii="Arial" w:hAnsi="Arial" w:cs="Arial"/>
          <w:color w:val="000000" w:themeColor="text1"/>
          <w:sz w:val="20"/>
          <w:szCs w:val="20"/>
        </w:rPr>
        <w:t xml:space="preserve"> Por</w:t>
      </w:r>
      <w:proofErr w:type="gramEnd"/>
      <w:r w:rsidR="00E359D0" w:rsidRPr="00600781">
        <w:rPr>
          <w:rFonts w:ascii="Arial" w:hAnsi="Arial" w:cs="Arial"/>
          <w:color w:val="000000" w:themeColor="text1"/>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359D0" w:rsidRPr="00E359D0" w:rsidRDefault="00E359D0" w:rsidP="00E359D0">
      <w:pPr>
        <w:jc w:val="both"/>
        <w:rPr>
          <w:rFonts w:ascii="Arial" w:hAnsi="Arial" w:cs="Arial"/>
          <w:b/>
          <w:color w:val="FF0000"/>
          <w:sz w:val="20"/>
          <w:szCs w:val="20"/>
        </w:rPr>
      </w:pPr>
    </w:p>
    <w:p w:rsidR="00E359D0" w:rsidRPr="00600781" w:rsidRDefault="00600781" w:rsidP="00E359D0">
      <w:pPr>
        <w:jc w:val="both"/>
        <w:rPr>
          <w:rFonts w:ascii="Arial" w:hAnsi="Arial" w:cs="Arial"/>
          <w:color w:val="000000" w:themeColor="text1"/>
          <w:sz w:val="20"/>
          <w:szCs w:val="20"/>
        </w:rPr>
      </w:pPr>
      <w:r w:rsidRPr="00600781">
        <w:rPr>
          <w:rFonts w:ascii="Arial" w:hAnsi="Arial" w:cs="Arial"/>
          <w:b/>
          <w:color w:val="000000" w:themeColor="text1"/>
          <w:sz w:val="20"/>
          <w:szCs w:val="20"/>
        </w:rPr>
        <w:t>7.4)</w:t>
      </w:r>
      <w:r w:rsidR="00E359D0" w:rsidRPr="00600781">
        <w:rPr>
          <w:rFonts w:ascii="Arial" w:hAnsi="Arial" w:cs="Arial"/>
          <w:color w:val="000000" w:themeColor="text1"/>
          <w:sz w:val="20"/>
          <w:szCs w:val="20"/>
        </w:rPr>
        <w:t xml:space="preserve"> A Detentora da Ata/Contratada deverá arcar com as despesas de transportes dos equipamentos, tanto para retirada antes do conserto e depois, quando da entrega após o conserto, no local indicado pela SAECIL.</w:t>
      </w:r>
    </w:p>
    <w:p w:rsidR="00E359D0" w:rsidRPr="00E359D0" w:rsidRDefault="00E359D0" w:rsidP="00E359D0">
      <w:pPr>
        <w:jc w:val="both"/>
        <w:rPr>
          <w:rFonts w:ascii="Arial" w:hAnsi="Arial" w:cs="Arial"/>
          <w:b/>
          <w:color w:val="FF0000"/>
          <w:sz w:val="20"/>
          <w:szCs w:val="20"/>
        </w:rPr>
      </w:pPr>
    </w:p>
    <w:p w:rsidR="00E359D0" w:rsidRPr="00600781" w:rsidRDefault="00600781" w:rsidP="00E359D0">
      <w:pPr>
        <w:jc w:val="both"/>
        <w:rPr>
          <w:rFonts w:ascii="Arial" w:hAnsi="Arial" w:cs="Arial"/>
          <w:color w:val="000000" w:themeColor="text1"/>
          <w:sz w:val="20"/>
          <w:szCs w:val="20"/>
        </w:rPr>
      </w:pPr>
      <w:r w:rsidRPr="00600781">
        <w:rPr>
          <w:rFonts w:ascii="Arial" w:hAnsi="Arial" w:cs="Arial"/>
          <w:b/>
          <w:color w:val="000000" w:themeColor="text1"/>
          <w:sz w:val="20"/>
          <w:szCs w:val="20"/>
        </w:rPr>
        <w:t>7.5)</w:t>
      </w:r>
      <w:r w:rsidR="00E359D0" w:rsidRPr="00600781">
        <w:rPr>
          <w:rFonts w:ascii="Arial" w:hAnsi="Arial" w:cs="Arial"/>
          <w:color w:val="000000" w:themeColor="text1"/>
          <w:sz w:val="20"/>
          <w:szCs w:val="20"/>
        </w:rPr>
        <w:t xml:space="preserve"> A SAECIL comunicará a empresa contratada sobre a necessidade da retirada do equipamento através de e-mail. A Contratada deverá realizar a retirada em até 5 (cinco) dias após o recebimento da comunicação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7.6</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Após</w:t>
      </w:r>
      <w:proofErr w:type="gramEnd"/>
      <w:r w:rsidR="00E359D0" w:rsidRPr="00B30178">
        <w:rPr>
          <w:rFonts w:ascii="Arial" w:hAnsi="Arial" w:cs="Arial"/>
          <w:color w:val="000000" w:themeColor="text1"/>
          <w:sz w:val="20"/>
          <w:szCs w:val="20"/>
        </w:rPr>
        <w:t xml:space="preserve"> a retirada, a contratada deverá realizar a entrega do equipamento reparado em até 30 (trinta) dias.</w:t>
      </w:r>
    </w:p>
    <w:p w:rsidR="00E359D0" w:rsidRPr="00E359D0" w:rsidRDefault="00E359D0" w:rsidP="00E359D0">
      <w:pPr>
        <w:jc w:val="both"/>
        <w:rPr>
          <w:rFonts w:ascii="Arial" w:hAnsi="Arial" w:cs="Arial"/>
          <w:b/>
          <w:color w:val="FF0000"/>
          <w:sz w:val="20"/>
          <w:szCs w:val="20"/>
        </w:rPr>
      </w:pPr>
    </w:p>
    <w:p w:rsidR="00032085" w:rsidRDefault="00032085" w:rsidP="00E359D0">
      <w:pPr>
        <w:jc w:val="both"/>
        <w:rPr>
          <w:rFonts w:ascii="Arial" w:hAnsi="Arial" w:cs="Arial"/>
          <w:b/>
          <w:color w:val="000000" w:themeColor="text1"/>
          <w:sz w:val="20"/>
          <w:szCs w:val="20"/>
        </w:rPr>
      </w:pPr>
    </w:p>
    <w:p w:rsidR="00032085" w:rsidRDefault="00032085" w:rsidP="00E359D0">
      <w:pPr>
        <w:jc w:val="both"/>
        <w:rPr>
          <w:rFonts w:ascii="Arial" w:hAnsi="Arial" w:cs="Arial"/>
          <w:b/>
          <w:color w:val="000000" w:themeColor="text1"/>
          <w:sz w:val="20"/>
          <w:szCs w:val="20"/>
        </w:rPr>
      </w:pPr>
    </w:p>
    <w:p w:rsidR="00032085" w:rsidRDefault="00032085" w:rsidP="00E359D0">
      <w:pPr>
        <w:jc w:val="both"/>
        <w:rPr>
          <w:rFonts w:ascii="Arial" w:hAnsi="Arial" w:cs="Arial"/>
          <w:b/>
          <w:color w:val="000000" w:themeColor="text1"/>
          <w:sz w:val="20"/>
          <w:szCs w:val="20"/>
        </w:rPr>
      </w:pPr>
    </w:p>
    <w:p w:rsidR="00E359D0" w:rsidRPr="00B30178" w:rsidRDefault="00B30178" w:rsidP="00E359D0">
      <w:pPr>
        <w:jc w:val="both"/>
        <w:rPr>
          <w:rFonts w:ascii="Arial" w:hAnsi="Arial" w:cs="Arial"/>
          <w:b/>
          <w:color w:val="000000" w:themeColor="text1"/>
          <w:sz w:val="20"/>
          <w:szCs w:val="20"/>
        </w:rPr>
      </w:pPr>
      <w:r w:rsidRPr="00B30178">
        <w:rPr>
          <w:rFonts w:ascii="Arial" w:hAnsi="Arial" w:cs="Arial"/>
          <w:b/>
          <w:color w:val="000000" w:themeColor="text1"/>
          <w:sz w:val="20"/>
          <w:szCs w:val="20"/>
        </w:rPr>
        <w:t>7.7</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Indicar</w:t>
      </w:r>
      <w:proofErr w:type="gramEnd"/>
      <w:r w:rsidR="00E359D0" w:rsidRPr="00B30178">
        <w:rPr>
          <w:rFonts w:ascii="Arial" w:hAnsi="Arial" w:cs="Arial"/>
          <w:color w:val="000000" w:themeColor="text1"/>
          <w:sz w:val="20"/>
          <w:szCs w:val="20"/>
        </w:rPr>
        <w:t xml:space="preserve"> local, telefone e nome da pessoa responsável pelo recebimento das Ordens de Serviços a serem expedidas pela Divisão Técnica de Tratamento e Armazenamento.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7.8</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Para</w:t>
      </w:r>
      <w:proofErr w:type="gramEnd"/>
      <w:r w:rsidR="00E359D0" w:rsidRPr="00B30178">
        <w:rPr>
          <w:rFonts w:ascii="Arial" w:hAnsi="Arial" w:cs="Arial"/>
          <w:color w:val="000000" w:themeColor="text1"/>
          <w:sz w:val="20"/>
          <w:szCs w:val="20"/>
        </w:rPr>
        <w:t xml:space="preserve"> aprovação dos serviços executados pela empresa Contratada, deverão ser encaminhados à SAECIL um relatório do equipamento, descrevendo quais serviços serão necessários e/ou troca de peças e fotos do equipamento.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7.9</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Caso</w:t>
      </w:r>
      <w:proofErr w:type="gramEnd"/>
      <w:r w:rsidR="00E359D0" w:rsidRPr="00B30178">
        <w:rPr>
          <w:rFonts w:ascii="Arial" w:hAnsi="Arial" w:cs="Arial"/>
          <w:color w:val="000000" w:themeColor="text1"/>
          <w:sz w:val="20"/>
          <w:szCs w:val="20"/>
        </w:rPr>
        <w:t xml:space="preserve"> não seja possível a execução de algum dos serviços listados no item 5 – SERVIÇOS do Anexo I – Termo de Referência do Edital, a Contratada solicitará a peça necessária à SAECIL. Caberá à Contratada realizar a retirada das peças novas que serão substituídas, correndo por sua conta os riscos e as despesas. As peças deverão ser retiradas no almoxarifado da SAECIL, de segunda à sexta-feira, das 7h às 11h e das 12:30h às 16h.</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7.10</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As</w:t>
      </w:r>
      <w:proofErr w:type="gramEnd"/>
      <w:r w:rsidR="00E359D0" w:rsidRPr="00B30178">
        <w:rPr>
          <w:rFonts w:ascii="Arial" w:hAnsi="Arial" w:cs="Arial"/>
          <w:color w:val="000000" w:themeColor="text1"/>
          <w:sz w:val="20"/>
          <w:szCs w:val="20"/>
        </w:rPr>
        <w:t xml:space="preserve"> peças que vierem a ser substituídas deverão ser devolvidas à SAECIL no momento da retirada das peças novas.</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7.11</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No</w:t>
      </w:r>
      <w:proofErr w:type="gramEnd"/>
      <w:r w:rsidR="00E359D0" w:rsidRPr="00B30178">
        <w:rPr>
          <w:rFonts w:ascii="Arial" w:hAnsi="Arial" w:cs="Arial"/>
          <w:color w:val="000000" w:themeColor="text1"/>
          <w:sz w:val="20"/>
          <w:szCs w:val="20"/>
        </w:rPr>
        <w:t xml:space="preserve"> caso de alguma anomalia no equipamento, que caracterize a não conformidade com o solicitado no Termo, a Contratada deverá sanar os problemas encontrados em até 5 (cinco) dias após o recebimento da comunicação, correndo por sua conta os ônus.</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7.12)</w:t>
      </w:r>
      <w:r w:rsidR="00E359D0" w:rsidRPr="00B30178">
        <w:rPr>
          <w:rFonts w:ascii="Arial" w:hAnsi="Arial" w:cs="Arial"/>
          <w:color w:val="000000" w:themeColor="text1"/>
          <w:sz w:val="20"/>
          <w:szCs w:val="20"/>
        </w:rPr>
        <w:t xml:space="preserve"> A garantia dos serviços realizados deverá abranger um período mínimo de 06 (seis) meses a partir do início da operação, ou 12 (doze) meses após a entrega, o que ocorrer primeiro.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7.13)</w:t>
      </w:r>
      <w:r w:rsidR="00E359D0" w:rsidRPr="00B30178">
        <w:rPr>
          <w:rFonts w:ascii="Arial" w:hAnsi="Arial" w:cs="Arial"/>
          <w:color w:val="000000" w:themeColor="text1"/>
          <w:sz w:val="20"/>
          <w:szCs w:val="20"/>
        </w:rPr>
        <w:t xml:space="preserve"> A Contratada deverá </w:t>
      </w:r>
      <w:proofErr w:type="gramStart"/>
      <w:r w:rsidR="00E359D0" w:rsidRPr="00B30178">
        <w:rPr>
          <w:rFonts w:ascii="Arial" w:hAnsi="Arial" w:cs="Arial"/>
          <w:color w:val="000000" w:themeColor="text1"/>
          <w:sz w:val="20"/>
          <w:szCs w:val="20"/>
        </w:rPr>
        <w:t>obedecer todas as</w:t>
      </w:r>
      <w:proofErr w:type="gramEnd"/>
      <w:r w:rsidR="00E359D0" w:rsidRPr="00B30178">
        <w:rPr>
          <w:rFonts w:ascii="Arial" w:hAnsi="Arial" w:cs="Arial"/>
          <w:color w:val="000000" w:themeColor="text1"/>
          <w:sz w:val="20"/>
          <w:szCs w:val="20"/>
        </w:rPr>
        <w:t xml:space="preserve"> recomendações do fabricante referente a dimensões de peças e procedimentos para execução dos serviços.</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7.14</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Ao</w:t>
      </w:r>
      <w:proofErr w:type="gramEnd"/>
      <w:r w:rsidR="00E359D0" w:rsidRPr="00B30178">
        <w:rPr>
          <w:rFonts w:ascii="Arial" w:hAnsi="Arial" w:cs="Arial"/>
          <w:color w:val="000000" w:themeColor="text1"/>
          <w:sz w:val="20"/>
          <w:szCs w:val="20"/>
        </w:rPr>
        <w:t xml:space="preserve"> realizar as manutenções, a Contratada NÃO poderá realizar nenhuma alteração estrutural nos equipamentos, descaracterizando-o.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7.15</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Providenciar</w:t>
      </w:r>
      <w:proofErr w:type="gramEnd"/>
      <w:r w:rsidR="00E359D0" w:rsidRPr="00B30178">
        <w:rPr>
          <w:rFonts w:ascii="Arial" w:hAnsi="Arial" w:cs="Arial"/>
          <w:color w:val="000000" w:themeColor="text1"/>
          <w:sz w:val="20"/>
          <w:szCs w:val="20"/>
        </w:rPr>
        <w:t xml:space="preserve"> a imediata correção das deficiências apontadas pela Gerenciadora da Ata/Contratante quanto à execução dos serviços contratados.</w:t>
      </w:r>
    </w:p>
    <w:p w:rsidR="00E359D0" w:rsidRPr="00B30178" w:rsidRDefault="00E359D0" w:rsidP="00E359D0">
      <w:pPr>
        <w:jc w:val="both"/>
        <w:rPr>
          <w:rFonts w:ascii="Arial" w:hAnsi="Arial" w:cs="Arial"/>
          <w:color w:val="000000" w:themeColor="text1"/>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7.16)</w:t>
      </w:r>
      <w:r w:rsidR="00E359D0" w:rsidRPr="00B30178">
        <w:rPr>
          <w:rFonts w:ascii="Arial" w:hAnsi="Arial" w:cs="Arial"/>
          <w:color w:val="000000" w:themeColor="text1"/>
          <w:sz w:val="20"/>
          <w:szCs w:val="20"/>
        </w:rPr>
        <w:t xml:space="preserve"> Sempre que convocada, a Detentora da Ata/Contratada deverá comparecer, sob pena de assumir o ônus pelo não cumprimento.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7.17)</w:t>
      </w:r>
      <w:r w:rsidR="00E359D0" w:rsidRPr="00B30178">
        <w:rPr>
          <w:rFonts w:ascii="Arial" w:hAnsi="Arial" w:cs="Arial"/>
          <w:color w:val="000000" w:themeColor="text1"/>
          <w:sz w:val="20"/>
          <w:szCs w:val="20"/>
        </w:rPr>
        <w:t xml:space="preserve"> A Detentora da Ata/Contratada será responsável pelos danos causados à SAECIL ou a terceiros, decorrentes de sua culpa ou dolo, pela execução ou inexecução do objeto desta licitação. </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7.18</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Atender</w:t>
      </w:r>
      <w:proofErr w:type="gramEnd"/>
      <w:r w:rsidR="00E359D0" w:rsidRPr="00B30178">
        <w:rPr>
          <w:rFonts w:ascii="Arial" w:hAnsi="Arial" w:cs="Arial"/>
          <w:color w:val="000000" w:themeColor="text1"/>
          <w:sz w:val="20"/>
          <w:szCs w:val="20"/>
        </w:rPr>
        <w:t xml:space="preserve"> prontamente às notificações, reclamações, exigências ou observações feitas pela Contratante, refazendo ou corrigindo, quando for o caso e às suas expensas, os serviços que, eventualmente, tenham sido executados em desacordo com o combinado.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7.19</w:t>
      </w:r>
      <w:proofErr w:type="gramStart"/>
      <w:r w:rsidRPr="00B30178">
        <w:rPr>
          <w:rFonts w:ascii="Arial" w:hAnsi="Arial" w:cs="Arial"/>
          <w:b/>
          <w:color w:val="000000" w:themeColor="text1"/>
          <w:sz w:val="20"/>
          <w:szCs w:val="20"/>
        </w:rPr>
        <w:t>)</w:t>
      </w:r>
      <w:r w:rsidR="00E359D0" w:rsidRPr="00B30178">
        <w:rPr>
          <w:rFonts w:ascii="Arial" w:hAnsi="Arial" w:cs="Arial"/>
          <w:color w:val="000000" w:themeColor="text1"/>
          <w:sz w:val="20"/>
          <w:szCs w:val="20"/>
        </w:rPr>
        <w:t xml:space="preserve"> Manter</w:t>
      </w:r>
      <w:proofErr w:type="gramEnd"/>
      <w:r w:rsidR="00E359D0" w:rsidRPr="00B30178">
        <w:rPr>
          <w:rFonts w:ascii="Arial" w:hAnsi="Arial" w:cs="Arial"/>
          <w:color w:val="000000" w:themeColor="text1"/>
          <w:sz w:val="20"/>
          <w:szCs w:val="20"/>
        </w:rPr>
        <w:t>, durante toda a execução do Contrato, e em compatibilidade com as obrigações por ele assumidas, todas as condições de habilitação e qualificação exigidas na licitação.</w:t>
      </w:r>
    </w:p>
    <w:p w:rsidR="00E359D0" w:rsidRPr="00E359D0" w:rsidRDefault="00E359D0" w:rsidP="00E359D0">
      <w:pPr>
        <w:jc w:val="both"/>
        <w:rPr>
          <w:rFonts w:ascii="Arial" w:hAnsi="Arial" w:cs="Arial"/>
          <w:b/>
          <w:color w:val="FF0000"/>
          <w:sz w:val="20"/>
          <w:szCs w:val="20"/>
        </w:rPr>
      </w:pPr>
    </w:p>
    <w:p w:rsidR="00E359D0" w:rsidRPr="00B30178"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7.20)</w:t>
      </w:r>
      <w:r w:rsidR="00E359D0" w:rsidRPr="00B30178">
        <w:rPr>
          <w:rFonts w:ascii="Arial" w:hAnsi="Arial" w:cs="Arial"/>
          <w:b/>
          <w:color w:val="000000" w:themeColor="text1"/>
          <w:sz w:val="20"/>
          <w:szCs w:val="20"/>
        </w:rPr>
        <w:t xml:space="preserve"> </w:t>
      </w:r>
      <w:r w:rsidR="00E359D0" w:rsidRPr="00B30178">
        <w:rPr>
          <w:rFonts w:ascii="Arial" w:hAnsi="Arial" w:cs="Arial"/>
          <w:color w:val="000000" w:themeColor="text1"/>
          <w:sz w:val="20"/>
          <w:szCs w:val="20"/>
        </w:rPr>
        <w:t>Fornecer os Equipamentos de Proteção Individual (EPI) e Equipamentos de Proteção Coletiva (EPC) aos funcionários que executarão os serviços.</w:t>
      </w:r>
    </w:p>
    <w:p w:rsidR="00E359D0" w:rsidRPr="00E359D0" w:rsidRDefault="00E359D0" w:rsidP="00E359D0">
      <w:pPr>
        <w:jc w:val="both"/>
        <w:rPr>
          <w:rFonts w:ascii="Arial" w:hAnsi="Arial" w:cs="Arial"/>
          <w:b/>
          <w:color w:val="FF0000"/>
          <w:sz w:val="20"/>
          <w:szCs w:val="20"/>
        </w:rPr>
      </w:pPr>
    </w:p>
    <w:p w:rsidR="00B30178" w:rsidRPr="00032085" w:rsidRDefault="00B30178" w:rsidP="00E359D0">
      <w:pPr>
        <w:jc w:val="both"/>
        <w:rPr>
          <w:rFonts w:ascii="Arial" w:hAnsi="Arial" w:cs="Arial"/>
          <w:color w:val="000000" w:themeColor="text1"/>
          <w:sz w:val="20"/>
          <w:szCs w:val="20"/>
        </w:rPr>
      </w:pPr>
      <w:r w:rsidRPr="00B30178">
        <w:rPr>
          <w:rFonts w:ascii="Arial" w:hAnsi="Arial" w:cs="Arial"/>
          <w:b/>
          <w:color w:val="000000" w:themeColor="text1"/>
          <w:sz w:val="20"/>
          <w:szCs w:val="20"/>
        </w:rPr>
        <w:t>7.21)</w:t>
      </w:r>
      <w:r w:rsidR="00E359D0" w:rsidRPr="00B30178">
        <w:rPr>
          <w:rFonts w:ascii="Arial" w:hAnsi="Arial" w:cs="Arial"/>
          <w:color w:val="000000" w:themeColor="text1"/>
          <w:sz w:val="20"/>
          <w:szCs w:val="20"/>
        </w:rPr>
        <w:t xml:space="preserve"> A Detentora da Ata/Contratada terá integral responsabilidade na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B30178" w:rsidRDefault="00B30178" w:rsidP="00E359D0">
      <w:pPr>
        <w:jc w:val="both"/>
        <w:rPr>
          <w:rFonts w:ascii="Arial" w:hAnsi="Arial" w:cs="Arial"/>
          <w:b/>
          <w:color w:val="FF0000"/>
          <w:sz w:val="20"/>
          <w:szCs w:val="20"/>
        </w:rPr>
      </w:pPr>
    </w:p>
    <w:p w:rsidR="00702491" w:rsidRPr="00855BBA" w:rsidRDefault="00B30178" w:rsidP="00B30178">
      <w:pPr>
        <w:jc w:val="both"/>
        <w:rPr>
          <w:rFonts w:ascii="Arial" w:hAnsi="Arial" w:cs="Arial"/>
          <w:sz w:val="20"/>
          <w:szCs w:val="20"/>
        </w:rPr>
      </w:pPr>
      <w:r>
        <w:rPr>
          <w:rFonts w:ascii="Arial" w:hAnsi="Arial" w:cs="Arial"/>
          <w:b/>
          <w:color w:val="000000" w:themeColor="text1"/>
          <w:sz w:val="20"/>
          <w:szCs w:val="20"/>
        </w:rPr>
        <w:t>7.22</w:t>
      </w:r>
      <w:proofErr w:type="gramStart"/>
      <w:r>
        <w:rPr>
          <w:rFonts w:ascii="Arial" w:hAnsi="Arial" w:cs="Arial"/>
          <w:b/>
          <w:color w:val="000000" w:themeColor="text1"/>
          <w:sz w:val="20"/>
          <w:szCs w:val="20"/>
        </w:rPr>
        <w:t>)</w:t>
      </w:r>
      <w:r w:rsidR="00702491" w:rsidRPr="00855BBA">
        <w:rPr>
          <w:rFonts w:ascii="Arial" w:hAnsi="Arial" w:cs="Arial"/>
          <w:sz w:val="20"/>
          <w:szCs w:val="20"/>
        </w:rPr>
        <w:t xml:space="preserve"> Respeitar</w:t>
      </w:r>
      <w:proofErr w:type="gramEnd"/>
      <w:r w:rsidR="00702491" w:rsidRPr="00855BBA">
        <w:rPr>
          <w:rFonts w:ascii="Arial" w:hAnsi="Arial" w:cs="Arial"/>
          <w:sz w:val="20"/>
          <w:szCs w:val="20"/>
        </w:rPr>
        <w:t xml:space="preserve"> as diretrizes estabelecidas n</w:t>
      </w:r>
      <w:r w:rsidR="00855BBA" w:rsidRPr="00855BBA">
        <w:rPr>
          <w:rFonts w:ascii="Arial" w:hAnsi="Arial" w:cs="Arial"/>
          <w:sz w:val="20"/>
          <w:szCs w:val="20"/>
        </w:rPr>
        <w:t>o</w:t>
      </w:r>
      <w:r w:rsidR="00702491"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032085" w:rsidRDefault="00032085" w:rsidP="00B30178">
      <w:pPr>
        <w:jc w:val="both"/>
        <w:rPr>
          <w:rFonts w:ascii="Arial" w:hAnsi="Arial" w:cs="Arial"/>
          <w:b/>
          <w:sz w:val="20"/>
          <w:szCs w:val="20"/>
        </w:rPr>
      </w:pPr>
    </w:p>
    <w:p w:rsidR="00032085" w:rsidRDefault="00032085" w:rsidP="00B30178">
      <w:pPr>
        <w:jc w:val="both"/>
        <w:rPr>
          <w:rFonts w:ascii="Arial" w:hAnsi="Arial" w:cs="Arial"/>
          <w:b/>
          <w:sz w:val="20"/>
          <w:szCs w:val="20"/>
        </w:rPr>
      </w:pPr>
    </w:p>
    <w:p w:rsidR="00966733" w:rsidRPr="00855BBA" w:rsidRDefault="00B30178" w:rsidP="00B30178">
      <w:pPr>
        <w:jc w:val="both"/>
        <w:rPr>
          <w:rFonts w:ascii="Arial" w:hAnsi="Arial" w:cs="Arial"/>
          <w:sz w:val="20"/>
          <w:szCs w:val="20"/>
        </w:rPr>
      </w:pPr>
      <w:r w:rsidRPr="00B30178">
        <w:rPr>
          <w:rFonts w:ascii="Arial" w:hAnsi="Arial" w:cs="Arial"/>
          <w:b/>
          <w:sz w:val="20"/>
          <w:szCs w:val="20"/>
        </w:rPr>
        <w:t>7.23</w:t>
      </w:r>
      <w:proofErr w:type="gramStart"/>
      <w:r w:rsidRPr="00B30178">
        <w:rPr>
          <w:rFonts w:ascii="Arial" w:hAnsi="Arial" w:cs="Arial"/>
          <w:b/>
          <w:sz w:val="20"/>
          <w:szCs w:val="20"/>
        </w:rPr>
        <w:t>)</w:t>
      </w:r>
      <w:r>
        <w:rPr>
          <w:rFonts w:ascii="Arial" w:hAnsi="Arial" w:cs="Arial"/>
          <w:sz w:val="20"/>
          <w:szCs w:val="20"/>
        </w:rPr>
        <w:t xml:space="preserve"> </w:t>
      </w:r>
      <w:r w:rsidR="00966733" w:rsidRPr="00855BBA">
        <w:rPr>
          <w:rFonts w:ascii="Arial" w:hAnsi="Arial" w:cs="Arial"/>
          <w:sz w:val="20"/>
          <w:szCs w:val="20"/>
        </w:rPr>
        <w:t>Demais</w:t>
      </w:r>
      <w:proofErr w:type="gramEnd"/>
      <w:r w:rsidR="00966733" w:rsidRPr="00855BBA">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B30178" w:rsidRDefault="00966733" w:rsidP="00855BBA">
      <w:pPr>
        <w:jc w:val="both"/>
        <w:rPr>
          <w:rFonts w:ascii="Arial" w:hAnsi="Arial" w:cs="Arial"/>
          <w:b/>
          <w:color w:val="000000" w:themeColor="text1"/>
          <w:sz w:val="20"/>
          <w:szCs w:val="20"/>
        </w:rPr>
      </w:pPr>
      <w:r w:rsidRPr="00B30178">
        <w:rPr>
          <w:rFonts w:ascii="Arial" w:hAnsi="Arial" w:cs="Arial"/>
          <w:b/>
          <w:color w:val="000000" w:themeColor="text1"/>
          <w:sz w:val="20"/>
          <w:szCs w:val="20"/>
        </w:rPr>
        <w:t xml:space="preserve">8) DAS OBRIGAÇÕES DA </w:t>
      </w:r>
      <w:r w:rsidR="00702491" w:rsidRPr="00B30178">
        <w:rPr>
          <w:rFonts w:ascii="Arial" w:hAnsi="Arial" w:cs="Arial"/>
          <w:b/>
          <w:color w:val="000000" w:themeColor="text1"/>
          <w:sz w:val="20"/>
          <w:szCs w:val="20"/>
        </w:rPr>
        <w:t>GERENCIADORA DA ATA/</w:t>
      </w:r>
      <w:r w:rsidRPr="00B30178">
        <w:rPr>
          <w:rFonts w:ascii="Arial" w:hAnsi="Arial" w:cs="Arial"/>
          <w:b/>
          <w:color w:val="000000" w:themeColor="text1"/>
          <w:sz w:val="20"/>
          <w:szCs w:val="20"/>
        </w:rPr>
        <w:t>CONTRATANTE</w:t>
      </w:r>
      <w:r w:rsidR="00360A3E" w:rsidRPr="00B30178">
        <w:rPr>
          <w:rFonts w:ascii="Arial" w:hAnsi="Arial" w:cs="Arial"/>
          <w:b/>
          <w:color w:val="000000" w:themeColor="text1"/>
          <w:sz w:val="20"/>
          <w:szCs w:val="20"/>
        </w:rPr>
        <w:t xml:space="preserve"> </w:t>
      </w:r>
    </w:p>
    <w:p w:rsidR="00966733" w:rsidRPr="00855BBA" w:rsidRDefault="00966733" w:rsidP="00855BBA">
      <w:pPr>
        <w:jc w:val="both"/>
        <w:rPr>
          <w:rFonts w:ascii="Arial" w:hAnsi="Arial" w:cs="Arial"/>
          <w:sz w:val="20"/>
          <w:szCs w:val="20"/>
        </w:rPr>
      </w:pPr>
    </w:p>
    <w:p w:rsidR="00B30178" w:rsidRPr="00B30178" w:rsidRDefault="00B30178" w:rsidP="00B30178">
      <w:pPr>
        <w:jc w:val="both"/>
        <w:rPr>
          <w:rFonts w:ascii="Arial" w:hAnsi="Arial" w:cs="Arial"/>
          <w:sz w:val="20"/>
          <w:szCs w:val="20"/>
          <w:lang w:eastAsia="pt-BR"/>
        </w:rPr>
      </w:pPr>
      <w:r>
        <w:rPr>
          <w:rFonts w:ascii="Arial" w:hAnsi="Arial" w:cs="Arial"/>
          <w:b/>
          <w:sz w:val="20"/>
          <w:szCs w:val="20"/>
          <w:lang w:eastAsia="pt-BR"/>
        </w:rPr>
        <w:t>8.1)</w:t>
      </w:r>
      <w:r w:rsidRPr="00B30178">
        <w:rPr>
          <w:rFonts w:ascii="Arial" w:hAnsi="Arial" w:cs="Arial"/>
          <w:sz w:val="20"/>
          <w:szCs w:val="20"/>
          <w:lang w:eastAsia="pt-BR"/>
        </w:rPr>
        <w:t xml:space="preserve"> São obrigações da Gerenciadora da Ata/Contratante:</w:t>
      </w:r>
    </w:p>
    <w:p w:rsidR="00B30178" w:rsidRPr="00B30178" w:rsidRDefault="00B30178" w:rsidP="00B30178">
      <w:pPr>
        <w:jc w:val="both"/>
        <w:rPr>
          <w:rFonts w:ascii="Arial" w:hAnsi="Arial" w:cs="Arial"/>
          <w:sz w:val="20"/>
          <w:szCs w:val="20"/>
          <w:lang w:eastAsia="pt-BR"/>
        </w:rPr>
      </w:pPr>
    </w:p>
    <w:p w:rsidR="00B30178" w:rsidRPr="00B30178" w:rsidRDefault="00B30178" w:rsidP="00B30178">
      <w:pPr>
        <w:ind w:firstLine="708"/>
        <w:jc w:val="both"/>
        <w:rPr>
          <w:rFonts w:ascii="Arial" w:hAnsi="Arial" w:cs="Arial"/>
          <w:sz w:val="20"/>
          <w:szCs w:val="20"/>
          <w:lang w:eastAsia="pt-BR"/>
        </w:rPr>
      </w:pPr>
      <w:proofErr w:type="gramStart"/>
      <w:r w:rsidRPr="00B30178">
        <w:rPr>
          <w:rFonts w:ascii="Arial" w:hAnsi="Arial" w:cs="Arial"/>
          <w:b/>
          <w:sz w:val="20"/>
          <w:szCs w:val="20"/>
          <w:lang w:eastAsia="pt-BR"/>
        </w:rPr>
        <w:t>a)</w:t>
      </w:r>
      <w:r w:rsidRPr="00B30178">
        <w:rPr>
          <w:rFonts w:ascii="Arial" w:hAnsi="Arial" w:cs="Arial"/>
          <w:sz w:val="20"/>
          <w:szCs w:val="20"/>
          <w:lang w:eastAsia="pt-BR"/>
        </w:rPr>
        <w:t xml:space="preserve"> Fornecer</w:t>
      </w:r>
      <w:proofErr w:type="gramEnd"/>
      <w:r w:rsidRPr="00B30178">
        <w:rPr>
          <w:rFonts w:ascii="Arial" w:hAnsi="Arial" w:cs="Arial"/>
          <w:sz w:val="20"/>
          <w:szCs w:val="20"/>
          <w:lang w:eastAsia="pt-BR"/>
        </w:rPr>
        <w:t xml:space="preserve"> elementos suficientes e necessários para a Detentora da Ata/Contratada.</w:t>
      </w:r>
    </w:p>
    <w:p w:rsidR="00B30178" w:rsidRPr="00B30178" w:rsidRDefault="00B30178" w:rsidP="00B30178">
      <w:pPr>
        <w:jc w:val="both"/>
        <w:rPr>
          <w:rFonts w:ascii="Arial" w:hAnsi="Arial" w:cs="Arial"/>
          <w:sz w:val="20"/>
          <w:szCs w:val="20"/>
          <w:lang w:eastAsia="pt-BR"/>
        </w:rPr>
      </w:pPr>
    </w:p>
    <w:p w:rsidR="00B30178" w:rsidRPr="00B30178" w:rsidRDefault="00B30178" w:rsidP="00B30178">
      <w:pPr>
        <w:ind w:left="708"/>
        <w:jc w:val="both"/>
        <w:rPr>
          <w:rFonts w:ascii="Arial" w:hAnsi="Arial" w:cs="Arial"/>
          <w:b/>
          <w:sz w:val="20"/>
          <w:szCs w:val="20"/>
          <w:lang w:eastAsia="pt-BR"/>
        </w:rPr>
      </w:pPr>
      <w:r w:rsidRPr="00B30178">
        <w:rPr>
          <w:rFonts w:ascii="Arial" w:hAnsi="Arial" w:cs="Arial"/>
          <w:b/>
          <w:sz w:val="20"/>
          <w:szCs w:val="20"/>
          <w:lang w:eastAsia="pt-BR"/>
        </w:rPr>
        <w:t>b)</w:t>
      </w:r>
      <w:r w:rsidRPr="00B30178">
        <w:rPr>
          <w:rFonts w:ascii="Arial" w:hAnsi="Arial" w:cs="Arial"/>
          <w:sz w:val="20"/>
          <w:szCs w:val="20"/>
          <w:lang w:eastAsia="pt-BR"/>
        </w:rPr>
        <w:t xml:space="preserve"> Fornecer à Detentora da Ata/Contratada as peças que, por ventura, vierem a ser substituídas.</w:t>
      </w:r>
    </w:p>
    <w:p w:rsidR="00B30178" w:rsidRPr="00B30178" w:rsidRDefault="00B30178" w:rsidP="00B30178">
      <w:pPr>
        <w:jc w:val="both"/>
        <w:rPr>
          <w:rFonts w:ascii="Arial" w:hAnsi="Arial" w:cs="Arial"/>
          <w:sz w:val="20"/>
          <w:szCs w:val="20"/>
          <w:lang w:eastAsia="pt-BR"/>
        </w:rPr>
      </w:pPr>
    </w:p>
    <w:p w:rsidR="00B30178" w:rsidRPr="00855BBA" w:rsidRDefault="00B30178" w:rsidP="00B30178">
      <w:pPr>
        <w:ind w:left="708"/>
        <w:jc w:val="both"/>
        <w:rPr>
          <w:rFonts w:ascii="Arial" w:hAnsi="Arial" w:cs="Arial"/>
          <w:sz w:val="20"/>
          <w:szCs w:val="20"/>
        </w:rPr>
      </w:pPr>
      <w:proofErr w:type="gramStart"/>
      <w:r w:rsidRPr="00B30178">
        <w:rPr>
          <w:rFonts w:ascii="Arial" w:hAnsi="Arial" w:cs="Arial"/>
          <w:b/>
          <w:sz w:val="20"/>
          <w:szCs w:val="20"/>
          <w:lang w:eastAsia="pt-BR"/>
        </w:rPr>
        <w:t>c)</w:t>
      </w:r>
      <w:r w:rsidRPr="00B30178">
        <w:rPr>
          <w:rFonts w:ascii="Arial" w:hAnsi="Arial" w:cs="Arial"/>
          <w:sz w:val="20"/>
          <w:szCs w:val="20"/>
          <w:lang w:eastAsia="pt-BR"/>
        </w:rPr>
        <w:t xml:space="preserve"> </w:t>
      </w:r>
      <w:r w:rsidRPr="00855BBA">
        <w:rPr>
          <w:rFonts w:ascii="Arial" w:hAnsi="Arial" w:cs="Arial"/>
          <w:sz w:val="20"/>
          <w:szCs w:val="20"/>
        </w:rPr>
        <w:t>Efetuar</w:t>
      </w:r>
      <w:proofErr w:type="gramEnd"/>
      <w:r w:rsidRPr="00855BBA">
        <w:rPr>
          <w:rFonts w:ascii="Arial" w:hAnsi="Arial" w:cs="Arial"/>
          <w:sz w:val="20"/>
          <w:szCs w:val="20"/>
        </w:rPr>
        <w:t xml:space="preserve"> os pagamentos devidos à Detentora da Ata dentro dos prazos estabelecidos no         </w:t>
      </w:r>
      <w:r w:rsidRPr="00855BBA">
        <w:rPr>
          <w:rFonts w:ascii="Arial" w:hAnsi="Arial" w:cs="Arial"/>
          <w:b/>
          <w:sz w:val="20"/>
          <w:szCs w:val="20"/>
        </w:rPr>
        <w:t>Item 6.1</w:t>
      </w:r>
      <w:r w:rsidRPr="00855BBA">
        <w:rPr>
          <w:rFonts w:ascii="Arial" w:hAnsi="Arial" w:cs="Arial"/>
          <w:sz w:val="20"/>
          <w:szCs w:val="20"/>
        </w:rPr>
        <w:t xml:space="preserve"> desta Ata.</w:t>
      </w:r>
    </w:p>
    <w:p w:rsidR="00B30178" w:rsidRPr="00B30178" w:rsidRDefault="00B30178" w:rsidP="00B30178">
      <w:pPr>
        <w:jc w:val="both"/>
        <w:rPr>
          <w:rFonts w:ascii="Arial" w:hAnsi="Arial" w:cs="Arial"/>
          <w:b/>
          <w:sz w:val="20"/>
          <w:szCs w:val="20"/>
          <w:lang w:eastAsia="pt-BR"/>
        </w:rPr>
      </w:pPr>
    </w:p>
    <w:p w:rsidR="00B30178" w:rsidRPr="00B30178" w:rsidRDefault="00B30178" w:rsidP="00B30178">
      <w:pPr>
        <w:jc w:val="both"/>
        <w:rPr>
          <w:rFonts w:ascii="Arial" w:hAnsi="Arial" w:cs="Arial"/>
          <w:sz w:val="20"/>
          <w:szCs w:val="20"/>
          <w:lang w:eastAsia="pt-BR"/>
        </w:rPr>
      </w:pPr>
      <w:r>
        <w:rPr>
          <w:rFonts w:ascii="Arial" w:hAnsi="Arial" w:cs="Arial"/>
          <w:b/>
          <w:sz w:val="20"/>
          <w:szCs w:val="20"/>
          <w:lang w:eastAsia="pt-BR"/>
        </w:rPr>
        <w:t>8.2</w:t>
      </w:r>
      <w:proofErr w:type="gramStart"/>
      <w:r>
        <w:rPr>
          <w:rFonts w:ascii="Arial" w:hAnsi="Arial" w:cs="Arial"/>
          <w:b/>
          <w:sz w:val="20"/>
          <w:szCs w:val="20"/>
          <w:lang w:eastAsia="pt-BR"/>
        </w:rPr>
        <w:t>)</w:t>
      </w:r>
      <w:r w:rsidRPr="00B30178">
        <w:rPr>
          <w:rFonts w:ascii="Arial" w:hAnsi="Arial" w:cs="Arial"/>
          <w:sz w:val="20"/>
          <w:szCs w:val="20"/>
          <w:lang w:eastAsia="pt-BR"/>
        </w:rPr>
        <w:t xml:space="preserve"> Os</w:t>
      </w:r>
      <w:proofErr w:type="gramEnd"/>
      <w:r w:rsidRPr="00B30178">
        <w:rPr>
          <w:rFonts w:ascii="Arial" w:hAnsi="Arial" w:cs="Arial"/>
          <w:sz w:val="20"/>
          <w:szCs w:val="20"/>
          <w:lang w:eastAsia="pt-BR"/>
        </w:rPr>
        <w:t xml:space="preserve"> serviços serão fiscalizados por funcionários da SAECIL, o que não examinará a Detentora da Ata/Contratada de suas responsabilidades pelo cumprimento total de suas obrigações, sendo que os mesmos terão amplos poderes, mediante instruções por escrito, para:</w:t>
      </w:r>
    </w:p>
    <w:p w:rsidR="00B30178" w:rsidRPr="00B30178" w:rsidRDefault="00B30178" w:rsidP="00B30178">
      <w:pPr>
        <w:jc w:val="both"/>
        <w:rPr>
          <w:rFonts w:ascii="Arial" w:hAnsi="Arial" w:cs="Arial"/>
          <w:sz w:val="20"/>
          <w:szCs w:val="20"/>
          <w:lang w:eastAsia="pt-BR"/>
        </w:rPr>
      </w:pPr>
    </w:p>
    <w:p w:rsidR="00B30178" w:rsidRPr="00B30178" w:rsidRDefault="00B30178" w:rsidP="00B30178">
      <w:pPr>
        <w:ind w:firstLine="708"/>
        <w:jc w:val="both"/>
        <w:rPr>
          <w:rFonts w:ascii="Arial" w:hAnsi="Arial" w:cs="Arial"/>
          <w:sz w:val="20"/>
          <w:szCs w:val="20"/>
          <w:lang w:eastAsia="pt-BR"/>
        </w:rPr>
      </w:pPr>
      <w:proofErr w:type="gramStart"/>
      <w:r w:rsidRPr="00B30178">
        <w:rPr>
          <w:rFonts w:ascii="Arial" w:hAnsi="Arial" w:cs="Arial"/>
          <w:b/>
          <w:sz w:val="20"/>
          <w:szCs w:val="20"/>
          <w:lang w:eastAsia="pt-BR"/>
        </w:rPr>
        <w:t>a)</w:t>
      </w:r>
      <w:r w:rsidRPr="00B30178">
        <w:rPr>
          <w:rFonts w:ascii="Arial" w:hAnsi="Arial" w:cs="Arial"/>
          <w:sz w:val="20"/>
          <w:szCs w:val="20"/>
          <w:lang w:eastAsia="pt-BR"/>
        </w:rPr>
        <w:t xml:space="preserve"> Sustar</w:t>
      </w:r>
      <w:proofErr w:type="gramEnd"/>
      <w:r w:rsidRPr="00B30178">
        <w:rPr>
          <w:rFonts w:ascii="Arial" w:hAnsi="Arial" w:cs="Arial"/>
          <w:sz w:val="20"/>
          <w:szCs w:val="20"/>
          <w:lang w:eastAsia="pt-BR"/>
        </w:rPr>
        <w:t xml:space="preserve"> quaisquer serviços executados em desacordo com a boa técnica.</w:t>
      </w:r>
    </w:p>
    <w:p w:rsidR="00B30178" w:rsidRPr="00B30178" w:rsidRDefault="00B30178" w:rsidP="00B30178">
      <w:pPr>
        <w:ind w:left="708"/>
        <w:jc w:val="both"/>
        <w:rPr>
          <w:rFonts w:ascii="Arial" w:hAnsi="Arial" w:cs="Arial"/>
          <w:sz w:val="20"/>
          <w:szCs w:val="20"/>
          <w:lang w:eastAsia="pt-BR"/>
        </w:rPr>
      </w:pPr>
    </w:p>
    <w:p w:rsidR="00B30178" w:rsidRPr="00B30178" w:rsidRDefault="00B30178" w:rsidP="00B30178">
      <w:pPr>
        <w:ind w:left="708"/>
        <w:jc w:val="both"/>
        <w:rPr>
          <w:rFonts w:ascii="Arial" w:hAnsi="Arial" w:cs="Arial"/>
          <w:sz w:val="20"/>
          <w:szCs w:val="20"/>
          <w:lang w:eastAsia="pt-BR"/>
        </w:rPr>
      </w:pPr>
      <w:r w:rsidRPr="00B30178">
        <w:rPr>
          <w:rFonts w:ascii="Arial" w:hAnsi="Arial" w:cs="Arial"/>
          <w:b/>
          <w:sz w:val="20"/>
          <w:szCs w:val="20"/>
          <w:lang w:eastAsia="pt-BR"/>
        </w:rPr>
        <w:t>b)</w:t>
      </w:r>
      <w:r w:rsidRPr="00B30178">
        <w:rPr>
          <w:rFonts w:ascii="Arial" w:hAnsi="Arial" w:cs="Arial"/>
          <w:sz w:val="20"/>
          <w:szCs w:val="20"/>
          <w:lang w:eastAsia="pt-BR"/>
        </w:rPr>
        <w:t xml:space="preserve"> Exigir da Detentora da Ata/Contratada todos os esclarecimentos necessários ao perfeito conhecimento e controle da execução dos serviços.</w:t>
      </w:r>
    </w:p>
    <w:p w:rsidR="00B30178" w:rsidRPr="00B30178" w:rsidRDefault="00B30178" w:rsidP="00B30178">
      <w:pPr>
        <w:jc w:val="both"/>
        <w:rPr>
          <w:rFonts w:ascii="Arial" w:hAnsi="Arial" w:cs="Arial"/>
          <w:sz w:val="20"/>
          <w:szCs w:val="20"/>
          <w:lang w:eastAsia="pt-BR"/>
        </w:rPr>
      </w:pPr>
    </w:p>
    <w:p w:rsidR="00B30178" w:rsidRPr="00B30178" w:rsidRDefault="00B30178" w:rsidP="00B30178">
      <w:pPr>
        <w:ind w:firstLine="708"/>
        <w:jc w:val="both"/>
        <w:rPr>
          <w:rFonts w:ascii="Arial" w:hAnsi="Arial" w:cs="Arial"/>
          <w:sz w:val="20"/>
          <w:szCs w:val="20"/>
          <w:lang w:eastAsia="pt-BR"/>
        </w:rPr>
      </w:pPr>
      <w:proofErr w:type="gramStart"/>
      <w:r w:rsidRPr="00B30178">
        <w:rPr>
          <w:rFonts w:ascii="Arial" w:hAnsi="Arial" w:cs="Arial"/>
          <w:b/>
          <w:sz w:val="20"/>
          <w:szCs w:val="20"/>
          <w:lang w:eastAsia="pt-BR"/>
        </w:rPr>
        <w:t>c)</w:t>
      </w:r>
      <w:r w:rsidRPr="00B30178">
        <w:rPr>
          <w:rFonts w:ascii="Arial" w:hAnsi="Arial" w:cs="Arial"/>
          <w:sz w:val="20"/>
          <w:szCs w:val="20"/>
          <w:lang w:eastAsia="pt-BR"/>
        </w:rPr>
        <w:t xml:space="preserve"> Determinar</w:t>
      </w:r>
      <w:proofErr w:type="gramEnd"/>
      <w:r w:rsidRPr="00B30178">
        <w:rPr>
          <w:rFonts w:ascii="Arial" w:hAnsi="Arial" w:cs="Arial"/>
          <w:sz w:val="20"/>
          <w:szCs w:val="20"/>
          <w:lang w:eastAsia="pt-BR"/>
        </w:rPr>
        <w:t xml:space="preserve"> a ordem de prioridade para os serviços.</w:t>
      </w:r>
    </w:p>
    <w:p w:rsidR="00966733" w:rsidRPr="00855BBA" w:rsidRDefault="00966733" w:rsidP="00B30178">
      <w:pPr>
        <w:jc w:val="both"/>
        <w:rPr>
          <w:rFonts w:ascii="Arial" w:hAnsi="Arial" w:cs="Arial"/>
          <w:sz w:val="20"/>
          <w:szCs w:val="20"/>
        </w:rPr>
      </w:pPr>
    </w:p>
    <w:p w:rsidR="00DD0D84" w:rsidRPr="00BD7281" w:rsidRDefault="00DD0D84" w:rsidP="00DD0D84">
      <w:pPr>
        <w:ind w:left="708"/>
        <w:jc w:val="both"/>
        <w:rPr>
          <w:rFonts w:ascii="Arial" w:hAnsi="Arial" w:cs="Arial"/>
          <w:sz w:val="20"/>
          <w:szCs w:val="20"/>
        </w:rPr>
      </w:pPr>
      <w:r w:rsidRPr="00734B60">
        <w:rPr>
          <w:rFonts w:ascii="Arial" w:hAnsi="Arial" w:cs="Arial"/>
          <w:b/>
          <w:sz w:val="20"/>
          <w:szCs w:val="20"/>
        </w:rPr>
        <w:t>d</w:t>
      </w:r>
      <w:r w:rsidR="00966733" w:rsidRPr="00734B60">
        <w:rPr>
          <w:rFonts w:ascii="Arial" w:hAnsi="Arial" w:cs="Arial"/>
          <w:b/>
          <w:sz w:val="20"/>
          <w:szCs w:val="20"/>
        </w:rPr>
        <w:t>)</w:t>
      </w:r>
      <w:r w:rsidR="00966733" w:rsidRPr="00855BBA">
        <w:rPr>
          <w:rFonts w:ascii="Arial" w:hAnsi="Arial" w:cs="Arial"/>
          <w:sz w:val="20"/>
          <w:szCs w:val="20"/>
        </w:rPr>
        <w:t xml:space="preserve"> Comunicar à Contratada toda e qualquer ocorrência que interfira </w:t>
      </w:r>
      <w:r w:rsidR="00702491" w:rsidRPr="00855BBA">
        <w:rPr>
          <w:rFonts w:ascii="Arial" w:hAnsi="Arial" w:cs="Arial"/>
          <w:sz w:val="20"/>
          <w:szCs w:val="20"/>
        </w:rPr>
        <w:t>na execução dos serviços</w:t>
      </w:r>
      <w:r w:rsidR="00966733" w:rsidRPr="00855BBA">
        <w:rPr>
          <w:rFonts w:ascii="Arial" w:hAnsi="Arial" w:cs="Arial"/>
          <w:sz w:val="20"/>
          <w:szCs w:val="20"/>
        </w:rPr>
        <w:t>.</w:t>
      </w:r>
    </w:p>
    <w:p w:rsidR="00DD0D84" w:rsidRDefault="00DD0D84" w:rsidP="00DD0D84">
      <w:pPr>
        <w:jc w:val="both"/>
        <w:rPr>
          <w:rFonts w:ascii="Arial" w:hAnsi="Arial" w:cs="Arial"/>
          <w:b/>
          <w:sz w:val="20"/>
          <w:szCs w:val="20"/>
          <w:lang w:eastAsia="pt-BR"/>
        </w:rPr>
      </w:pPr>
    </w:p>
    <w:p w:rsidR="00966733" w:rsidRPr="00855BBA" w:rsidRDefault="00DD0D84" w:rsidP="00DD0D84">
      <w:pPr>
        <w:jc w:val="both"/>
        <w:rPr>
          <w:rFonts w:ascii="Arial" w:hAnsi="Arial" w:cs="Arial"/>
          <w:sz w:val="20"/>
          <w:szCs w:val="20"/>
        </w:rPr>
      </w:pPr>
      <w:r w:rsidRPr="00734B60">
        <w:rPr>
          <w:rFonts w:ascii="Arial" w:hAnsi="Arial" w:cs="Arial"/>
          <w:b/>
          <w:sz w:val="20"/>
          <w:szCs w:val="20"/>
          <w:lang w:eastAsia="pt-BR"/>
        </w:rPr>
        <w:t>8.3)</w:t>
      </w:r>
      <w:r w:rsidRPr="00BD7281">
        <w:rPr>
          <w:rFonts w:ascii="Arial" w:hAnsi="Arial" w:cs="Arial"/>
          <w:b/>
          <w:sz w:val="20"/>
          <w:szCs w:val="20"/>
          <w:lang w:eastAsia="pt-BR"/>
        </w:rPr>
        <w:t xml:space="preserve"> </w:t>
      </w:r>
      <w:r w:rsidRPr="00BD7281">
        <w:rPr>
          <w:rFonts w:ascii="Arial" w:hAnsi="Arial" w:cs="Arial"/>
          <w:sz w:val="20"/>
          <w:szCs w:val="20"/>
          <w:lang w:eastAsia="pt-BR"/>
        </w:rPr>
        <w:t xml:space="preserve">Demais obrigações da </w:t>
      </w:r>
      <w:r>
        <w:rPr>
          <w:rFonts w:ascii="Arial" w:hAnsi="Arial" w:cs="Arial"/>
          <w:sz w:val="20"/>
          <w:szCs w:val="20"/>
          <w:lang w:eastAsia="pt-BR"/>
        </w:rPr>
        <w:t xml:space="preserve">Gerenciadora da Ata/Contratante indicadas no </w:t>
      </w:r>
      <w:r w:rsidRPr="00BD7281">
        <w:rPr>
          <w:rFonts w:ascii="Arial" w:hAnsi="Arial" w:cs="Arial"/>
          <w:sz w:val="20"/>
          <w:szCs w:val="20"/>
          <w:lang w:eastAsia="pt-BR"/>
        </w:rPr>
        <w:t xml:space="preserve">processo licitatório Pregão </w:t>
      </w:r>
      <w:r>
        <w:rPr>
          <w:rFonts w:ascii="Arial" w:hAnsi="Arial" w:cs="Arial"/>
          <w:sz w:val="20"/>
          <w:szCs w:val="20"/>
          <w:lang w:eastAsia="pt-BR"/>
        </w:rPr>
        <w:t>Eletrônico</w:t>
      </w:r>
      <w:r w:rsidR="00032085">
        <w:rPr>
          <w:rFonts w:ascii="Arial" w:hAnsi="Arial" w:cs="Arial"/>
          <w:sz w:val="20"/>
          <w:szCs w:val="20"/>
          <w:lang w:eastAsia="pt-BR"/>
        </w:rPr>
        <w:t xml:space="preserve"> </w:t>
      </w:r>
      <w:proofErr w:type="gramStart"/>
      <w:r w:rsidR="00032085">
        <w:rPr>
          <w:rFonts w:ascii="Arial" w:hAnsi="Arial" w:cs="Arial"/>
          <w:sz w:val="20"/>
          <w:szCs w:val="20"/>
          <w:lang w:eastAsia="pt-BR"/>
        </w:rPr>
        <w:t>n.º</w:t>
      </w:r>
      <w:proofErr w:type="gramEnd"/>
      <w:r w:rsidR="00032085">
        <w:rPr>
          <w:rFonts w:ascii="Arial" w:hAnsi="Arial" w:cs="Arial"/>
          <w:sz w:val="20"/>
          <w:szCs w:val="20"/>
          <w:lang w:eastAsia="pt-BR"/>
        </w:rPr>
        <w:t xml:space="preserve"> ../20..</w:t>
      </w:r>
      <w:r w:rsidRPr="00BD7281">
        <w:rPr>
          <w:rFonts w:ascii="Arial" w:hAnsi="Arial" w:cs="Arial"/>
          <w:sz w:val="20"/>
          <w:szCs w:val="20"/>
          <w:lang w:eastAsia="pt-BR"/>
        </w:rPr>
        <w:t xml:space="preserve"> </w:t>
      </w:r>
      <w:proofErr w:type="gramStart"/>
      <w:r w:rsidRPr="00BD7281">
        <w:rPr>
          <w:rFonts w:ascii="Arial" w:hAnsi="Arial" w:cs="Arial"/>
          <w:sz w:val="20"/>
          <w:szCs w:val="20"/>
          <w:lang w:eastAsia="pt-BR"/>
        </w:rPr>
        <w:t>e</w:t>
      </w:r>
      <w:proofErr w:type="gramEnd"/>
      <w:r w:rsidRPr="00BD7281">
        <w:rPr>
          <w:rFonts w:ascii="Arial" w:hAnsi="Arial" w:cs="Arial"/>
          <w:sz w:val="20"/>
          <w:szCs w:val="20"/>
          <w:lang w:eastAsia="pt-BR"/>
        </w:rPr>
        <w:t xml:space="preserve"> seus Anexos.</w:t>
      </w:r>
    </w:p>
    <w:p w:rsidR="00966733" w:rsidRPr="00855BBA" w:rsidRDefault="00966733" w:rsidP="00855BBA">
      <w:pPr>
        <w:ind w:firstLine="708"/>
        <w:jc w:val="both"/>
        <w:rPr>
          <w:rFonts w:ascii="Arial" w:hAnsi="Arial" w:cs="Arial"/>
          <w:sz w:val="20"/>
          <w:szCs w:val="20"/>
        </w:rPr>
      </w:pPr>
    </w:p>
    <w:p w:rsidR="00734B60" w:rsidRDefault="00734B60" w:rsidP="00855BBA">
      <w:pPr>
        <w:jc w:val="both"/>
        <w:rPr>
          <w:rFonts w:ascii="Arial" w:hAnsi="Arial" w:cs="Arial"/>
          <w:b/>
          <w:color w:val="FF0000"/>
          <w:sz w:val="20"/>
          <w:szCs w:val="20"/>
        </w:rPr>
      </w:pPr>
    </w:p>
    <w:p w:rsidR="00966733" w:rsidRPr="00734B60" w:rsidRDefault="00966733" w:rsidP="00855BBA">
      <w:pPr>
        <w:jc w:val="both"/>
        <w:rPr>
          <w:rFonts w:ascii="Arial" w:hAnsi="Arial" w:cs="Arial"/>
          <w:b/>
          <w:color w:val="000000" w:themeColor="text1"/>
          <w:sz w:val="20"/>
          <w:szCs w:val="20"/>
        </w:rPr>
      </w:pPr>
      <w:r w:rsidRPr="00734B60">
        <w:rPr>
          <w:rFonts w:ascii="Arial" w:hAnsi="Arial" w:cs="Arial"/>
          <w:b/>
          <w:color w:val="000000" w:themeColor="text1"/>
          <w:sz w:val="20"/>
          <w:szCs w:val="20"/>
        </w:rPr>
        <w:t>9) DA DOTAÇÃO ORÇAMENTÁRIA</w:t>
      </w:r>
    </w:p>
    <w:p w:rsidR="00966733" w:rsidRPr="00855BBA" w:rsidRDefault="00966733" w:rsidP="00855BBA">
      <w:pPr>
        <w:jc w:val="both"/>
        <w:rPr>
          <w:rFonts w:ascii="Arial" w:hAnsi="Arial" w:cs="Arial"/>
          <w:sz w:val="20"/>
          <w:szCs w:val="20"/>
        </w:rPr>
      </w:pPr>
    </w:p>
    <w:p w:rsidR="001B5519" w:rsidRDefault="00966733" w:rsidP="001B5519">
      <w:pPr>
        <w:jc w:val="both"/>
        <w:rPr>
          <w:rFonts w:ascii="Arial" w:hAnsi="Arial" w:cs="Arial"/>
          <w:sz w:val="20"/>
          <w:szCs w:val="20"/>
        </w:rPr>
      </w:pPr>
      <w:r w:rsidRPr="00734B60">
        <w:rPr>
          <w:rFonts w:ascii="Arial" w:hAnsi="Arial" w:cs="Arial"/>
          <w:b/>
          <w:sz w:val="20"/>
          <w:szCs w:val="20"/>
        </w:rPr>
        <w:t>9.1)</w:t>
      </w:r>
      <w:r w:rsidRPr="00855BBA">
        <w:rPr>
          <w:rFonts w:ascii="Arial" w:hAnsi="Arial" w:cs="Arial"/>
          <w:sz w:val="20"/>
          <w:szCs w:val="20"/>
        </w:rPr>
        <w:t xml:space="preserve"> </w:t>
      </w:r>
      <w:r w:rsidR="001B5519" w:rsidRPr="001B5519">
        <w:rPr>
          <w:rFonts w:ascii="Arial" w:hAnsi="Arial" w:cs="Arial"/>
          <w:sz w:val="20"/>
          <w:szCs w:val="20"/>
        </w:rPr>
        <w:t>As despesas decorrentes da execução do objeto d</w:t>
      </w:r>
      <w:r w:rsidR="001B5519">
        <w:rPr>
          <w:rFonts w:ascii="Arial" w:hAnsi="Arial" w:cs="Arial"/>
          <w:sz w:val="20"/>
          <w:szCs w:val="20"/>
        </w:rPr>
        <w:t>esta Licitação correrão por conta da dotação</w:t>
      </w:r>
      <w:r w:rsidR="001B5519" w:rsidRPr="001B5519">
        <w:rPr>
          <w:rFonts w:ascii="Arial" w:hAnsi="Arial" w:cs="Arial"/>
          <w:sz w:val="20"/>
          <w:szCs w:val="20"/>
        </w:rPr>
        <w:t xml:space="preserve"> orçamentária</w:t>
      </w:r>
      <w:r w:rsidR="001B5519">
        <w:rPr>
          <w:rFonts w:ascii="Arial" w:hAnsi="Arial" w:cs="Arial"/>
          <w:sz w:val="20"/>
          <w:szCs w:val="20"/>
        </w:rPr>
        <w:t xml:space="preserve"> codificada sob</w:t>
      </w:r>
      <w:r w:rsidR="001B5519" w:rsidRPr="001B5519">
        <w:rPr>
          <w:rFonts w:ascii="Arial" w:hAnsi="Arial" w:cs="Arial"/>
          <w:sz w:val="20"/>
          <w:szCs w:val="20"/>
        </w:rPr>
        <w:t xml:space="preserve"> </w:t>
      </w:r>
      <w:proofErr w:type="gramStart"/>
      <w:r w:rsidR="001B5519" w:rsidRPr="001B5519">
        <w:rPr>
          <w:rFonts w:ascii="Arial" w:hAnsi="Arial" w:cs="Arial"/>
          <w:color w:val="000000" w:themeColor="text1"/>
          <w:sz w:val="20"/>
          <w:szCs w:val="20"/>
        </w:rPr>
        <w:t>n</w:t>
      </w:r>
      <w:r w:rsidR="001B5519" w:rsidRPr="001B5519">
        <w:rPr>
          <w:rFonts w:ascii="Arial" w:hAnsi="Arial" w:cs="Arial"/>
          <w:b/>
          <w:color w:val="000000" w:themeColor="text1"/>
          <w:sz w:val="20"/>
          <w:szCs w:val="20"/>
        </w:rPr>
        <w:t>.º</w:t>
      </w:r>
      <w:proofErr w:type="gramEnd"/>
      <w:r w:rsidR="001B5519" w:rsidRPr="001B5519">
        <w:rPr>
          <w:rFonts w:ascii="Arial" w:hAnsi="Arial" w:cs="Arial"/>
          <w:b/>
          <w:color w:val="000000" w:themeColor="text1"/>
          <w:sz w:val="20"/>
          <w:szCs w:val="20"/>
        </w:rPr>
        <w:t xml:space="preserve"> </w:t>
      </w:r>
      <w:r w:rsidR="001B5519" w:rsidRPr="00734B60">
        <w:rPr>
          <w:rFonts w:ascii="Arial" w:hAnsi="Arial" w:cs="Arial"/>
          <w:color w:val="000000" w:themeColor="text1"/>
          <w:sz w:val="20"/>
          <w:szCs w:val="20"/>
        </w:rPr>
        <w:t>030102.1751200422.02</w:t>
      </w:r>
      <w:r w:rsidR="00734B60" w:rsidRPr="00734B60">
        <w:rPr>
          <w:rFonts w:ascii="Arial" w:hAnsi="Arial" w:cs="Arial"/>
          <w:color w:val="000000" w:themeColor="text1"/>
          <w:sz w:val="20"/>
          <w:szCs w:val="20"/>
        </w:rPr>
        <w:t>8</w:t>
      </w:r>
      <w:r w:rsidR="001B5519" w:rsidRPr="00734B60">
        <w:rPr>
          <w:rFonts w:ascii="Arial" w:hAnsi="Arial" w:cs="Arial"/>
          <w:color w:val="000000" w:themeColor="text1"/>
          <w:sz w:val="20"/>
          <w:szCs w:val="20"/>
        </w:rPr>
        <w:t xml:space="preserve"> – 33903900 </w:t>
      </w:r>
      <w:r w:rsidR="004E08DF">
        <w:rPr>
          <w:rFonts w:ascii="Arial" w:hAnsi="Arial" w:cs="Arial"/>
          <w:sz w:val="20"/>
          <w:szCs w:val="20"/>
        </w:rPr>
        <w:t>do</w:t>
      </w:r>
      <w:r w:rsidR="001B5519">
        <w:rPr>
          <w:rFonts w:ascii="Arial" w:hAnsi="Arial" w:cs="Arial"/>
          <w:sz w:val="20"/>
          <w:szCs w:val="20"/>
        </w:rPr>
        <w:t xml:space="preserve"> orçamento</w:t>
      </w:r>
      <w:r w:rsidR="004E08DF">
        <w:rPr>
          <w:rFonts w:ascii="Arial" w:hAnsi="Arial" w:cs="Arial"/>
          <w:sz w:val="20"/>
          <w:szCs w:val="20"/>
        </w:rPr>
        <w:t xml:space="preserve"> do exercício </w:t>
      </w:r>
      <w:r w:rsidR="001B5519" w:rsidRPr="001B5519">
        <w:rPr>
          <w:rFonts w:ascii="Arial" w:hAnsi="Arial" w:cs="Arial"/>
          <w:sz w:val="20"/>
          <w:szCs w:val="20"/>
        </w:rPr>
        <w:t>vigente e subsequente.</w:t>
      </w:r>
    </w:p>
    <w:p w:rsidR="004E08DF" w:rsidRDefault="004E08DF" w:rsidP="001B5519">
      <w:pPr>
        <w:jc w:val="both"/>
        <w:rPr>
          <w:rFonts w:ascii="Arial" w:hAnsi="Arial" w:cs="Arial"/>
          <w:sz w:val="20"/>
          <w:szCs w:val="20"/>
        </w:rPr>
      </w:pPr>
    </w:p>
    <w:p w:rsidR="004E08DF" w:rsidRPr="001B5519" w:rsidRDefault="004E08DF" w:rsidP="001B5519">
      <w:pPr>
        <w:jc w:val="both"/>
        <w:rPr>
          <w:rFonts w:ascii="Arial" w:hAnsi="Arial" w:cs="Arial"/>
          <w:sz w:val="20"/>
          <w:szCs w:val="20"/>
        </w:rPr>
      </w:pPr>
    </w:p>
    <w:p w:rsidR="001B5519" w:rsidRPr="001B5519" w:rsidRDefault="001B5519" w:rsidP="001B5519">
      <w:pPr>
        <w:jc w:val="both"/>
        <w:rPr>
          <w:rFonts w:ascii="Arial" w:hAnsi="Arial" w:cs="Arial"/>
          <w:b/>
          <w:sz w:val="20"/>
          <w:szCs w:val="20"/>
        </w:rPr>
      </w:pPr>
      <w:r w:rsidRPr="001B5519">
        <w:rPr>
          <w:rFonts w:ascii="Arial" w:hAnsi="Arial" w:cs="Arial"/>
          <w:b/>
          <w:sz w:val="20"/>
          <w:szCs w:val="20"/>
        </w:rPr>
        <w:t>10) DAS PENALIDADES</w:t>
      </w:r>
    </w:p>
    <w:p w:rsidR="001B5519" w:rsidRPr="001B5519" w:rsidRDefault="001B5519" w:rsidP="001B5519">
      <w:pPr>
        <w:jc w:val="both"/>
        <w:rPr>
          <w:rFonts w:ascii="Arial" w:hAnsi="Arial" w:cs="Arial"/>
          <w:sz w:val="20"/>
          <w:szCs w:val="20"/>
        </w:rPr>
      </w:pPr>
    </w:p>
    <w:p w:rsidR="004E08DF" w:rsidRPr="00230E76" w:rsidRDefault="004E08DF" w:rsidP="004E08DF">
      <w:pPr>
        <w:jc w:val="both"/>
        <w:rPr>
          <w:rFonts w:ascii="Arial" w:eastAsia="Times New Roman" w:hAnsi="Arial" w:cs="Arial"/>
          <w:snapToGrid w:val="0"/>
          <w:sz w:val="20"/>
          <w:szCs w:val="20"/>
          <w:lang w:eastAsia="pt-BR"/>
        </w:rPr>
      </w:pPr>
      <w:r w:rsidRPr="00734B60">
        <w:rPr>
          <w:rFonts w:ascii="Arial" w:eastAsia="Times New Roman" w:hAnsi="Arial" w:cs="Arial"/>
          <w:b/>
          <w:snapToGrid w:val="0"/>
          <w:sz w:val="20"/>
          <w:szCs w:val="20"/>
          <w:lang w:eastAsia="pt-BR"/>
        </w:rPr>
        <w:t>10.1)</w:t>
      </w:r>
      <w:r w:rsidRPr="00230E76">
        <w:rPr>
          <w:rFonts w:ascii="Arial" w:eastAsia="Times New Roman" w:hAnsi="Arial" w:cs="Arial"/>
          <w:snapToGrid w:val="0"/>
          <w:sz w:val="20"/>
          <w:szCs w:val="20"/>
          <w:lang w:eastAsia="pt-BR"/>
        </w:rPr>
        <w:t xml:space="preserve"> Todas as penalidades se darão com base nos Artigos 64, 81, 90 e 93 da Lei 8.666/93, 7º da Lei 10.520/02, e na legislação de regência.</w:t>
      </w:r>
    </w:p>
    <w:p w:rsidR="004E08DF" w:rsidRPr="00230E76" w:rsidRDefault="004E08DF" w:rsidP="004E08DF">
      <w:pPr>
        <w:jc w:val="both"/>
        <w:rPr>
          <w:rFonts w:ascii="Arial" w:eastAsia="Times New Roman" w:hAnsi="Arial" w:cs="Arial"/>
          <w:b/>
          <w:snapToGrid w:val="0"/>
          <w:sz w:val="20"/>
          <w:szCs w:val="20"/>
          <w:lang w:eastAsia="pt-BR"/>
        </w:rPr>
      </w:pPr>
    </w:p>
    <w:p w:rsidR="004E08DF" w:rsidRPr="00230E76" w:rsidRDefault="004E08DF" w:rsidP="004E08DF">
      <w:pPr>
        <w:jc w:val="both"/>
        <w:rPr>
          <w:rFonts w:ascii="Arial" w:hAnsi="Arial" w:cs="Arial"/>
          <w:bCs/>
          <w:sz w:val="20"/>
          <w:szCs w:val="20"/>
        </w:rPr>
      </w:pPr>
      <w:r w:rsidRPr="00734B60">
        <w:rPr>
          <w:rFonts w:ascii="Arial" w:hAnsi="Arial" w:cs="Arial"/>
          <w:b/>
          <w:sz w:val="20"/>
          <w:szCs w:val="16"/>
        </w:rPr>
        <w:t>10.2)</w:t>
      </w:r>
      <w:r w:rsidRPr="00230E76">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230E76">
          <w:rPr>
            <w:rFonts w:ascii="Arial" w:hAnsi="Arial" w:cs="Arial"/>
            <w:bCs/>
            <w:sz w:val="20"/>
            <w:szCs w:val="20"/>
          </w:rPr>
          <w:t>86 a</w:t>
        </w:r>
      </w:smartTag>
      <w:r w:rsidRPr="00230E76">
        <w:rPr>
          <w:rFonts w:ascii="Arial" w:hAnsi="Arial" w:cs="Arial"/>
          <w:bCs/>
          <w:sz w:val="20"/>
          <w:szCs w:val="20"/>
        </w:rPr>
        <w:t xml:space="preserve"> 88 da Lei 8.666/93, e responsabilidades civis e criminais:</w:t>
      </w:r>
    </w:p>
    <w:p w:rsidR="004E08DF" w:rsidRPr="00230E76" w:rsidRDefault="004E08DF" w:rsidP="004E08DF">
      <w:pPr>
        <w:tabs>
          <w:tab w:val="left" w:pos="1080"/>
        </w:tabs>
        <w:jc w:val="both"/>
        <w:rPr>
          <w:rFonts w:ascii="Arial" w:hAnsi="Arial" w:cs="Arial"/>
          <w:bCs/>
          <w:sz w:val="20"/>
          <w:szCs w:val="20"/>
        </w:rPr>
      </w:pPr>
    </w:p>
    <w:p w:rsidR="004E08DF" w:rsidRDefault="004E08DF" w:rsidP="004E08DF">
      <w:pPr>
        <w:pStyle w:val="PargrafodaLista"/>
        <w:numPr>
          <w:ilvl w:val="0"/>
          <w:numId w:val="25"/>
        </w:numPr>
        <w:tabs>
          <w:tab w:val="left" w:pos="1080"/>
        </w:tabs>
        <w:jc w:val="both"/>
        <w:rPr>
          <w:rFonts w:ascii="Arial" w:hAnsi="Arial" w:cs="Arial"/>
          <w:bCs/>
          <w:sz w:val="20"/>
          <w:szCs w:val="20"/>
        </w:rPr>
      </w:pPr>
      <w:r w:rsidRPr="00880F31">
        <w:rPr>
          <w:rFonts w:ascii="Arial" w:hAnsi="Arial" w:cs="Arial"/>
          <w:bCs/>
          <w:sz w:val="20"/>
          <w:szCs w:val="20"/>
        </w:rPr>
        <w:t>0,33% por dia de atraso na</w:t>
      </w:r>
      <w:r>
        <w:rPr>
          <w:rFonts w:ascii="Arial" w:hAnsi="Arial" w:cs="Arial"/>
          <w:bCs/>
          <w:sz w:val="20"/>
          <w:szCs w:val="20"/>
        </w:rPr>
        <w:t xml:space="preserve"> execução </w:t>
      </w:r>
      <w:r w:rsidRPr="00880F31">
        <w:rPr>
          <w:rFonts w:ascii="Arial" w:hAnsi="Arial" w:cs="Arial"/>
          <w:bCs/>
          <w:sz w:val="20"/>
          <w:szCs w:val="20"/>
        </w:rPr>
        <w:t>do objeto licitado, calculado sobre o valor correspondente à parte inadimplida, até o limite de 9,9%.</w:t>
      </w:r>
    </w:p>
    <w:p w:rsidR="004E08DF" w:rsidRPr="00880F31" w:rsidRDefault="004E08DF" w:rsidP="004E08DF">
      <w:pPr>
        <w:tabs>
          <w:tab w:val="left" w:pos="1080"/>
        </w:tabs>
        <w:ind w:left="360"/>
        <w:jc w:val="both"/>
        <w:rPr>
          <w:rFonts w:ascii="Arial" w:hAnsi="Arial" w:cs="Arial"/>
          <w:bCs/>
          <w:sz w:val="20"/>
          <w:szCs w:val="20"/>
        </w:rPr>
      </w:pPr>
    </w:p>
    <w:p w:rsidR="004E08DF" w:rsidRPr="00880F31" w:rsidRDefault="004E08DF" w:rsidP="004E08DF">
      <w:pPr>
        <w:pStyle w:val="PargrafodaLista"/>
        <w:numPr>
          <w:ilvl w:val="0"/>
          <w:numId w:val="25"/>
        </w:numPr>
        <w:tabs>
          <w:tab w:val="left" w:pos="1080"/>
        </w:tabs>
        <w:jc w:val="both"/>
        <w:rPr>
          <w:rFonts w:ascii="Arial" w:hAnsi="Arial" w:cs="Arial"/>
          <w:sz w:val="20"/>
          <w:szCs w:val="20"/>
        </w:rPr>
      </w:pPr>
      <w:r w:rsidRPr="00880F31">
        <w:rPr>
          <w:rFonts w:ascii="Arial" w:hAnsi="Arial" w:cs="Arial"/>
          <w:bCs/>
          <w:sz w:val="20"/>
          <w:szCs w:val="20"/>
        </w:rPr>
        <w:t>Até 10% sobre o valor do Contrato, pelo descumprimento de qualquer cláusula deste, exceto o prazo de entrega.</w:t>
      </w:r>
    </w:p>
    <w:p w:rsidR="004E08DF" w:rsidRPr="00230E76" w:rsidRDefault="004E08DF" w:rsidP="004E08DF">
      <w:pPr>
        <w:tabs>
          <w:tab w:val="num" w:pos="720"/>
        </w:tabs>
        <w:jc w:val="both"/>
        <w:rPr>
          <w:rFonts w:ascii="Arial" w:hAnsi="Arial" w:cs="Arial"/>
          <w:sz w:val="20"/>
          <w:szCs w:val="20"/>
        </w:rPr>
      </w:pPr>
    </w:p>
    <w:p w:rsidR="00032085" w:rsidRDefault="00032085" w:rsidP="004E08DF">
      <w:pPr>
        <w:tabs>
          <w:tab w:val="left" w:pos="993"/>
        </w:tabs>
        <w:jc w:val="both"/>
        <w:rPr>
          <w:rFonts w:ascii="Arial" w:eastAsia="Times New Roman" w:hAnsi="Arial" w:cs="Arial"/>
          <w:b/>
          <w:snapToGrid w:val="0"/>
          <w:sz w:val="20"/>
          <w:szCs w:val="20"/>
          <w:lang w:eastAsia="pt-BR"/>
        </w:rPr>
      </w:pPr>
    </w:p>
    <w:p w:rsidR="00032085" w:rsidRDefault="00032085" w:rsidP="004E08DF">
      <w:pPr>
        <w:tabs>
          <w:tab w:val="left" w:pos="993"/>
        </w:tabs>
        <w:jc w:val="both"/>
        <w:rPr>
          <w:rFonts w:ascii="Arial" w:eastAsia="Times New Roman" w:hAnsi="Arial" w:cs="Arial"/>
          <w:b/>
          <w:snapToGrid w:val="0"/>
          <w:sz w:val="20"/>
          <w:szCs w:val="20"/>
          <w:lang w:eastAsia="pt-BR"/>
        </w:rPr>
      </w:pPr>
    </w:p>
    <w:p w:rsidR="00032085" w:rsidRDefault="00032085" w:rsidP="004E08DF">
      <w:pPr>
        <w:tabs>
          <w:tab w:val="left" w:pos="993"/>
        </w:tabs>
        <w:jc w:val="both"/>
        <w:rPr>
          <w:rFonts w:ascii="Arial" w:eastAsia="Times New Roman" w:hAnsi="Arial" w:cs="Arial"/>
          <w:b/>
          <w:snapToGrid w:val="0"/>
          <w:sz w:val="20"/>
          <w:szCs w:val="20"/>
          <w:lang w:eastAsia="pt-BR"/>
        </w:rPr>
      </w:pPr>
    </w:p>
    <w:p w:rsidR="004E08DF" w:rsidRPr="00230E76" w:rsidRDefault="004E08DF" w:rsidP="004E08DF">
      <w:pPr>
        <w:tabs>
          <w:tab w:val="left" w:pos="993"/>
        </w:tabs>
        <w:jc w:val="both"/>
        <w:rPr>
          <w:rFonts w:ascii="Arial" w:eastAsia="Times New Roman" w:hAnsi="Arial" w:cs="Arial"/>
          <w:snapToGrid w:val="0"/>
          <w:sz w:val="20"/>
          <w:szCs w:val="20"/>
          <w:lang w:eastAsia="pt-BR"/>
        </w:rPr>
      </w:pPr>
      <w:r w:rsidRPr="00734B60">
        <w:rPr>
          <w:rFonts w:ascii="Arial" w:eastAsia="Times New Roman" w:hAnsi="Arial" w:cs="Arial"/>
          <w:b/>
          <w:snapToGrid w:val="0"/>
          <w:sz w:val="20"/>
          <w:szCs w:val="20"/>
          <w:lang w:eastAsia="pt-BR"/>
        </w:rPr>
        <w:t>10.3)</w:t>
      </w:r>
      <w:r w:rsidRPr="00230E76">
        <w:rPr>
          <w:rFonts w:ascii="Arial" w:eastAsia="Times New Roman" w:hAnsi="Arial" w:cs="Arial"/>
          <w:snapToGrid w:val="0"/>
          <w:sz w:val="20"/>
          <w:szCs w:val="20"/>
          <w:lang w:eastAsia="pt-BR"/>
        </w:rPr>
        <w:t xml:space="preserve"> </w:t>
      </w:r>
      <w:r w:rsidRPr="00230E76">
        <w:rPr>
          <w:rFonts w:ascii="Arial" w:eastAsia="Times New Roman" w:hAnsi="Arial" w:cs="Arial"/>
          <w:bCs/>
          <w:snapToGrid w:val="0"/>
          <w:sz w:val="20"/>
          <w:szCs w:val="20"/>
          <w:lang w:eastAsia="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10.520/02, sem prejuízo da reparação dos danos causados à SAECIL pelo infrator, e outras a saber:</w:t>
      </w:r>
      <w:r w:rsidRPr="00230E76">
        <w:rPr>
          <w:rFonts w:ascii="Arial" w:eastAsia="Times New Roman" w:hAnsi="Arial" w:cs="Arial"/>
          <w:snapToGrid w:val="0"/>
          <w:sz w:val="20"/>
          <w:szCs w:val="20"/>
          <w:lang w:eastAsia="pt-BR"/>
        </w:rPr>
        <w:t xml:space="preserve"> </w:t>
      </w:r>
    </w:p>
    <w:p w:rsidR="004E08DF" w:rsidRPr="00230E76" w:rsidRDefault="004E08DF" w:rsidP="004E08DF">
      <w:pPr>
        <w:tabs>
          <w:tab w:val="left" w:pos="720"/>
          <w:tab w:val="left" w:pos="1080"/>
        </w:tabs>
        <w:jc w:val="both"/>
        <w:rPr>
          <w:rFonts w:ascii="Arial" w:eastAsia="Times New Roman" w:hAnsi="Arial" w:cs="Arial"/>
          <w:bCs/>
          <w:snapToGrid w:val="0"/>
          <w:sz w:val="20"/>
          <w:szCs w:val="20"/>
          <w:lang w:eastAsia="pt-BR"/>
        </w:rPr>
      </w:pPr>
    </w:p>
    <w:p w:rsidR="004E08DF" w:rsidRPr="00230E76" w:rsidRDefault="004E08DF" w:rsidP="004E08DF">
      <w:pPr>
        <w:tabs>
          <w:tab w:val="left" w:pos="1080"/>
        </w:tabs>
        <w:jc w:val="both"/>
        <w:rPr>
          <w:rFonts w:ascii="Arial" w:eastAsia="Times New Roman" w:hAnsi="Arial" w:cs="Arial"/>
          <w:bCs/>
          <w:snapToGrid w:val="0"/>
          <w:sz w:val="20"/>
          <w:szCs w:val="20"/>
          <w:lang w:eastAsia="pt-BR"/>
        </w:rPr>
      </w:pPr>
      <w:r w:rsidRPr="00734B60">
        <w:rPr>
          <w:rFonts w:ascii="Arial" w:eastAsia="Times New Roman" w:hAnsi="Arial" w:cs="Arial"/>
          <w:b/>
          <w:bCs/>
          <w:snapToGrid w:val="0"/>
          <w:sz w:val="20"/>
          <w:szCs w:val="20"/>
          <w:lang w:eastAsia="pt-BR"/>
        </w:rPr>
        <w:t>a)</w:t>
      </w:r>
      <w:r w:rsidRPr="00230E76">
        <w:rPr>
          <w:rFonts w:ascii="Arial" w:eastAsia="Times New Roman" w:hAnsi="Arial" w:cs="Arial"/>
          <w:bCs/>
          <w:snapToGrid w:val="0"/>
          <w:sz w:val="20"/>
          <w:szCs w:val="20"/>
          <w:lang w:eastAsia="pt-BR"/>
        </w:rPr>
        <w:t xml:space="preserve"> Advertência.</w:t>
      </w:r>
    </w:p>
    <w:p w:rsidR="004E08DF" w:rsidRPr="00230E76" w:rsidRDefault="004E08DF" w:rsidP="004E08DF">
      <w:pPr>
        <w:tabs>
          <w:tab w:val="left" w:pos="1080"/>
        </w:tabs>
        <w:jc w:val="both"/>
        <w:rPr>
          <w:rFonts w:ascii="Arial" w:eastAsia="Times New Roman" w:hAnsi="Arial" w:cs="Arial"/>
          <w:bCs/>
          <w:snapToGrid w:val="0"/>
          <w:sz w:val="20"/>
          <w:szCs w:val="20"/>
          <w:lang w:eastAsia="pt-BR"/>
        </w:rPr>
      </w:pPr>
      <w:r w:rsidRPr="00734B60">
        <w:rPr>
          <w:rFonts w:ascii="Arial" w:eastAsia="Times New Roman" w:hAnsi="Arial" w:cs="Arial"/>
          <w:b/>
          <w:bCs/>
          <w:snapToGrid w:val="0"/>
          <w:sz w:val="20"/>
          <w:szCs w:val="20"/>
          <w:lang w:eastAsia="pt-BR"/>
        </w:rPr>
        <w:t>b)</w:t>
      </w:r>
      <w:r w:rsidRPr="00230E76">
        <w:rPr>
          <w:rFonts w:ascii="Arial" w:eastAsia="Times New Roman" w:hAnsi="Arial" w:cs="Arial"/>
          <w:bCs/>
          <w:snapToGrid w:val="0"/>
          <w:sz w:val="20"/>
          <w:szCs w:val="20"/>
          <w:lang w:eastAsia="pt-BR"/>
        </w:rPr>
        <w:t xml:space="preserve"> Multa.</w:t>
      </w:r>
    </w:p>
    <w:p w:rsidR="004E08DF" w:rsidRPr="00230E76" w:rsidRDefault="004E08DF" w:rsidP="004E08DF">
      <w:pPr>
        <w:tabs>
          <w:tab w:val="left" w:pos="1080"/>
        </w:tabs>
        <w:jc w:val="both"/>
        <w:rPr>
          <w:rFonts w:ascii="Arial" w:eastAsia="Times New Roman" w:hAnsi="Arial" w:cs="Arial"/>
          <w:bCs/>
          <w:snapToGrid w:val="0"/>
          <w:sz w:val="20"/>
          <w:szCs w:val="20"/>
          <w:lang w:eastAsia="pt-BR"/>
        </w:rPr>
      </w:pPr>
      <w:r w:rsidRPr="00734B60">
        <w:rPr>
          <w:rFonts w:ascii="Arial" w:eastAsia="Times New Roman" w:hAnsi="Arial" w:cs="Arial"/>
          <w:b/>
          <w:bCs/>
          <w:snapToGrid w:val="0"/>
          <w:sz w:val="20"/>
          <w:szCs w:val="20"/>
          <w:lang w:eastAsia="pt-BR"/>
        </w:rPr>
        <w:t>c)</w:t>
      </w:r>
      <w:r w:rsidRPr="00230E76">
        <w:rPr>
          <w:rFonts w:ascii="Arial" w:eastAsia="Times New Roman" w:hAnsi="Arial" w:cs="Arial"/>
          <w:bCs/>
          <w:snapToGrid w:val="0"/>
          <w:sz w:val="20"/>
          <w:szCs w:val="20"/>
          <w:lang w:eastAsia="pt-BR"/>
        </w:rPr>
        <w:t xml:space="preserve"> Suspensão temporária do direito de licitar, de contratar com a Administração pelo prazo de até 02 (dois) anos.</w:t>
      </w:r>
    </w:p>
    <w:p w:rsidR="004E08DF" w:rsidRPr="00230E76" w:rsidRDefault="004E08DF" w:rsidP="004E08DF">
      <w:pPr>
        <w:tabs>
          <w:tab w:val="left" w:pos="1080"/>
        </w:tabs>
        <w:jc w:val="both"/>
        <w:rPr>
          <w:rFonts w:ascii="Arial" w:eastAsia="Times New Roman" w:hAnsi="Arial" w:cs="Arial"/>
          <w:bCs/>
          <w:snapToGrid w:val="0"/>
          <w:sz w:val="20"/>
          <w:szCs w:val="20"/>
          <w:lang w:eastAsia="pt-BR"/>
        </w:rPr>
      </w:pPr>
      <w:r w:rsidRPr="00734B60">
        <w:rPr>
          <w:rFonts w:ascii="Arial" w:eastAsia="Times New Roman" w:hAnsi="Arial" w:cs="Arial"/>
          <w:b/>
          <w:bCs/>
          <w:snapToGrid w:val="0"/>
          <w:sz w:val="20"/>
          <w:szCs w:val="20"/>
          <w:lang w:eastAsia="pt-BR"/>
        </w:rPr>
        <w:t>d)</w:t>
      </w:r>
      <w:r w:rsidRPr="00230E76">
        <w:rPr>
          <w:rFonts w:ascii="Arial" w:eastAsia="Times New Roman" w:hAnsi="Arial" w:cs="Arial"/>
          <w:bCs/>
          <w:snapToGrid w:val="0"/>
          <w:sz w:val="20"/>
          <w:szCs w:val="20"/>
          <w:lang w:eastAsia="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4E08DF" w:rsidRPr="00230E76" w:rsidRDefault="004E08DF" w:rsidP="004E08DF">
      <w:pPr>
        <w:tabs>
          <w:tab w:val="left" w:pos="993"/>
        </w:tabs>
        <w:jc w:val="both"/>
        <w:rPr>
          <w:rFonts w:ascii="Arial" w:eastAsia="Times New Roman" w:hAnsi="Arial" w:cs="Arial"/>
          <w:b/>
          <w:snapToGrid w:val="0"/>
          <w:sz w:val="20"/>
          <w:szCs w:val="20"/>
          <w:lang w:eastAsia="pt-BR"/>
        </w:rPr>
      </w:pPr>
    </w:p>
    <w:p w:rsidR="001B5519" w:rsidRPr="001B5519" w:rsidRDefault="004E08DF" w:rsidP="004E08DF">
      <w:pPr>
        <w:tabs>
          <w:tab w:val="left" w:pos="993"/>
        </w:tabs>
        <w:jc w:val="both"/>
        <w:rPr>
          <w:rFonts w:ascii="Arial" w:eastAsia="Times New Roman" w:hAnsi="Arial" w:cs="Arial"/>
          <w:snapToGrid w:val="0"/>
          <w:sz w:val="20"/>
          <w:szCs w:val="20"/>
          <w:lang w:eastAsia="pt-BR"/>
        </w:rPr>
      </w:pPr>
      <w:r w:rsidRPr="00734B60">
        <w:rPr>
          <w:rFonts w:ascii="Arial" w:eastAsia="Times New Roman" w:hAnsi="Arial" w:cs="Arial"/>
          <w:b/>
          <w:snapToGrid w:val="0"/>
          <w:sz w:val="20"/>
          <w:szCs w:val="20"/>
          <w:lang w:eastAsia="pt-BR"/>
        </w:rPr>
        <w:t>10.4</w:t>
      </w:r>
      <w:proofErr w:type="gramStart"/>
      <w:r w:rsidRPr="00734B60">
        <w:rPr>
          <w:rFonts w:ascii="Arial" w:eastAsia="Times New Roman" w:hAnsi="Arial" w:cs="Arial"/>
          <w:b/>
          <w:snapToGrid w:val="0"/>
          <w:sz w:val="20"/>
          <w:szCs w:val="20"/>
          <w:lang w:eastAsia="pt-BR"/>
        </w:rPr>
        <w:t>)</w:t>
      </w:r>
      <w:r w:rsidRPr="00230E76">
        <w:rPr>
          <w:rFonts w:ascii="Arial" w:eastAsia="Times New Roman" w:hAnsi="Arial" w:cs="Arial"/>
          <w:snapToGrid w:val="0"/>
          <w:sz w:val="20"/>
          <w:szCs w:val="20"/>
          <w:lang w:eastAsia="pt-BR"/>
        </w:rPr>
        <w:t xml:space="preserve"> Nenhuma</w:t>
      </w:r>
      <w:proofErr w:type="gramEnd"/>
      <w:r w:rsidRPr="00230E76">
        <w:rPr>
          <w:rFonts w:ascii="Arial" w:eastAsia="Times New Roman" w:hAnsi="Arial" w:cs="Arial"/>
          <w:snapToGrid w:val="0"/>
          <w:sz w:val="20"/>
          <w:szCs w:val="20"/>
          <w:lang w:eastAsia="pt-BR"/>
        </w:rPr>
        <w:t xml:space="preserve"> sanção será aplicada sem o devido processo administrativo, que prevê defesa prévia do interessado e recurso nos prazos definidos em lei, sendo-lhe franqueada vista ao processo.</w:t>
      </w:r>
    </w:p>
    <w:p w:rsidR="001B5519" w:rsidRPr="001B5519" w:rsidRDefault="001B5519" w:rsidP="001B5519">
      <w:pPr>
        <w:jc w:val="both"/>
        <w:rPr>
          <w:rFonts w:ascii="Arial" w:hAnsi="Arial" w:cs="Arial"/>
          <w:sz w:val="20"/>
          <w:szCs w:val="20"/>
        </w:rPr>
      </w:pPr>
    </w:p>
    <w:p w:rsidR="001B5519" w:rsidRDefault="001B5519" w:rsidP="001B5519">
      <w:pPr>
        <w:jc w:val="both"/>
        <w:rPr>
          <w:rFonts w:ascii="Arial" w:hAnsi="Arial" w:cs="Arial"/>
          <w:b/>
          <w:sz w:val="20"/>
          <w:szCs w:val="20"/>
        </w:rPr>
      </w:pPr>
    </w:p>
    <w:p w:rsidR="001B5519" w:rsidRPr="001B5519" w:rsidRDefault="001B5519" w:rsidP="001B5519">
      <w:pPr>
        <w:jc w:val="both"/>
        <w:rPr>
          <w:rFonts w:ascii="Arial" w:hAnsi="Arial" w:cs="Arial"/>
          <w:b/>
          <w:sz w:val="20"/>
          <w:szCs w:val="20"/>
        </w:rPr>
      </w:pPr>
      <w:r w:rsidRPr="001B5519">
        <w:rPr>
          <w:rFonts w:ascii="Arial" w:hAnsi="Arial" w:cs="Arial"/>
          <w:b/>
          <w:sz w:val="20"/>
          <w:szCs w:val="20"/>
        </w:rPr>
        <w:t>11. DO CANCELAMENTO DA ATA DE REGISTRO DE PREÇOS</w:t>
      </w:r>
    </w:p>
    <w:p w:rsidR="00734B60" w:rsidRPr="001B5519" w:rsidRDefault="00734B60" w:rsidP="001B5519">
      <w:pPr>
        <w:jc w:val="both"/>
        <w:rPr>
          <w:rFonts w:ascii="Arial" w:hAnsi="Arial" w:cs="Arial"/>
          <w:b/>
          <w:sz w:val="20"/>
          <w:szCs w:val="20"/>
        </w:rPr>
      </w:pPr>
    </w:p>
    <w:p w:rsidR="004E08DF" w:rsidRDefault="00734B60" w:rsidP="004E08DF">
      <w:pPr>
        <w:jc w:val="both"/>
        <w:rPr>
          <w:rFonts w:ascii="Arial" w:hAnsi="Arial" w:cs="Arial"/>
          <w:b/>
          <w:sz w:val="20"/>
          <w:szCs w:val="20"/>
          <w:lang w:eastAsia="pt-BR"/>
        </w:rPr>
      </w:pPr>
      <w:proofErr w:type="gramStart"/>
      <w:r w:rsidRPr="00734B60">
        <w:rPr>
          <w:rFonts w:ascii="Arial" w:hAnsi="Arial" w:cs="Arial"/>
          <w:b/>
          <w:sz w:val="20"/>
          <w:szCs w:val="20"/>
          <w:lang w:eastAsia="pt-BR"/>
        </w:rPr>
        <w:t>11.</w:t>
      </w:r>
      <w:r w:rsidR="004E08DF" w:rsidRPr="00734B60">
        <w:rPr>
          <w:rFonts w:ascii="Arial" w:hAnsi="Arial" w:cs="Arial"/>
          <w:b/>
          <w:sz w:val="20"/>
          <w:szCs w:val="20"/>
          <w:lang w:eastAsia="pt-BR"/>
        </w:rPr>
        <w:t>1</w:t>
      </w:r>
      <w:r w:rsidRPr="00734B60">
        <w:rPr>
          <w:rFonts w:ascii="Arial" w:hAnsi="Arial" w:cs="Arial"/>
          <w:b/>
          <w:sz w:val="20"/>
          <w:szCs w:val="20"/>
          <w:lang w:eastAsia="pt-BR"/>
        </w:rPr>
        <w:t>)</w:t>
      </w:r>
      <w:r w:rsidR="004E08DF" w:rsidRPr="00734048">
        <w:rPr>
          <w:rFonts w:ascii="Arial" w:hAnsi="Arial" w:cs="Arial"/>
          <w:sz w:val="20"/>
          <w:szCs w:val="20"/>
          <w:lang w:eastAsia="pt-BR"/>
        </w:rPr>
        <w:t>Constituem</w:t>
      </w:r>
      <w:proofErr w:type="gramEnd"/>
      <w:r w:rsidR="004E08DF" w:rsidRPr="00734048">
        <w:rPr>
          <w:rFonts w:ascii="Arial" w:hAnsi="Arial" w:cs="Arial"/>
          <w:sz w:val="20"/>
          <w:szCs w:val="20"/>
          <w:lang w:eastAsia="pt-BR"/>
        </w:rPr>
        <w:t xml:space="preserve"> motivos para cancelamento da Ata de Registro de Preços as situações referidas nos Artigos 77 e 78 da Lei Federal n.º 8666/93 e suas alterações.</w:t>
      </w:r>
    </w:p>
    <w:p w:rsidR="004E08DF" w:rsidRDefault="004E08DF" w:rsidP="004E08DF">
      <w:pPr>
        <w:jc w:val="both"/>
        <w:rPr>
          <w:rFonts w:ascii="Arial" w:hAnsi="Arial" w:cs="Arial"/>
          <w:b/>
          <w:sz w:val="20"/>
          <w:szCs w:val="20"/>
          <w:lang w:eastAsia="pt-BR"/>
        </w:rPr>
      </w:pPr>
    </w:p>
    <w:p w:rsidR="004E08DF" w:rsidRPr="00543E9A" w:rsidRDefault="00734B60" w:rsidP="004E08DF">
      <w:pPr>
        <w:jc w:val="both"/>
        <w:rPr>
          <w:rFonts w:ascii="Arial" w:hAnsi="Arial" w:cs="Arial"/>
          <w:sz w:val="20"/>
          <w:szCs w:val="20"/>
          <w:lang w:eastAsia="pt-BR"/>
        </w:rPr>
      </w:pPr>
      <w:r w:rsidRPr="00734B60">
        <w:rPr>
          <w:rFonts w:ascii="Arial" w:hAnsi="Arial" w:cs="Arial"/>
          <w:b/>
          <w:sz w:val="20"/>
          <w:szCs w:val="20"/>
          <w:lang w:eastAsia="pt-BR"/>
        </w:rPr>
        <w:t>11.</w:t>
      </w:r>
      <w:r w:rsidR="004E08DF" w:rsidRPr="00734B60">
        <w:rPr>
          <w:rFonts w:ascii="Arial" w:hAnsi="Arial" w:cs="Arial"/>
          <w:b/>
          <w:sz w:val="20"/>
          <w:szCs w:val="20"/>
          <w:lang w:eastAsia="pt-BR"/>
        </w:rPr>
        <w:t>2</w:t>
      </w:r>
      <w:r w:rsidRPr="00734B60">
        <w:rPr>
          <w:rFonts w:ascii="Arial" w:hAnsi="Arial" w:cs="Arial"/>
          <w:b/>
          <w:sz w:val="20"/>
          <w:szCs w:val="20"/>
          <w:lang w:eastAsia="pt-BR"/>
        </w:rPr>
        <w:t>)</w:t>
      </w:r>
      <w:r w:rsidR="004E08DF" w:rsidRPr="00543E9A">
        <w:rPr>
          <w:rFonts w:ascii="Arial" w:hAnsi="Arial" w:cs="Arial"/>
          <w:b/>
          <w:sz w:val="20"/>
          <w:szCs w:val="20"/>
          <w:lang w:eastAsia="pt-BR"/>
        </w:rPr>
        <w:t xml:space="preserve"> </w:t>
      </w:r>
      <w:proofErr w:type="gramStart"/>
      <w:r w:rsidR="004E08DF" w:rsidRPr="00543E9A">
        <w:rPr>
          <w:rFonts w:ascii="Arial" w:hAnsi="Arial" w:cs="Arial"/>
          <w:sz w:val="20"/>
          <w:szCs w:val="20"/>
          <w:lang w:eastAsia="pt-BR"/>
        </w:rPr>
        <w:t>O(</w:t>
      </w:r>
      <w:proofErr w:type="gramEnd"/>
      <w:r w:rsidR="004E08DF" w:rsidRPr="00543E9A">
        <w:rPr>
          <w:rFonts w:ascii="Arial" w:hAnsi="Arial" w:cs="Arial"/>
          <w:sz w:val="20"/>
          <w:szCs w:val="20"/>
          <w:lang w:eastAsia="pt-BR"/>
        </w:rPr>
        <w:t>A) Detentor(A) da Ata terá seu registro cancelado quando:</w:t>
      </w:r>
    </w:p>
    <w:p w:rsidR="004E08DF" w:rsidRPr="00543E9A" w:rsidRDefault="004E08DF" w:rsidP="004E08DF">
      <w:pPr>
        <w:jc w:val="both"/>
        <w:rPr>
          <w:rFonts w:ascii="Arial" w:hAnsi="Arial" w:cs="Arial"/>
          <w:b/>
          <w:sz w:val="20"/>
          <w:szCs w:val="20"/>
          <w:lang w:eastAsia="pt-BR"/>
        </w:rPr>
      </w:pPr>
    </w:p>
    <w:p w:rsidR="004E08DF" w:rsidRPr="00543E9A" w:rsidRDefault="004E08DF" w:rsidP="004E08DF">
      <w:pPr>
        <w:ind w:firstLine="708"/>
        <w:jc w:val="both"/>
        <w:rPr>
          <w:rFonts w:ascii="Arial" w:hAnsi="Arial" w:cs="Arial"/>
          <w:sz w:val="20"/>
          <w:szCs w:val="20"/>
          <w:lang w:eastAsia="pt-BR"/>
        </w:rPr>
      </w:pPr>
      <w:r w:rsidRPr="00543E9A">
        <w:rPr>
          <w:rFonts w:ascii="Arial" w:hAnsi="Arial" w:cs="Arial"/>
          <w:sz w:val="20"/>
          <w:szCs w:val="20"/>
          <w:lang w:eastAsia="pt-BR"/>
        </w:rPr>
        <w:t>a) descumprir as condições da Ata de Registro de Preços.</w:t>
      </w:r>
    </w:p>
    <w:p w:rsidR="004E08DF" w:rsidRPr="00543E9A" w:rsidRDefault="004E08DF" w:rsidP="004E08DF">
      <w:pPr>
        <w:ind w:left="708"/>
        <w:jc w:val="both"/>
        <w:rPr>
          <w:rFonts w:ascii="Arial" w:hAnsi="Arial" w:cs="Arial"/>
          <w:sz w:val="20"/>
          <w:szCs w:val="20"/>
          <w:lang w:eastAsia="pt-BR"/>
        </w:rPr>
      </w:pPr>
    </w:p>
    <w:p w:rsidR="004E08DF" w:rsidRPr="00543E9A" w:rsidRDefault="004E08DF" w:rsidP="004E08DF">
      <w:pPr>
        <w:ind w:left="708"/>
        <w:jc w:val="both"/>
        <w:rPr>
          <w:rFonts w:ascii="Arial" w:hAnsi="Arial" w:cs="Arial"/>
          <w:sz w:val="20"/>
          <w:szCs w:val="20"/>
          <w:lang w:eastAsia="pt-BR"/>
        </w:rPr>
      </w:pPr>
      <w:r w:rsidRPr="00543E9A">
        <w:rPr>
          <w:rFonts w:ascii="Arial" w:hAnsi="Arial" w:cs="Arial"/>
          <w:sz w:val="20"/>
          <w:szCs w:val="20"/>
          <w:lang w:eastAsia="pt-BR"/>
        </w:rPr>
        <w:t>b) não assinar a Ata de Registro de Preços ou não aceitar/retirar o instrumento equivalente dela decorrente (Pedido de Fornecimento) no prazo estabelecido pela Administração sem justificativa aceitável.</w:t>
      </w:r>
    </w:p>
    <w:p w:rsidR="004E08DF" w:rsidRPr="00543E9A" w:rsidRDefault="004E08DF" w:rsidP="004E08DF">
      <w:pPr>
        <w:ind w:left="708"/>
        <w:jc w:val="both"/>
        <w:rPr>
          <w:rFonts w:ascii="Arial" w:hAnsi="Arial" w:cs="Arial"/>
          <w:sz w:val="20"/>
          <w:szCs w:val="20"/>
          <w:lang w:eastAsia="pt-BR"/>
        </w:rPr>
      </w:pPr>
    </w:p>
    <w:p w:rsidR="004E08DF" w:rsidRPr="00543E9A" w:rsidRDefault="004E08DF" w:rsidP="004E08DF">
      <w:pPr>
        <w:ind w:left="708"/>
        <w:jc w:val="both"/>
        <w:rPr>
          <w:rFonts w:ascii="Arial" w:hAnsi="Arial" w:cs="Arial"/>
          <w:sz w:val="20"/>
          <w:szCs w:val="20"/>
          <w:lang w:eastAsia="pt-BR"/>
        </w:rPr>
      </w:pPr>
      <w:r w:rsidRPr="00543E9A">
        <w:rPr>
          <w:rFonts w:ascii="Arial" w:hAnsi="Arial" w:cs="Arial"/>
          <w:sz w:val="20"/>
          <w:szCs w:val="20"/>
          <w:lang w:eastAsia="pt-BR"/>
        </w:rPr>
        <w:t>c) não aceitar reduzir o seu preço registrado, na hipótese deste se tornar superior àqueles praticados no mercado.</w:t>
      </w:r>
    </w:p>
    <w:p w:rsidR="004E08DF" w:rsidRPr="00543E9A" w:rsidRDefault="004E08DF" w:rsidP="004E08DF">
      <w:pPr>
        <w:ind w:firstLine="708"/>
        <w:jc w:val="both"/>
        <w:rPr>
          <w:rFonts w:ascii="Arial" w:hAnsi="Arial" w:cs="Arial"/>
          <w:sz w:val="20"/>
          <w:szCs w:val="20"/>
          <w:lang w:eastAsia="pt-BR"/>
        </w:rPr>
      </w:pPr>
    </w:p>
    <w:p w:rsidR="001B5519" w:rsidRPr="001B5519" w:rsidRDefault="004E08DF" w:rsidP="006A1E3F">
      <w:pPr>
        <w:ind w:firstLine="708"/>
        <w:jc w:val="both"/>
        <w:rPr>
          <w:rFonts w:ascii="Arial" w:hAnsi="Arial" w:cs="Arial"/>
          <w:sz w:val="20"/>
          <w:szCs w:val="20"/>
          <w:lang w:eastAsia="pt-BR"/>
        </w:rPr>
      </w:pPr>
      <w:r w:rsidRPr="00543E9A">
        <w:rPr>
          <w:rFonts w:ascii="Arial" w:hAnsi="Arial" w:cs="Arial"/>
          <w:sz w:val="20"/>
          <w:szCs w:val="20"/>
          <w:lang w:eastAsia="pt-BR"/>
        </w:rPr>
        <w:t>d) tiver presen</w:t>
      </w:r>
      <w:r w:rsidR="006A1E3F">
        <w:rPr>
          <w:rFonts w:ascii="Arial" w:hAnsi="Arial" w:cs="Arial"/>
          <w:sz w:val="20"/>
          <w:szCs w:val="20"/>
          <w:lang w:eastAsia="pt-BR"/>
        </w:rPr>
        <w:t>tes razões de interesse público.</w:t>
      </w:r>
    </w:p>
    <w:p w:rsidR="001B5519" w:rsidRPr="001B5519" w:rsidRDefault="001B5519" w:rsidP="001B5519">
      <w:pPr>
        <w:jc w:val="both"/>
        <w:rPr>
          <w:rFonts w:ascii="Arial" w:hAnsi="Arial" w:cs="Arial"/>
          <w:b/>
          <w:sz w:val="20"/>
          <w:szCs w:val="20"/>
        </w:rPr>
      </w:pPr>
    </w:p>
    <w:p w:rsidR="001B5519" w:rsidRPr="001B5519" w:rsidRDefault="001B5519" w:rsidP="001B5519">
      <w:pPr>
        <w:jc w:val="both"/>
        <w:rPr>
          <w:rFonts w:ascii="Arial" w:hAnsi="Arial" w:cs="Arial"/>
          <w:sz w:val="20"/>
          <w:szCs w:val="20"/>
        </w:rPr>
      </w:pPr>
      <w:r w:rsidRPr="00734B60">
        <w:rPr>
          <w:rFonts w:ascii="Arial" w:hAnsi="Arial" w:cs="Arial"/>
          <w:b/>
          <w:sz w:val="20"/>
          <w:szCs w:val="20"/>
        </w:rPr>
        <w:t>11.3)</w:t>
      </w:r>
      <w:r w:rsidRPr="001B5519">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966733" w:rsidRPr="00855BBA" w:rsidRDefault="00966733" w:rsidP="00855BBA">
      <w:pPr>
        <w:ind w:left="708"/>
        <w:jc w:val="both"/>
        <w:rPr>
          <w:rFonts w:ascii="Arial" w:hAnsi="Arial" w:cs="Arial"/>
          <w:sz w:val="20"/>
          <w:szCs w:val="20"/>
        </w:rPr>
      </w:pPr>
    </w:p>
    <w:p w:rsidR="003E1B5B" w:rsidRPr="00855BBA" w:rsidRDefault="003E1B5B" w:rsidP="00855BBA">
      <w:pPr>
        <w:jc w:val="both"/>
        <w:rPr>
          <w:rFonts w:ascii="Arial" w:hAnsi="Arial" w:cs="Arial"/>
          <w:b/>
          <w:sz w:val="20"/>
          <w:szCs w:val="20"/>
        </w:rPr>
      </w:pPr>
    </w:p>
    <w:p w:rsidR="004B68F9" w:rsidRPr="004B68F9" w:rsidRDefault="004B68F9" w:rsidP="004B68F9">
      <w:pPr>
        <w:jc w:val="both"/>
        <w:rPr>
          <w:rFonts w:ascii="Arial" w:hAnsi="Arial" w:cs="Arial"/>
          <w:sz w:val="20"/>
          <w:szCs w:val="20"/>
        </w:rPr>
      </w:pPr>
      <w:r w:rsidRPr="004B68F9">
        <w:rPr>
          <w:rFonts w:ascii="Arial" w:hAnsi="Arial" w:cs="Arial"/>
          <w:b/>
          <w:sz w:val="20"/>
          <w:szCs w:val="20"/>
        </w:rPr>
        <w:t xml:space="preserve">12. </w:t>
      </w:r>
      <w:r w:rsidRPr="004B68F9">
        <w:rPr>
          <w:rFonts w:ascii="Arial" w:eastAsiaTheme="minorHAnsi" w:hAnsi="Arial" w:cs="Arial"/>
          <w:b/>
          <w:bCs/>
          <w:color w:val="000000"/>
          <w:sz w:val="20"/>
          <w:szCs w:val="20"/>
        </w:rPr>
        <w:t xml:space="preserve">DOS ACRÉSCIMOS E SUPRESSÕES </w:t>
      </w:r>
    </w:p>
    <w:p w:rsidR="00734B60" w:rsidRPr="00734B60" w:rsidRDefault="00734B60" w:rsidP="004B68F9">
      <w:pPr>
        <w:jc w:val="both"/>
        <w:rPr>
          <w:rFonts w:ascii="Arial" w:hAnsi="Arial" w:cs="Arial"/>
          <w:b/>
          <w:sz w:val="20"/>
          <w:szCs w:val="20"/>
        </w:rPr>
      </w:pPr>
    </w:p>
    <w:p w:rsidR="004B68F9" w:rsidRPr="004B68F9" w:rsidRDefault="004B68F9" w:rsidP="004B68F9">
      <w:pPr>
        <w:jc w:val="both"/>
        <w:rPr>
          <w:rFonts w:ascii="Arial" w:hAnsi="Arial" w:cs="Arial"/>
          <w:sz w:val="20"/>
          <w:szCs w:val="20"/>
        </w:rPr>
      </w:pPr>
      <w:r w:rsidRPr="00734B60">
        <w:rPr>
          <w:rFonts w:ascii="Arial" w:hAnsi="Arial" w:cs="Arial"/>
          <w:b/>
          <w:sz w:val="20"/>
          <w:szCs w:val="20"/>
        </w:rPr>
        <w:t>12.1)</w:t>
      </w:r>
      <w:r w:rsidRPr="004B68F9">
        <w:rPr>
          <w:rFonts w:ascii="Arial" w:hAnsi="Arial" w:cs="Arial"/>
          <w:sz w:val="20"/>
          <w:szCs w:val="20"/>
        </w:rPr>
        <w:t xml:space="preserve"> A Detentora da Ata/Contratada obriga-se a aceitar, nas mesmas condições contratuais, os acréscimos e supressões que lhe forem determinados nos termos da lei.</w:t>
      </w:r>
    </w:p>
    <w:p w:rsidR="004B68F9" w:rsidRPr="004B68F9" w:rsidRDefault="004B68F9" w:rsidP="004B68F9">
      <w:pPr>
        <w:jc w:val="both"/>
        <w:rPr>
          <w:rFonts w:ascii="Arial" w:hAnsi="Arial" w:cs="Arial"/>
          <w:b/>
          <w:sz w:val="20"/>
          <w:szCs w:val="20"/>
        </w:rPr>
      </w:pPr>
    </w:p>
    <w:p w:rsidR="00734B60" w:rsidRDefault="00734B60" w:rsidP="004B68F9">
      <w:pPr>
        <w:jc w:val="both"/>
        <w:rPr>
          <w:rFonts w:ascii="Arial" w:hAnsi="Arial" w:cs="Arial"/>
          <w:b/>
          <w:sz w:val="20"/>
          <w:szCs w:val="20"/>
        </w:rPr>
      </w:pPr>
    </w:p>
    <w:p w:rsidR="004B68F9" w:rsidRPr="004B68F9" w:rsidRDefault="004B68F9" w:rsidP="004B68F9">
      <w:pPr>
        <w:jc w:val="both"/>
        <w:rPr>
          <w:rFonts w:ascii="Arial" w:hAnsi="Arial" w:cs="Arial"/>
          <w:b/>
          <w:sz w:val="20"/>
          <w:szCs w:val="20"/>
        </w:rPr>
      </w:pPr>
      <w:r w:rsidRPr="004B68F9">
        <w:rPr>
          <w:rFonts w:ascii="Arial" w:hAnsi="Arial" w:cs="Arial"/>
          <w:b/>
          <w:sz w:val="20"/>
          <w:szCs w:val="20"/>
        </w:rPr>
        <w:t>13. DA LEGISLAÇÃO APLICÁVEL ÀS CONTRATAÇÕES E DAS DISPOSIÇÕES FINAIS</w:t>
      </w:r>
    </w:p>
    <w:p w:rsidR="00734B60" w:rsidRDefault="00734B60" w:rsidP="004B68F9">
      <w:pPr>
        <w:jc w:val="both"/>
        <w:rPr>
          <w:rFonts w:ascii="Arial" w:hAnsi="Arial" w:cs="Arial"/>
          <w:b/>
          <w:sz w:val="20"/>
          <w:szCs w:val="20"/>
        </w:rPr>
      </w:pPr>
    </w:p>
    <w:p w:rsidR="004B68F9" w:rsidRDefault="004B68F9" w:rsidP="004B68F9">
      <w:pPr>
        <w:jc w:val="both"/>
        <w:rPr>
          <w:rFonts w:ascii="Arial" w:hAnsi="Arial" w:cs="Arial"/>
          <w:sz w:val="20"/>
          <w:szCs w:val="20"/>
        </w:rPr>
      </w:pPr>
      <w:r w:rsidRPr="00734B60">
        <w:rPr>
          <w:rFonts w:ascii="Arial" w:hAnsi="Arial" w:cs="Arial"/>
          <w:b/>
          <w:sz w:val="20"/>
          <w:szCs w:val="20"/>
        </w:rPr>
        <w:t>13.1)</w:t>
      </w:r>
      <w:r w:rsidRPr="004B68F9">
        <w:rPr>
          <w:rFonts w:ascii="Arial" w:hAnsi="Arial" w:cs="Arial"/>
          <w:sz w:val="20"/>
          <w:szCs w:val="20"/>
        </w:rPr>
        <w:t xml:space="preserve"> 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Pr="004B68F9">
        <w:rPr>
          <w:rFonts w:ascii="Arial" w:hAnsi="Arial" w:cs="Arial"/>
          <w:sz w:val="20"/>
          <w:szCs w:val="20"/>
        </w:rPr>
        <w:t>n.°</w:t>
      </w:r>
      <w:proofErr w:type="spellEnd"/>
      <w:r w:rsidRPr="004B68F9">
        <w:rPr>
          <w:rFonts w:ascii="Arial" w:hAnsi="Arial" w:cs="Arial"/>
          <w:sz w:val="20"/>
          <w:szCs w:val="20"/>
        </w:rPr>
        <w:t xml:space="preserve"> 8.666/93 e legislação complementar, durante a vigência desta Ata.</w:t>
      </w:r>
    </w:p>
    <w:p w:rsidR="004B68F9" w:rsidRPr="004B68F9" w:rsidRDefault="004B68F9" w:rsidP="004B68F9">
      <w:pPr>
        <w:jc w:val="both"/>
        <w:rPr>
          <w:rFonts w:ascii="Arial" w:hAnsi="Arial" w:cs="Arial"/>
          <w:sz w:val="20"/>
          <w:szCs w:val="20"/>
        </w:rPr>
      </w:pPr>
    </w:p>
    <w:p w:rsidR="00032085" w:rsidRDefault="00032085" w:rsidP="004B68F9">
      <w:pPr>
        <w:tabs>
          <w:tab w:val="num" w:pos="1680"/>
        </w:tabs>
        <w:jc w:val="both"/>
        <w:rPr>
          <w:rFonts w:ascii="Arial" w:eastAsia="Times New Roman" w:hAnsi="Arial" w:cs="Arial"/>
          <w:b/>
          <w:snapToGrid w:val="0"/>
          <w:sz w:val="20"/>
          <w:szCs w:val="20"/>
          <w:lang w:eastAsia="pt-BR"/>
        </w:rPr>
      </w:pPr>
    </w:p>
    <w:p w:rsidR="00032085" w:rsidRDefault="00032085" w:rsidP="004B68F9">
      <w:pPr>
        <w:tabs>
          <w:tab w:val="num" w:pos="1680"/>
        </w:tabs>
        <w:jc w:val="both"/>
        <w:rPr>
          <w:rFonts w:ascii="Arial" w:eastAsia="Times New Roman" w:hAnsi="Arial" w:cs="Arial"/>
          <w:b/>
          <w:snapToGrid w:val="0"/>
          <w:sz w:val="20"/>
          <w:szCs w:val="20"/>
          <w:lang w:eastAsia="pt-BR"/>
        </w:rPr>
      </w:pPr>
    </w:p>
    <w:p w:rsidR="00032085" w:rsidRDefault="00032085" w:rsidP="004B68F9">
      <w:pPr>
        <w:tabs>
          <w:tab w:val="num" w:pos="1680"/>
        </w:tabs>
        <w:jc w:val="both"/>
        <w:rPr>
          <w:rFonts w:ascii="Arial" w:eastAsia="Times New Roman" w:hAnsi="Arial" w:cs="Arial"/>
          <w:b/>
          <w:snapToGrid w:val="0"/>
          <w:sz w:val="20"/>
          <w:szCs w:val="20"/>
          <w:lang w:eastAsia="pt-BR"/>
        </w:rPr>
      </w:pPr>
    </w:p>
    <w:p w:rsidR="004B68F9" w:rsidRPr="004B68F9" w:rsidRDefault="004B68F9" w:rsidP="004B68F9">
      <w:pPr>
        <w:tabs>
          <w:tab w:val="num" w:pos="1680"/>
        </w:tabs>
        <w:jc w:val="both"/>
        <w:rPr>
          <w:rFonts w:ascii="Arial" w:eastAsia="Times New Roman" w:hAnsi="Arial" w:cs="Arial"/>
          <w:snapToGrid w:val="0"/>
          <w:color w:val="000000"/>
          <w:sz w:val="20"/>
          <w:szCs w:val="20"/>
          <w:lang w:eastAsia="pt-BR"/>
        </w:rPr>
      </w:pPr>
      <w:r w:rsidRPr="00734B60">
        <w:rPr>
          <w:rFonts w:ascii="Arial" w:eastAsia="Times New Roman" w:hAnsi="Arial" w:cs="Arial"/>
          <w:b/>
          <w:snapToGrid w:val="0"/>
          <w:sz w:val="20"/>
          <w:szCs w:val="20"/>
          <w:lang w:eastAsia="pt-BR"/>
        </w:rPr>
        <w:t>13.2</w:t>
      </w:r>
      <w:proofErr w:type="gramStart"/>
      <w:r w:rsidRPr="00734B60">
        <w:rPr>
          <w:rFonts w:ascii="Arial" w:eastAsia="Times New Roman" w:hAnsi="Arial" w:cs="Arial"/>
          <w:b/>
          <w:snapToGrid w:val="0"/>
          <w:sz w:val="20"/>
          <w:szCs w:val="20"/>
          <w:lang w:eastAsia="pt-BR"/>
        </w:rPr>
        <w:t>)</w:t>
      </w:r>
      <w:r w:rsidRPr="004B68F9">
        <w:rPr>
          <w:rFonts w:ascii="Arial" w:eastAsia="Times New Roman" w:hAnsi="Arial" w:cs="Arial"/>
          <w:snapToGrid w:val="0"/>
          <w:sz w:val="20"/>
          <w:szCs w:val="20"/>
          <w:lang w:eastAsia="pt-BR"/>
        </w:rPr>
        <w:t xml:space="preserve"> </w:t>
      </w:r>
      <w:r w:rsidRPr="004B68F9">
        <w:rPr>
          <w:rFonts w:ascii="Arial" w:eastAsia="Times New Roman" w:hAnsi="Arial" w:cs="Arial"/>
          <w:snapToGrid w:val="0"/>
          <w:color w:val="000000"/>
          <w:sz w:val="20"/>
          <w:szCs w:val="20"/>
          <w:lang w:eastAsia="pt-BR"/>
        </w:rPr>
        <w:t>É</w:t>
      </w:r>
      <w:proofErr w:type="gramEnd"/>
      <w:r w:rsidRPr="004B68F9">
        <w:rPr>
          <w:rFonts w:ascii="Arial" w:eastAsia="Times New Roman" w:hAnsi="Arial" w:cs="Arial"/>
          <w:snapToGrid w:val="0"/>
          <w:color w:val="000000"/>
          <w:sz w:val="20"/>
          <w:szCs w:val="20"/>
          <w:lang w:eastAsia="pt-BR"/>
        </w:rPr>
        <w:t xml:space="preserve"> vedado à empresa ceder, transferir ou subcontratar, total ou parcialmente, o objeto sem prévia autorização expressa da SAECIL. Nenhuma transferência, mesmo que autorizada, isentará a empresa vencedora de suas responsabilidades contratuais e legais.</w:t>
      </w:r>
    </w:p>
    <w:p w:rsidR="004B68F9" w:rsidRPr="004B68F9" w:rsidRDefault="004B68F9" w:rsidP="004B68F9">
      <w:pPr>
        <w:jc w:val="both"/>
        <w:rPr>
          <w:rFonts w:ascii="Arial" w:hAnsi="Arial" w:cs="Arial"/>
          <w:sz w:val="20"/>
          <w:szCs w:val="20"/>
        </w:rPr>
      </w:pPr>
    </w:p>
    <w:p w:rsidR="004B68F9" w:rsidRPr="004B68F9" w:rsidRDefault="004B68F9" w:rsidP="004B68F9">
      <w:pPr>
        <w:jc w:val="both"/>
        <w:rPr>
          <w:rFonts w:ascii="Arial" w:hAnsi="Arial" w:cs="Arial"/>
          <w:sz w:val="20"/>
          <w:szCs w:val="20"/>
        </w:rPr>
      </w:pPr>
      <w:r w:rsidRPr="00734B60">
        <w:rPr>
          <w:rFonts w:ascii="Arial" w:hAnsi="Arial" w:cs="Arial"/>
          <w:b/>
          <w:sz w:val="20"/>
          <w:szCs w:val="20"/>
        </w:rPr>
        <w:t>13.3</w:t>
      </w:r>
      <w:proofErr w:type="gramStart"/>
      <w:r w:rsidRPr="00734B60">
        <w:rPr>
          <w:rFonts w:ascii="Arial" w:hAnsi="Arial" w:cs="Arial"/>
          <w:b/>
          <w:sz w:val="20"/>
          <w:szCs w:val="20"/>
        </w:rPr>
        <w:t>)</w:t>
      </w:r>
      <w:r w:rsidRPr="004B68F9">
        <w:rPr>
          <w:rFonts w:ascii="Arial" w:hAnsi="Arial" w:cs="Arial"/>
          <w:sz w:val="20"/>
          <w:szCs w:val="20"/>
        </w:rPr>
        <w:t xml:space="preserve"> As</w:t>
      </w:r>
      <w:proofErr w:type="gramEnd"/>
      <w:r w:rsidRPr="004B68F9">
        <w:rPr>
          <w:rFonts w:ascii="Arial" w:hAnsi="Arial" w:cs="Arial"/>
          <w:sz w:val="20"/>
          <w:szCs w:val="20"/>
        </w:rPr>
        <w:t xml:space="preserve"> partes elegem, desde já, explicitamente, o foro da Comarca de Leme para deslinde de qualquer questão oriunda do presente Contrato.</w:t>
      </w:r>
    </w:p>
    <w:p w:rsidR="004B68F9" w:rsidRPr="004B68F9" w:rsidRDefault="004B68F9" w:rsidP="004B68F9">
      <w:pPr>
        <w:jc w:val="both"/>
        <w:rPr>
          <w:rFonts w:ascii="Arial" w:hAnsi="Arial" w:cs="Arial"/>
          <w:sz w:val="20"/>
          <w:szCs w:val="20"/>
        </w:rPr>
      </w:pPr>
    </w:p>
    <w:p w:rsidR="004B68F9" w:rsidRPr="004B68F9" w:rsidRDefault="004B68F9" w:rsidP="004B68F9">
      <w:pPr>
        <w:jc w:val="both"/>
        <w:rPr>
          <w:rFonts w:ascii="Arial" w:hAnsi="Arial" w:cs="Arial"/>
          <w:sz w:val="20"/>
          <w:szCs w:val="20"/>
        </w:rPr>
      </w:pPr>
      <w:r w:rsidRPr="00734B60">
        <w:rPr>
          <w:rFonts w:ascii="Arial" w:hAnsi="Arial" w:cs="Arial"/>
          <w:b/>
          <w:sz w:val="20"/>
          <w:szCs w:val="20"/>
        </w:rPr>
        <w:t>13.4)</w:t>
      </w:r>
      <w:r w:rsidRPr="004B68F9">
        <w:rPr>
          <w:rFonts w:ascii="Arial" w:hAnsi="Arial" w:cs="Arial"/>
          <w:sz w:val="20"/>
          <w:szCs w:val="20"/>
        </w:rPr>
        <w:t xml:space="preserve"> E, por estarem justas e contratadas, assinam as partes esta Ata, em 04 (quatro) vias de igual teor, para todos os fins de direito.</w:t>
      </w:r>
    </w:p>
    <w:p w:rsidR="009D3E6F" w:rsidRPr="00855BBA" w:rsidRDefault="009D3E6F" w:rsidP="00855BBA">
      <w:pPr>
        <w:pStyle w:val="Textopadro"/>
        <w:widowControl/>
        <w:jc w:val="both"/>
        <w:rPr>
          <w:rFonts w:ascii="Arial" w:hAnsi="Arial" w:cs="Arial"/>
          <w:sz w:val="20"/>
          <w:lang w:val="pt-BR"/>
        </w:rPr>
      </w:pPr>
    </w:p>
    <w:p w:rsidR="009D3E6F" w:rsidRPr="00855BBA" w:rsidRDefault="009D3E6F"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roofErr w:type="gramStart"/>
      <w:r w:rsidRPr="00855BBA">
        <w:rPr>
          <w:rFonts w:ascii="Arial" w:hAnsi="Arial" w:cs="Arial"/>
          <w:sz w:val="20"/>
          <w:szCs w:val="20"/>
        </w:rPr>
        <w:t>Leme, ..</w:t>
      </w:r>
      <w:proofErr w:type="gramEnd"/>
      <w:r w:rsidRPr="00855BBA">
        <w:rPr>
          <w:rFonts w:ascii="Arial" w:hAnsi="Arial" w:cs="Arial"/>
          <w:sz w:val="20"/>
          <w:szCs w:val="20"/>
        </w:rPr>
        <w:t xml:space="preserve"> </w:t>
      </w:r>
      <w:proofErr w:type="gramStart"/>
      <w:r w:rsidRPr="00855BBA">
        <w:rPr>
          <w:rFonts w:ascii="Arial" w:hAnsi="Arial" w:cs="Arial"/>
          <w:sz w:val="20"/>
          <w:szCs w:val="20"/>
        </w:rPr>
        <w:t>de</w:t>
      </w:r>
      <w:proofErr w:type="gramEnd"/>
      <w:r w:rsidRPr="00855BBA">
        <w:rPr>
          <w:rFonts w:ascii="Arial" w:hAnsi="Arial" w:cs="Arial"/>
          <w:sz w:val="20"/>
          <w:szCs w:val="20"/>
        </w:rPr>
        <w:t xml:space="preserve"> ...................... </w:t>
      </w:r>
      <w:proofErr w:type="gramStart"/>
      <w:r w:rsidRPr="00855BBA">
        <w:rPr>
          <w:rFonts w:ascii="Arial" w:hAnsi="Arial" w:cs="Arial"/>
          <w:sz w:val="20"/>
          <w:szCs w:val="20"/>
        </w:rPr>
        <w:t>de</w:t>
      </w:r>
      <w:proofErr w:type="gramEnd"/>
      <w:r w:rsidRPr="00855BBA">
        <w:rPr>
          <w:rFonts w:ascii="Arial" w:hAnsi="Arial" w:cs="Arial"/>
          <w:sz w:val="20"/>
          <w:szCs w:val="20"/>
        </w:rPr>
        <w:t xml:space="preserve"> 20</w:t>
      </w:r>
      <w:r w:rsidR="004B68F9">
        <w:rPr>
          <w:rFonts w:ascii="Arial" w:hAnsi="Arial" w:cs="Arial"/>
          <w:sz w:val="20"/>
          <w:szCs w:val="20"/>
        </w:rPr>
        <w:t>....</w:t>
      </w:r>
      <w:r w:rsidRPr="00855BBA">
        <w:rPr>
          <w:rFonts w:ascii="Arial" w:hAnsi="Arial" w:cs="Arial"/>
          <w:sz w:val="20"/>
          <w:szCs w:val="20"/>
        </w:rPr>
        <w:t>.</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7F2278" w:rsidRDefault="007F2278" w:rsidP="00855BBA">
      <w:pPr>
        <w:jc w:val="both"/>
        <w:rPr>
          <w:rFonts w:ascii="Arial" w:hAnsi="Arial" w:cs="Arial"/>
          <w:sz w:val="20"/>
          <w:szCs w:val="20"/>
        </w:rPr>
      </w:pPr>
      <w:r w:rsidRPr="00855BBA">
        <w:rPr>
          <w:rFonts w:ascii="Arial" w:hAnsi="Arial" w:cs="Arial"/>
          <w:sz w:val="20"/>
          <w:szCs w:val="20"/>
        </w:rPr>
        <w:t>Gerenciadora da Ata/Contratante</w:t>
      </w:r>
      <w:r>
        <w:rPr>
          <w:rFonts w:ascii="Arial" w:hAnsi="Arial" w:cs="Arial"/>
          <w:sz w:val="20"/>
          <w:szCs w:val="20"/>
        </w:rPr>
        <w:t>:</w:t>
      </w:r>
      <w:r w:rsidRPr="00855BBA">
        <w:rPr>
          <w:rFonts w:ascii="Arial" w:hAnsi="Arial" w:cs="Arial"/>
          <w:sz w:val="20"/>
          <w:szCs w:val="20"/>
        </w:rPr>
        <w:t xml:space="preserve"> </w:t>
      </w:r>
    </w:p>
    <w:p w:rsidR="007F2278" w:rsidRDefault="007F2278"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SA</w:t>
      </w:r>
      <w:r w:rsidR="004B68F9">
        <w:rPr>
          <w:rFonts w:ascii="Arial" w:hAnsi="Arial" w:cs="Arial"/>
          <w:b/>
          <w:sz w:val="20"/>
          <w:szCs w:val="20"/>
        </w:rPr>
        <w:t>ECIL – Superintendência de Água</w:t>
      </w:r>
      <w:r w:rsidR="00855BBA">
        <w:rPr>
          <w:rFonts w:ascii="Arial" w:hAnsi="Arial" w:cs="Arial"/>
          <w:b/>
          <w:sz w:val="20"/>
          <w:szCs w:val="20"/>
        </w:rPr>
        <w:t xml:space="preserve"> </w:t>
      </w:r>
      <w:r w:rsidRPr="00855BBA">
        <w:rPr>
          <w:rFonts w:ascii="Arial" w:hAnsi="Arial" w:cs="Arial"/>
          <w:b/>
          <w:sz w:val="20"/>
          <w:szCs w:val="20"/>
        </w:rPr>
        <w:t>e Esgotos da Cidade de Leme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855BBA" w:rsidP="00855BBA">
      <w:pPr>
        <w:jc w:val="both"/>
        <w:rPr>
          <w:rFonts w:ascii="Arial" w:hAnsi="Arial" w:cs="Arial"/>
          <w:sz w:val="20"/>
          <w:szCs w:val="20"/>
        </w:rPr>
      </w:pPr>
      <w:r>
        <w:rPr>
          <w:rFonts w:ascii="Arial" w:hAnsi="Arial" w:cs="Arial"/>
          <w:sz w:val="20"/>
          <w:szCs w:val="20"/>
        </w:rPr>
        <w:t>______________</w:t>
      </w:r>
      <w:r w:rsidR="00966733" w:rsidRPr="00855BBA">
        <w:rPr>
          <w:rFonts w:ascii="Arial" w:hAnsi="Arial" w:cs="Arial"/>
          <w:sz w:val="20"/>
          <w:szCs w:val="20"/>
        </w:rPr>
        <w:t>________________</w:t>
      </w:r>
      <w:r w:rsidR="009B4DE1" w:rsidRPr="00855BBA">
        <w:rPr>
          <w:rFonts w:ascii="Arial" w:hAnsi="Arial" w:cs="Arial"/>
          <w:sz w:val="20"/>
          <w:szCs w:val="20"/>
        </w:rPr>
        <w:t>_</w:t>
      </w:r>
    </w:p>
    <w:p w:rsidR="00966733" w:rsidRPr="00855BBA" w:rsidRDefault="00855BBA" w:rsidP="00855BBA">
      <w:pPr>
        <w:jc w:val="both"/>
        <w:rPr>
          <w:rFonts w:ascii="Arial" w:hAnsi="Arial" w:cs="Arial"/>
          <w:sz w:val="20"/>
          <w:szCs w:val="20"/>
        </w:rPr>
      </w:pPr>
      <w:r>
        <w:rPr>
          <w:rFonts w:ascii="Arial" w:hAnsi="Arial" w:cs="Arial"/>
          <w:sz w:val="20"/>
          <w:szCs w:val="20"/>
        </w:rPr>
        <w:t xml:space="preserve">              </w:t>
      </w:r>
      <w:r w:rsidR="009B4DE1" w:rsidRPr="00855BBA">
        <w:rPr>
          <w:rFonts w:ascii="Arial" w:hAnsi="Arial" w:cs="Arial"/>
          <w:sz w:val="20"/>
          <w:szCs w:val="20"/>
        </w:rPr>
        <w:t xml:space="preserve">  </w:t>
      </w:r>
      <w:r w:rsidR="00966733" w:rsidRPr="00855BBA">
        <w:rPr>
          <w:rFonts w:ascii="Arial" w:hAnsi="Arial" w:cs="Arial"/>
          <w:sz w:val="20"/>
          <w:szCs w:val="20"/>
        </w:rPr>
        <w:t>Diretor-Presidente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Detentora da Ata/Contratada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____________________________________</w:t>
      </w:r>
    </w:p>
    <w:p w:rsidR="00966733" w:rsidRPr="00855BBA" w:rsidRDefault="00966733" w:rsidP="00855BBA">
      <w:pPr>
        <w:jc w:val="both"/>
        <w:rPr>
          <w:rFonts w:ascii="Arial" w:hAnsi="Arial" w:cs="Arial"/>
          <w:sz w:val="20"/>
          <w:szCs w:val="20"/>
        </w:rPr>
      </w:pPr>
      <w:r w:rsidRPr="00855BBA">
        <w:rPr>
          <w:rFonts w:ascii="Arial" w:hAnsi="Arial" w:cs="Arial"/>
          <w:sz w:val="20"/>
          <w:szCs w:val="20"/>
        </w:rPr>
        <w:t>Representante Detentora da Ata/Contratada</w:t>
      </w:r>
    </w:p>
    <w:p w:rsidR="00966733" w:rsidRPr="00855BBA" w:rsidRDefault="00966733"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bookmarkStart w:id="0" w:name="_GoBack"/>
      <w:bookmarkEnd w:id="0"/>
    </w:p>
    <w:p w:rsidR="00855BBA" w:rsidRDefault="00855BBA"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Testemunhas: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032085" w:rsidRDefault="00966733" w:rsidP="00855BBA">
      <w:pPr>
        <w:jc w:val="both"/>
        <w:rPr>
          <w:rFonts w:ascii="Arial" w:hAnsi="Arial" w:cs="Arial"/>
          <w:sz w:val="20"/>
          <w:szCs w:val="20"/>
        </w:rPr>
      </w:pPr>
      <w:proofErr w:type="gramStart"/>
      <w:r w:rsidRPr="00855BBA">
        <w:rPr>
          <w:rFonts w:ascii="Arial" w:hAnsi="Arial" w:cs="Arial"/>
          <w:sz w:val="20"/>
          <w:szCs w:val="20"/>
        </w:rPr>
        <w:t>1)_</w:t>
      </w:r>
      <w:proofErr w:type="gramEnd"/>
      <w:r w:rsidRPr="00855BBA">
        <w:rPr>
          <w:rFonts w:ascii="Arial" w:hAnsi="Arial" w:cs="Arial"/>
          <w:sz w:val="20"/>
          <w:szCs w:val="20"/>
        </w:rPr>
        <w:t xml:space="preserve">_______________________                                      </w:t>
      </w:r>
      <w:r w:rsidR="007F2278">
        <w:rPr>
          <w:rFonts w:ascii="Arial" w:hAnsi="Arial" w:cs="Arial"/>
          <w:sz w:val="20"/>
          <w:szCs w:val="20"/>
        </w:rPr>
        <w:t xml:space="preserve">                </w:t>
      </w:r>
      <w:r w:rsidRPr="00855BBA">
        <w:rPr>
          <w:rFonts w:ascii="Arial" w:hAnsi="Arial" w:cs="Arial"/>
          <w:sz w:val="20"/>
          <w:szCs w:val="20"/>
        </w:rPr>
        <w:t xml:space="preserve">   </w:t>
      </w:r>
    </w:p>
    <w:p w:rsidR="00032085" w:rsidRDefault="00032085" w:rsidP="00855BBA">
      <w:pPr>
        <w:jc w:val="both"/>
        <w:rPr>
          <w:rFonts w:ascii="Arial" w:hAnsi="Arial" w:cs="Arial"/>
          <w:sz w:val="20"/>
          <w:szCs w:val="20"/>
        </w:rPr>
      </w:pPr>
    </w:p>
    <w:p w:rsidR="00032085" w:rsidRDefault="00032085" w:rsidP="00855BBA">
      <w:pPr>
        <w:jc w:val="both"/>
        <w:rPr>
          <w:rFonts w:ascii="Arial" w:hAnsi="Arial" w:cs="Arial"/>
          <w:sz w:val="20"/>
          <w:szCs w:val="20"/>
        </w:rPr>
      </w:pPr>
    </w:p>
    <w:p w:rsidR="00032085" w:rsidRDefault="00032085" w:rsidP="00855BBA">
      <w:pPr>
        <w:jc w:val="both"/>
        <w:rPr>
          <w:rFonts w:ascii="Arial" w:hAnsi="Arial" w:cs="Arial"/>
          <w:sz w:val="20"/>
          <w:szCs w:val="20"/>
        </w:rPr>
      </w:pPr>
    </w:p>
    <w:p w:rsidR="00032085" w:rsidRDefault="00032085"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roofErr w:type="gramStart"/>
      <w:r w:rsidRPr="00855BBA">
        <w:rPr>
          <w:rFonts w:ascii="Arial" w:hAnsi="Arial" w:cs="Arial"/>
          <w:sz w:val="20"/>
          <w:szCs w:val="20"/>
        </w:rPr>
        <w:t>2)_</w:t>
      </w:r>
      <w:proofErr w:type="gramEnd"/>
      <w:r w:rsidRPr="00855BBA">
        <w:rPr>
          <w:rFonts w:ascii="Arial" w:hAnsi="Arial" w:cs="Arial"/>
          <w:sz w:val="20"/>
          <w:szCs w:val="20"/>
        </w:rPr>
        <w:t>______________________</w:t>
      </w:r>
      <w:r w:rsidR="003E1B5B" w:rsidRPr="00855BBA">
        <w:rPr>
          <w:rFonts w:ascii="Arial" w:hAnsi="Arial" w:cs="Arial"/>
          <w:b/>
          <w:sz w:val="20"/>
          <w:szCs w:val="20"/>
        </w:rPr>
        <w:t xml:space="preserve"> </w:t>
      </w:r>
    </w:p>
    <w:p w:rsidR="00966733" w:rsidRPr="00855BBA" w:rsidRDefault="00966733" w:rsidP="00855BBA">
      <w:pPr>
        <w:jc w:val="center"/>
        <w:rPr>
          <w:rFonts w:ascii="Arial" w:hAnsi="Arial" w:cs="Arial"/>
          <w:b/>
          <w:sz w:val="20"/>
          <w:szCs w:val="20"/>
        </w:rPr>
      </w:pPr>
    </w:p>
    <w:sectPr w:rsidR="00966733" w:rsidRPr="00855BBA" w:rsidSect="007C3BA5">
      <w:footerReference w:type="default" r:id="rId8"/>
      <w:pgSz w:w="11906" w:h="16838" w:code="9"/>
      <w:pgMar w:top="1985"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794" w:rsidRDefault="001D2794" w:rsidP="005117C6">
      <w:r>
        <w:separator/>
      </w:r>
    </w:p>
  </w:endnote>
  <w:endnote w:type="continuationSeparator" w:id="0">
    <w:p w:rsidR="001D2794" w:rsidRDefault="001D2794"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244492543"/>
      <w:docPartObj>
        <w:docPartGallery w:val="Page Numbers (Bottom of Page)"/>
        <w:docPartUnique/>
      </w:docPartObj>
    </w:sdtPr>
    <w:sdtEndPr/>
    <w:sdtContent>
      <w:sdt>
        <w:sdtPr>
          <w:rPr>
            <w:rFonts w:cstheme="minorHAnsi"/>
            <w:sz w:val="22"/>
            <w:szCs w:val="22"/>
          </w:rPr>
          <w:id w:val="483288132"/>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196D1E">
              <w:rPr>
                <w:rFonts w:ascii="Arial" w:hAnsi="Arial" w:cs="Arial"/>
                <w:sz w:val="20"/>
                <w:szCs w:val="20"/>
              </w:rPr>
              <w:t xml:space="preserve">Página </w:t>
            </w:r>
            <w:r w:rsidRPr="00196D1E">
              <w:rPr>
                <w:rFonts w:ascii="Arial" w:hAnsi="Arial" w:cs="Arial"/>
                <w:b/>
                <w:bCs/>
                <w:sz w:val="20"/>
                <w:szCs w:val="20"/>
              </w:rPr>
              <w:fldChar w:fldCharType="begin"/>
            </w:r>
            <w:r w:rsidRPr="00196D1E">
              <w:rPr>
                <w:rFonts w:ascii="Arial" w:hAnsi="Arial" w:cs="Arial"/>
                <w:b/>
                <w:bCs/>
                <w:sz w:val="20"/>
                <w:szCs w:val="20"/>
              </w:rPr>
              <w:instrText>PAGE</w:instrText>
            </w:r>
            <w:r w:rsidRPr="00196D1E">
              <w:rPr>
                <w:rFonts w:ascii="Arial" w:hAnsi="Arial" w:cs="Arial"/>
                <w:b/>
                <w:bCs/>
                <w:sz w:val="20"/>
                <w:szCs w:val="20"/>
              </w:rPr>
              <w:fldChar w:fldCharType="separate"/>
            </w:r>
            <w:r w:rsidR="00032085">
              <w:rPr>
                <w:rFonts w:ascii="Arial" w:hAnsi="Arial" w:cs="Arial"/>
                <w:b/>
                <w:bCs/>
                <w:noProof/>
                <w:sz w:val="20"/>
                <w:szCs w:val="20"/>
              </w:rPr>
              <w:t>8</w:t>
            </w:r>
            <w:r w:rsidRPr="00196D1E">
              <w:rPr>
                <w:rFonts w:ascii="Arial" w:hAnsi="Arial" w:cs="Arial"/>
                <w:b/>
                <w:bCs/>
                <w:sz w:val="20"/>
                <w:szCs w:val="20"/>
              </w:rPr>
              <w:fldChar w:fldCharType="end"/>
            </w:r>
            <w:r w:rsidRPr="00196D1E">
              <w:rPr>
                <w:rFonts w:ascii="Arial" w:hAnsi="Arial" w:cs="Arial"/>
                <w:sz w:val="20"/>
                <w:szCs w:val="20"/>
              </w:rPr>
              <w:t xml:space="preserve"> de </w:t>
            </w:r>
            <w:r w:rsidRPr="00196D1E">
              <w:rPr>
                <w:rFonts w:ascii="Arial" w:hAnsi="Arial" w:cs="Arial"/>
                <w:b/>
                <w:bCs/>
                <w:sz w:val="20"/>
                <w:szCs w:val="20"/>
              </w:rPr>
              <w:fldChar w:fldCharType="begin"/>
            </w:r>
            <w:r w:rsidRPr="00196D1E">
              <w:rPr>
                <w:rFonts w:ascii="Arial" w:hAnsi="Arial" w:cs="Arial"/>
                <w:b/>
                <w:bCs/>
                <w:sz w:val="20"/>
                <w:szCs w:val="20"/>
              </w:rPr>
              <w:instrText>NUMPAGES</w:instrText>
            </w:r>
            <w:r w:rsidRPr="00196D1E">
              <w:rPr>
                <w:rFonts w:ascii="Arial" w:hAnsi="Arial" w:cs="Arial"/>
                <w:b/>
                <w:bCs/>
                <w:sz w:val="20"/>
                <w:szCs w:val="20"/>
              </w:rPr>
              <w:fldChar w:fldCharType="separate"/>
            </w:r>
            <w:r w:rsidR="00032085">
              <w:rPr>
                <w:rFonts w:ascii="Arial" w:hAnsi="Arial" w:cs="Arial"/>
                <w:b/>
                <w:bCs/>
                <w:noProof/>
                <w:sz w:val="20"/>
                <w:szCs w:val="20"/>
              </w:rPr>
              <w:t>8</w:t>
            </w:r>
            <w:r w:rsidRPr="00196D1E">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794" w:rsidRDefault="001D2794" w:rsidP="005117C6">
      <w:r>
        <w:separator/>
      </w:r>
    </w:p>
  </w:footnote>
  <w:footnote w:type="continuationSeparator" w:id="0">
    <w:p w:rsidR="001D2794" w:rsidRDefault="001D2794"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5pt;height:10.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6A127F"/>
    <w:multiLevelType w:val="multilevel"/>
    <w:tmpl w:val="DB4A6022"/>
    <w:lvl w:ilvl="0">
      <w:start w:val="1"/>
      <w:numFmt w:val="decimalZero"/>
      <w:lvlText w:val="%1."/>
      <w:lvlJc w:val="left"/>
      <w:pPr>
        <w:ind w:left="540" w:hanging="540"/>
      </w:pPr>
      <w:rPr>
        <w:rFonts w:hint="default"/>
        <w:color w:val="000000" w:themeColor="text1"/>
      </w:rPr>
    </w:lvl>
    <w:lvl w:ilvl="1">
      <w:start w:val="1"/>
      <w:numFmt w:val="decimalZero"/>
      <w:lvlText w:val="%1.%2."/>
      <w:lvlJc w:val="left"/>
      <w:pPr>
        <w:ind w:left="966" w:hanging="54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FA74A0C"/>
    <w:multiLevelType w:val="multilevel"/>
    <w:tmpl w:val="F0404F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DEE152E"/>
    <w:multiLevelType w:val="hybridMultilevel"/>
    <w:tmpl w:val="CFA8F842"/>
    <w:lvl w:ilvl="0" w:tplc="997EF2B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93C2CB5"/>
    <w:multiLevelType w:val="multilevel"/>
    <w:tmpl w:val="CEB44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CE555F"/>
    <w:multiLevelType w:val="multilevel"/>
    <w:tmpl w:val="C35403D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0"/>
  </w:num>
  <w:num w:numId="3">
    <w:abstractNumId w:val="3"/>
  </w:num>
  <w:num w:numId="4">
    <w:abstractNumId w:val="5"/>
  </w:num>
  <w:num w:numId="5">
    <w:abstractNumId w:val="8"/>
  </w:num>
  <w:num w:numId="6">
    <w:abstractNumId w:val="22"/>
  </w:num>
  <w:num w:numId="7">
    <w:abstractNumId w:val="16"/>
  </w:num>
  <w:num w:numId="8">
    <w:abstractNumId w:val="15"/>
  </w:num>
  <w:num w:numId="9">
    <w:abstractNumId w:val="4"/>
  </w:num>
  <w:num w:numId="10">
    <w:abstractNumId w:val="14"/>
  </w:num>
  <w:num w:numId="11">
    <w:abstractNumId w:val="7"/>
  </w:num>
  <w:num w:numId="12">
    <w:abstractNumId w:val="23"/>
  </w:num>
  <w:num w:numId="13">
    <w:abstractNumId w:val="17"/>
  </w:num>
  <w:num w:numId="14">
    <w:abstractNumId w:val="2"/>
  </w:num>
  <w:num w:numId="15">
    <w:abstractNumId w:val="0"/>
  </w:num>
  <w:num w:numId="16">
    <w:abstractNumId w:val="9"/>
  </w:num>
  <w:num w:numId="17">
    <w:abstractNumId w:val="12"/>
  </w:num>
  <w:num w:numId="18">
    <w:abstractNumId w:val="10"/>
  </w:num>
  <w:num w:numId="19">
    <w:abstractNumId w:val="18"/>
  </w:num>
  <w:num w:numId="20">
    <w:abstractNumId w:val="21"/>
  </w:num>
  <w:num w:numId="21">
    <w:abstractNumId w:val="24"/>
  </w:num>
  <w:num w:numId="22">
    <w:abstractNumId w:val="19"/>
  </w:num>
  <w:num w:numId="23">
    <w:abstractNumId w:val="6"/>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6037"/>
    <w:rsid w:val="00010C51"/>
    <w:rsid w:val="00013A8D"/>
    <w:rsid w:val="000140B3"/>
    <w:rsid w:val="00020741"/>
    <w:rsid w:val="00023B33"/>
    <w:rsid w:val="00032085"/>
    <w:rsid w:val="00033771"/>
    <w:rsid w:val="0004167B"/>
    <w:rsid w:val="0005458E"/>
    <w:rsid w:val="00060E42"/>
    <w:rsid w:val="00071C59"/>
    <w:rsid w:val="00085D48"/>
    <w:rsid w:val="00093799"/>
    <w:rsid w:val="00095FFF"/>
    <w:rsid w:val="000A0141"/>
    <w:rsid w:val="000A5C7C"/>
    <w:rsid w:val="000B01B1"/>
    <w:rsid w:val="000B42B4"/>
    <w:rsid w:val="000D1722"/>
    <w:rsid w:val="000D346D"/>
    <w:rsid w:val="000D6646"/>
    <w:rsid w:val="000D71DE"/>
    <w:rsid w:val="000E5367"/>
    <w:rsid w:val="000E6E0D"/>
    <w:rsid w:val="000E7583"/>
    <w:rsid w:val="001060C9"/>
    <w:rsid w:val="00126C3C"/>
    <w:rsid w:val="00133BF2"/>
    <w:rsid w:val="00145E9C"/>
    <w:rsid w:val="00146419"/>
    <w:rsid w:val="0015387E"/>
    <w:rsid w:val="00167527"/>
    <w:rsid w:val="001814C2"/>
    <w:rsid w:val="00193896"/>
    <w:rsid w:val="00196D1E"/>
    <w:rsid w:val="001970B1"/>
    <w:rsid w:val="001A0E67"/>
    <w:rsid w:val="001A60AF"/>
    <w:rsid w:val="001B1E8F"/>
    <w:rsid w:val="001B5519"/>
    <w:rsid w:val="001B5C0F"/>
    <w:rsid w:val="001C1E22"/>
    <w:rsid w:val="001D2794"/>
    <w:rsid w:val="001D3708"/>
    <w:rsid w:val="001D7A2D"/>
    <w:rsid w:val="001E2F28"/>
    <w:rsid w:val="001E4A97"/>
    <w:rsid w:val="001E6CE4"/>
    <w:rsid w:val="001F019E"/>
    <w:rsid w:val="00210E8C"/>
    <w:rsid w:val="00213C4D"/>
    <w:rsid w:val="002172DB"/>
    <w:rsid w:val="002337E9"/>
    <w:rsid w:val="002362B3"/>
    <w:rsid w:val="00236CF7"/>
    <w:rsid w:val="002400EF"/>
    <w:rsid w:val="0024387E"/>
    <w:rsid w:val="00247FC5"/>
    <w:rsid w:val="0026389E"/>
    <w:rsid w:val="00271620"/>
    <w:rsid w:val="00273E57"/>
    <w:rsid w:val="0027500D"/>
    <w:rsid w:val="0029751D"/>
    <w:rsid w:val="002A1A0A"/>
    <w:rsid w:val="002A1FC5"/>
    <w:rsid w:val="002A2630"/>
    <w:rsid w:val="002B4480"/>
    <w:rsid w:val="002D5123"/>
    <w:rsid w:val="002D516F"/>
    <w:rsid w:val="002D7602"/>
    <w:rsid w:val="002E4DF1"/>
    <w:rsid w:val="002E5824"/>
    <w:rsid w:val="002E6D32"/>
    <w:rsid w:val="002F08AC"/>
    <w:rsid w:val="002F0E1B"/>
    <w:rsid w:val="002F1BA9"/>
    <w:rsid w:val="002F6D91"/>
    <w:rsid w:val="0030463B"/>
    <w:rsid w:val="00313073"/>
    <w:rsid w:val="003178A9"/>
    <w:rsid w:val="00323870"/>
    <w:rsid w:val="00341C9F"/>
    <w:rsid w:val="00343B79"/>
    <w:rsid w:val="00360A3E"/>
    <w:rsid w:val="00363A10"/>
    <w:rsid w:val="00366E69"/>
    <w:rsid w:val="003712E0"/>
    <w:rsid w:val="003813FE"/>
    <w:rsid w:val="003822FC"/>
    <w:rsid w:val="003823C4"/>
    <w:rsid w:val="00383FB3"/>
    <w:rsid w:val="00384595"/>
    <w:rsid w:val="003858F1"/>
    <w:rsid w:val="00387B5F"/>
    <w:rsid w:val="00391C73"/>
    <w:rsid w:val="003923BA"/>
    <w:rsid w:val="00394863"/>
    <w:rsid w:val="003949DB"/>
    <w:rsid w:val="003A45F7"/>
    <w:rsid w:val="003B5E8C"/>
    <w:rsid w:val="003B7543"/>
    <w:rsid w:val="003C77E9"/>
    <w:rsid w:val="003E1B5B"/>
    <w:rsid w:val="003F1215"/>
    <w:rsid w:val="003F54C6"/>
    <w:rsid w:val="003F7B97"/>
    <w:rsid w:val="00415163"/>
    <w:rsid w:val="00416411"/>
    <w:rsid w:val="00421AA6"/>
    <w:rsid w:val="00424E28"/>
    <w:rsid w:val="00430F25"/>
    <w:rsid w:val="0043345E"/>
    <w:rsid w:val="0044459D"/>
    <w:rsid w:val="00450044"/>
    <w:rsid w:val="00457383"/>
    <w:rsid w:val="00462D89"/>
    <w:rsid w:val="004648BC"/>
    <w:rsid w:val="00465183"/>
    <w:rsid w:val="004655A8"/>
    <w:rsid w:val="00492DD4"/>
    <w:rsid w:val="00495E1A"/>
    <w:rsid w:val="004A5B71"/>
    <w:rsid w:val="004B3CB3"/>
    <w:rsid w:val="004B68F9"/>
    <w:rsid w:val="004C0992"/>
    <w:rsid w:val="004C4CD3"/>
    <w:rsid w:val="004D669A"/>
    <w:rsid w:val="004E08DF"/>
    <w:rsid w:val="004E6C11"/>
    <w:rsid w:val="004F4179"/>
    <w:rsid w:val="00501D97"/>
    <w:rsid w:val="00505D6F"/>
    <w:rsid w:val="005117C6"/>
    <w:rsid w:val="005138AE"/>
    <w:rsid w:val="00517075"/>
    <w:rsid w:val="005440BB"/>
    <w:rsid w:val="00551884"/>
    <w:rsid w:val="0055624E"/>
    <w:rsid w:val="00562CE9"/>
    <w:rsid w:val="005862D6"/>
    <w:rsid w:val="00587385"/>
    <w:rsid w:val="00590639"/>
    <w:rsid w:val="005A6E79"/>
    <w:rsid w:val="005A7A8E"/>
    <w:rsid w:val="005E0429"/>
    <w:rsid w:val="005E3256"/>
    <w:rsid w:val="005F7802"/>
    <w:rsid w:val="00600781"/>
    <w:rsid w:val="0060414A"/>
    <w:rsid w:val="0062572F"/>
    <w:rsid w:val="006260E1"/>
    <w:rsid w:val="00636673"/>
    <w:rsid w:val="00642A78"/>
    <w:rsid w:val="0067094F"/>
    <w:rsid w:val="00676A58"/>
    <w:rsid w:val="006770F2"/>
    <w:rsid w:val="0068474F"/>
    <w:rsid w:val="006925AA"/>
    <w:rsid w:val="00695DD9"/>
    <w:rsid w:val="006A14E2"/>
    <w:rsid w:val="006A1E3F"/>
    <w:rsid w:val="006A3379"/>
    <w:rsid w:val="006A38E4"/>
    <w:rsid w:val="006B78C4"/>
    <w:rsid w:val="006B7A00"/>
    <w:rsid w:val="006C42D9"/>
    <w:rsid w:val="006C4F1A"/>
    <w:rsid w:val="006C4F2D"/>
    <w:rsid w:val="006D0AB5"/>
    <w:rsid w:val="006E430C"/>
    <w:rsid w:val="006F69CA"/>
    <w:rsid w:val="00702491"/>
    <w:rsid w:val="007041F3"/>
    <w:rsid w:val="00711A9D"/>
    <w:rsid w:val="00711CC6"/>
    <w:rsid w:val="007149CA"/>
    <w:rsid w:val="00717002"/>
    <w:rsid w:val="00721A2C"/>
    <w:rsid w:val="00721D9B"/>
    <w:rsid w:val="00732D47"/>
    <w:rsid w:val="00734B60"/>
    <w:rsid w:val="00737DEE"/>
    <w:rsid w:val="00741F98"/>
    <w:rsid w:val="007423B2"/>
    <w:rsid w:val="0074250F"/>
    <w:rsid w:val="0075441F"/>
    <w:rsid w:val="00755082"/>
    <w:rsid w:val="00770725"/>
    <w:rsid w:val="00773125"/>
    <w:rsid w:val="00773937"/>
    <w:rsid w:val="00774E97"/>
    <w:rsid w:val="00775DA5"/>
    <w:rsid w:val="00787AB6"/>
    <w:rsid w:val="00791106"/>
    <w:rsid w:val="007911ED"/>
    <w:rsid w:val="007B2D02"/>
    <w:rsid w:val="007B7826"/>
    <w:rsid w:val="007C3BA5"/>
    <w:rsid w:val="007C769C"/>
    <w:rsid w:val="007D2548"/>
    <w:rsid w:val="007D2588"/>
    <w:rsid w:val="007F1881"/>
    <w:rsid w:val="007F2278"/>
    <w:rsid w:val="00831133"/>
    <w:rsid w:val="0083204E"/>
    <w:rsid w:val="00835FBC"/>
    <w:rsid w:val="008454EC"/>
    <w:rsid w:val="008477D9"/>
    <w:rsid w:val="0085056C"/>
    <w:rsid w:val="0085266D"/>
    <w:rsid w:val="00855BBA"/>
    <w:rsid w:val="00860993"/>
    <w:rsid w:val="008632E5"/>
    <w:rsid w:val="0087123D"/>
    <w:rsid w:val="00872D26"/>
    <w:rsid w:val="00874D83"/>
    <w:rsid w:val="00881811"/>
    <w:rsid w:val="008902A1"/>
    <w:rsid w:val="00896C0F"/>
    <w:rsid w:val="008978FC"/>
    <w:rsid w:val="008A623D"/>
    <w:rsid w:val="008B0E96"/>
    <w:rsid w:val="008B4A93"/>
    <w:rsid w:val="008C039E"/>
    <w:rsid w:val="008C1570"/>
    <w:rsid w:val="008C2F3F"/>
    <w:rsid w:val="008D7C43"/>
    <w:rsid w:val="008E27C1"/>
    <w:rsid w:val="008E6687"/>
    <w:rsid w:val="008F6DCE"/>
    <w:rsid w:val="008F77F6"/>
    <w:rsid w:val="00905020"/>
    <w:rsid w:val="00925C25"/>
    <w:rsid w:val="00927E0D"/>
    <w:rsid w:val="00942FC6"/>
    <w:rsid w:val="0094443D"/>
    <w:rsid w:val="00953705"/>
    <w:rsid w:val="00954E9D"/>
    <w:rsid w:val="00960388"/>
    <w:rsid w:val="00960FFF"/>
    <w:rsid w:val="009614C3"/>
    <w:rsid w:val="009631F0"/>
    <w:rsid w:val="00966733"/>
    <w:rsid w:val="00975D36"/>
    <w:rsid w:val="0099475F"/>
    <w:rsid w:val="009A54C8"/>
    <w:rsid w:val="009A6091"/>
    <w:rsid w:val="009A6D23"/>
    <w:rsid w:val="009B4DE1"/>
    <w:rsid w:val="009C1576"/>
    <w:rsid w:val="009C2D1E"/>
    <w:rsid w:val="009C2D44"/>
    <w:rsid w:val="009C3C28"/>
    <w:rsid w:val="009D19E9"/>
    <w:rsid w:val="009D1E6A"/>
    <w:rsid w:val="009D3E6F"/>
    <w:rsid w:val="009D41AE"/>
    <w:rsid w:val="009D4A46"/>
    <w:rsid w:val="009E09AA"/>
    <w:rsid w:val="009F25D4"/>
    <w:rsid w:val="009F45D5"/>
    <w:rsid w:val="009F5C49"/>
    <w:rsid w:val="00A21861"/>
    <w:rsid w:val="00A347AF"/>
    <w:rsid w:val="00A360A0"/>
    <w:rsid w:val="00A3679E"/>
    <w:rsid w:val="00A42607"/>
    <w:rsid w:val="00A45F6F"/>
    <w:rsid w:val="00A50251"/>
    <w:rsid w:val="00A5115B"/>
    <w:rsid w:val="00A51FCF"/>
    <w:rsid w:val="00A52FF3"/>
    <w:rsid w:val="00A60FC5"/>
    <w:rsid w:val="00A623DD"/>
    <w:rsid w:val="00A672C3"/>
    <w:rsid w:val="00A7163E"/>
    <w:rsid w:val="00A83073"/>
    <w:rsid w:val="00A83323"/>
    <w:rsid w:val="00A91B40"/>
    <w:rsid w:val="00A96178"/>
    <w:rsid w:val="00A97E96"/>
    <w:rsid w:val="00AA11AC"/>
    <w:rsid w:val="00AB04D0"/>
    <w:rsid w:val="00AB7DE5"/>
    <w:rsid w:val="00AC4B50"/>
    <w:rsid w:val="00AC610B"/>
    <w:rsid w:val="00AC7C6D"/>
    <w:rsid w:val="00AE1EE1"/>
    <w:rsid w:val="00AE565C"/>
    <w:rsid w:val="00AE6479"/>
    <w:rsid w:val="00AF016F"/>
    <w:rsid w:val="00AF4C87"/>
    <w:rsid w:val="00B0748A"/>
    <w:rsid w:val="00B16761"/>
    <w:rsid w:val="00B17432"/>
    <w:rsid w:val="00B26D92"/>
    <w:rsid w:val="00B30178"/>
    <w:rsid w:val="00B53C2D"/>
    <w:rsid w:val="00B55ABB"/>
    <w:rsid w:val="00B714D6"/>
    <w:rsid w:val="00B72A98"/>
    <w:rsid w:val="00B803B2"/>
    <w:rsid w:val="00B87DC0"/>
    <w:rsid w:val="00B921AB"/>
    <w:rsid w:val="00B94FC8"/>
    <w:rsid w:val="00B975A2"/>
    <w:rsid w:val="00BA2B94"/>
    <w:rsid w:val="00BA3352"/>
    <w:rsid w:val="00BA4777"/>
    <w:rsid w:val="00BB3F6F"/>
    <w:rsid w:val="00BB728C"/>
    <w:rsid w:val="00BC41FF"/>
    <w:rsid w:val="00BC7C58"/>
    <w:rsid w:val="00BD612E"/>
    <w:rsid w:val="00BE6A23"/>
    <w:rsid w:val="00BF7198"/>
    <w:rsid w:val="00C22279"/>
    <w:rsid w:val="00C40FEC"/>
    <w:rsid w:val="00C52F88"/>
    <w:rsid w:val="00C61DA9"/>
    <w:rsid w:val="00C93877"/>
    <w:rsid w:val="00C96FCD"/>
    <w:rsid w:val="00CA64FE"/>
    <w:rsid w:val="00CB556B"/>
    <w:rsid w:val="00CB6077"/>
    <w:rsid w:val="00CC3C35"/>
    <w:rsid w:val="00CE37BA"/>
    <w:rsid w:val="00CE6678"/>
    <w:rsid w:val="00CF1D0D"/>
    <w:rsid w:val="00D211AE"/>
    <w:rsid w:val="00D26A91"/>
    <w:rsid w:val="00D27B7E"/>
    <w:rsid w:val="00D33170"/>
    <w:rsid w:val="00D4183E"/>
    <w:rsid w:val="00D51180"/>
    <w:rsid w:val="00D757C1"/>
    <w:rsid w:val="00D80434"/>
    <w:rsid w:val="00D9024A"/>
    <w:rsid w:val="00DA7EA8"/>
    <w:rsid w:val="00DB46E4"/>
    <w:rsid w:val="00DB7D9A"/>
    <w:rsid w:val="00DD0184"/>
    <w:rsid w:val="00DD0D84"/>
    <w:rsid w:val="00DE02AC"/>
    <w:rsid w:val="00DF4EC6"/>
    <w:rsid w:val="00DF7F62"/>
    <w:rsid w:val="00E03B5B"/>
    <w:rsid w:val="00E15E72"/>
    <w:rsid w:val="00E2187D"/>
    <w:rsid w:val="00E231B1"/>
    <w:rsid w:val="00E24844"/>
    <w:rsid w:val="00E26765"/>
    <w:rsid w:val="00E26DA9"/>
    <w:rsid w:val="00E31D72"/>
    <w:rsid w:val="00E359D0"/>
    <w:rsid w:val="00E370E9"/>
    <w:rsid w:val="00E40732"/>
    <w:rsid w:val="00E604D3"/>
    <w:rsid w:val="00E72E86"/>
    <w:rsid w:val="00E74808"/>
    <w:rsid w:val="00E819AD"/>
    <w:rsid w:val="00E8605D"/>
    <w:rsid w:val="00E87138"/>
    <w:rsid w:val="00E95715"/>
    <w:rsid w:val="00E97821"/>
    <w:rsid w:val="00EA137F"/>
    <w:rsid w:val="00EC117D"/>
    <w:rsid w:val="00ED57FE"/>
    <w:rsid w:val="00EE625D"/>
    <w:rsid w:val="00EF12A9"/>
    <w:rsid w:val="00F03204"/>
    <w:rsid w:val="00F161AA"/>
    <w:rsid w:val="00F16F37"/>
    <w:rsid w:val="00F36A7B"/>
    <w:rsid w:val="00F40249"/>
    <w:rsid w:val="00F43A43"/>
    <w:rsid w:val="00F50F6E"/>
    <w:rsid w:val="00F653F9"/>
    <w:rsid w:val="00F769BE"/>
    <w:rsid w:val="00F87D61"/>
    <w:rsid w:val="00F97329"/>
    <w:rsid w:val="00FA3F08"/>
    <w:rsid w:val="00FA55D2"/>
    <w:rsid w:val="00FB1ABD"/>
    <w:rsid w:val="00FB4D48"/>
    <w:rsid w:val="00FC1FAA"/>
    <w:rsid w:val="00FC745A"/>
    <w:rsid w:val="00FC77A4"/>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915669E"/>
  <w15:docId w15:val="{98480D4F-1F77-42BF-8265-6D63B7C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38947-0029-48DF-B4E6-14880C7A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8</Pages>
  <Words>3217</Words>
  <Characters>17373</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Atendimento</cp:lastModifiedBy>
  <cp:revision>7</cp:revision>
  <cp:lastPrinted>2018-06-11T12:33:00Z</cp:lastPrinted>
  <dcterms:created xsi:type="dcterms:W3CDTF">2019-07-31T19:09:00Z</dcterms:created>
  <dcterms:modified xsi:type="dcterms:W3CDTF">2019-09-05T13:09:00Z</dcterms:modified>
</cp:coreProperties>
</file>