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22" w:rsidRPr="00AF2439" w:rsidRDefault="00201222" w:rsidP="00AF2439">
      <w:pPr>
        <w:spacing w:after="0" w:line="240" w:lineRule="auto"/>
        <w:jc w:val="center"/>
        <w:rPr>
          <w:rFonts w:ascii="Arial" w:hAnsi="Arial" w:cs="Arial"/>
          <w:b/>
          <w:sz w:val="20"/>
          <w:szCs w:val="20"/>
        </w:rPr>
      </w:pPr>
      <w:r w:rsidRPr="00AF2439">
        <w:rPr>
          <w:rFonts w:ascii="Arial" w:hAnsi="Arial" w:cs="Arial"/>
          <w:b/>
          <w:sz w:val="20"/>
          <w:szCs w:val="20"/>
        </w:rPr>
        <w:t>ANEXO I</w:t>
      </w:r>
    </w:p>
    <w:p w:rsidR="00201222" w:rsidRPr="00AF2439" w:rsidRDefault="00201222" w:rsidP="00AF2439">
      <w:pPr>
        <w:spacing w:after="0" w:line="240" w:lineRule="auto"/>
        <w:jc w:val="center"/>
        <w:rPr>
          <w:rFonts w:ascii="Arial" w:hAnsi="Arial" w:cs="Arial"/>
          <w:b/>
          <w:sz w:val="20"/>
          <w:szCs w:val="20"/>
        </w:rPr>
      </w:pPr>
    </w:p>
    <w:p w:rsidR="00201222" w:rsidRPr="00AF2439" w:rsidRDefault="00201222" w:rsidP="00AF2439">
      <w:pPr>
        <w:spacing w:after="0" w:line="240" w:lineRule="auto"/>
        <w:jc w:val="center"/>
        <w:rPr>
          <w:rFonts w:ascii="Arial" w:hAnsi="Arial" w:cs="Arial"/>
          <w:b/>
          <w:sz w:val="20"/>
          <w:szCs w:val="20"/>
        </w:rPr>
      </w:pPr>
      <w:r w:rsidRPr="00AF2439">
        <w:rPr>
          <w:rFonts w:ascii="Arial" w:hAnsi="Arial" w:cs="Arial"/>
          <w:b/>
          <w:sz w:val="20"/>
          <w:szCs w:val="20"/>
        </w:rPr>
        <w:t xml:space="preserve"> TERMO DE REFERÊNCIA</w:t>
      </w:r>
    </w:p>
    <w:p w:rsidR="00201222" w:rsidRPr="00AF2439" w:rsidRDefault="00201222" w:rsidP="00AF2439">
      <w:pPr>
        <w:spacing w:after="0" w:line="240" w:lineRule="auto"/>
        <w:jc w:val="both"/>
        <w:rPr>
          <w:rFonts w:ascii="Arial" w:hAnsi="Arial" w:cs="Arial"/>
          <w:b/>
          <w:sz w:val="20"/>
          <w:szCs w:val="20"/>
        </w:rPr>
      </w:pPr>
    </w:p>
    <w:p w:rsidR="00201222" w:rsidRPr="00AF2439" w:rsidRDefault="00201222" w:rsidP="00AF2439">
      <w:pPr>
        <w:spacing w:after="0" w:line="240" w:lineRule="auto"/>
        <w:jc w:val="both"/>
        <w:rPr>
          <w:rFonts w:ascii="Arial" w:hAnsi="Arial" w:cs="Arial"/>
          <w:b/>
          <w:sz w:val="20"/>
          <w:szCs w:val="20"/>
        </w:rPr>
      </w:pPr>
    </w:p>
    <w:p w:rsidR="0077652C" w:rsidRPr="00AF2439" w:rsidRDefault="0077652C" w:rsidP="00AF2439">
      <w:pPr>
        <w:spacing w:after="0" w:line="240" w:lineRule="auto"/>
        <w:jc w:val="center"/>
        <w:rPr>
          <w:rFonts w:ascii="Arial" w:hAnsi="Arial" w:cs="Arial"/>
          <w:b/>
          <w:sz w:val="20"/>
          <w:szCs w:val="20"/>
        </w:rPr>
      </w:pPr>
      <w:r w:rsidRPr="00AF2439">
        <w:rPr>
          <w:rFonts w:ascii="Arial" w:hAnsi="Arial" w:cs="Arial"/>
          <w:b/>
          <w:sz w:val="20"/>
          <w:szCs w:val="20"/>
        </w:rPr>
        <w:t>1. OBJETO</w:t>
      </w:r>
    </w:p>
    <w:p w:rsidR="0077652C" w:rsidRPr="00AF2439" w:rsidRDefault="0077652C" w:rsidP="00AF2439">
      <w:pPr>
        <w:spacing w:after="0" w:line="240" w:lineRule="auto"/>
        <w:jc w:val="both"/>
        <w:rPr>
          <w:rFonts w:ascii="Arial" w:hAnsi="Arial" w:cs="Arial"/>
          <w:b/>
          <w:sz w:val="20"/>
          <w:szCs w:val="20"/>
        </w:rPr>
      </w:pPr>
    </w:p>
    <w:p w:rsidR="0077652C" w:rsidRPr="00AF2439" w:rsidRDefault="0077652C" w:rsidP="00AF2439">
      <w:pPr>
        <w:spacing w:after="0" w:line="240" w:lineRule="auto"/>
        <w:jc w:val="both"/>
        <w:rPr>
          <w:rFonts w:ascii="Arial" w:hAnsi="Arial" w:cs="Arial"/>
          <w:sz w:val="20"/>
          <w:szCs w:val="20"/>
        </w:rPr>
      </w:pPr>
      <w:r w:rsidRPr="00AF2439">
        <w:rPr>
          <w:rFonts w:ascii="Arial" w:hAnsi="Arial" w:cs="Arial"/>
          <w:sz w:val="20"/>
          <w:szCs w:val="20"/>
        </w:rPr>
        <w:t xml:space="preserve">Aquisição de </w:t>
      </w:r>
      <w:r w:rsidRPr="00AF2439">
        <w:rPr>
          <w:rFonts w:ascii="Arial" w:hAnsi="Arial" w:cs="Arial"/>
          <w:b/>
          <w:sz w:val="20"/>
          <w:szCs w:val="20"/>
        </w:rPr>
        <w:t>60</w:t>
      </w:r>
      <w:r w:rsidR="004C693B" w:rsidRPr="00AF2439">
        <w:rPr>
          <w:rFonts w:ascii="Arial" w:hAnsi="Arial" w:cs="Arial"/>
          <w:b/>
          <w:sz w:val="20"/>
          <w:szCs w:val="20"/>
        </w:rPr>
        <w:t>.000</w:t>
      </w:r>
      <w:r w:rsidRPr="00AF2439">
        <w:rPr>
          <w:rFonts w:ascii="Arial" w:hAnsi="Arial" w:cs="Arial"/>
          <w:b/>
          <w:sz w:val="20"/>
          <w:szCs w:val="20"/>
        </w:rPr>
        <w:t xml:space="preserve"> (sessenta </w:t>
      </w:r>
      <w:r w:rsidR="004C693B" w:rsidRPr="00AF2439">
        <w:rPr>
          <w:rFonts w:ascii="Arial" w:hAnsi="Arial" w:cs="Arial"/>
          <w:b/>
          <w:sz w:val="20"/>
          <w:szCs w:val="20"/>
        </w:rPr>
        <w:t>mil) quilos</w:t>
      </w:r>
      <w:r w:rsidRPr="00AF2439">
        <w:rPr>
          <w:rFonts w:ascii="Arial" w:hAnsi="Arial" w:cs="Arial"/>
          <w:b/>
          <w:sz w:val="20"/>
          <w:szCs w:val="20"/>
        </w:rPr>
        <w:t xml:space="preserve"> de ácido fluossilícico em solução,</w:t>
      </w:r>
      <w:r w:rsidRPr="00AF2439">
        <w:rPr>
          <w:rFonts w:ascii="Arial" w:hAnsi="Arial" w:cs="Arial"/>
          <w:sz w:val="20"/>
          <w:szCs w:val="20"/>
        </w:rPr>
        <w:t xml:space="preserve"> para uso no tratamento de água, por um período de 12 (doze) meses, conforme especificações abaixo:</w:t>
      </w:r>
    </w:p>
    <w:p w:rsidR="0077652C" w:rsidRPr="00AF2439" w:rsidRDefault="0077652C" w:rsidP="00AF2439">
      <w:pPr>
        <w:spacing w:after="0" w:line="240" w:lineRule="auto"/>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4322"/>
        <w:gridCol w:w="4324"/>
      </w:tblGrid>
      <w:tr w:rsidR="0077652C" w:rsidRPr="00AF2439" w:rsidTr="0077652C">
        <w:trPr>
          <w:jc w:val="center"/>
        </w:trPr>
        <w:tc>
          <w:tcPr>
            <w:tcW w:w="4322" w:type="dxa"/>
            <w:vAlign w:val="center"/>
          </w:tcPr>
          <w:p w:rsidR="0077652C" w:rsidRPr="00AF2439" w:rsidRDefault="0077652C" w:rsidP="00AF2439">
            <w:pPr>
              <w:jc w:val="center"/>
              <w:rPr>
                <w:rFonts w:ascii="Arial" w:hAnsi="Arial" w:cs="Arial"/>
                <w:b/>
                <w:sz w:val="20"/>
                <w:szCs w:val="20"/>
              </w:rPr>
            </w:pPr>
            <w:r w:rsidRPr="00AF2439">
              <w:rPr>
                <w:rFonts w:ascii="Arial" w:hAnsi="Arial" w:cs="Arial"/>
                <w:b/>
                <w:sz w:val="20"/>
                <w:szCs w:val="20"/>
              </w:rPr>
              <w:t>PARÂMETROS</w:t>
            </w:r>
          </w:p>
        </w:tc>
        <w:tc>
          <w:tcPr>
            <w:tcW w:w="4324" w:type="dxa"/>
            <w:vAlign w:val="center"/>
          </w:tcPr>
          <w:p w:rsidR="0077652C" w:rsidRPr="00AF2439" w:rsidRDefault="0077652C" w:rsidP="00AF2439">
            <w:pPr>
              <w:jc w:val="center"/>
              <w:rPr>
                <w:rFonts w:ascii="Arial" w:hAnsi="Arial" w:cs="Arial"/>
                <w:b/>
                <w:sz w:val="20"/>
                <w:szCs w:val="20"/>
              </w:rPr>
            </w:pPr>
            <w:r w:rsidRPr="00AF2439">
              <w:rPr>
                <w:rFonts w:ascii="Arial" w:hAnsi="Arial" w:cs="Arial"/>
                <w:b/>
                <w:sz w:val="20"/>
                <w:szCs w:val="20"/>
              </w:rPr>
              <w:t>ESPECIFICAÇÕES</w:t>
            </w:r>
          </w:p>
        </w:tc>
      </w:tr>
      <w:tr w:rsidR="0077652C" w:rsidRPr="00AF2439" w:rsidTr="0077652C">
        <w:trPr>
          <w:jc w:val="center"/>
        </w:trPr>
        <w:tc>
          <w:tcPr>
            <w:tcW w:w="4322"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Aparência</w:t>
            </w:r>
          </w:p>
        </w:tc>
        <w:tc>
          <w:tcPr>
            <w:tcW w:w="4324"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Incolor / Levemente amarelada</w:t>
            </w:r>
          </w:p>
        </w:tc>
      </w:tr>
      <w:tr w:rsidR="0077652C" w:rsidRPr="00AF2439" w:rsidTr="0077652C">
        <w:trPr>
          <w:jc w:val="center"/>
        </w:trPr>
        <w:tc>
          <w:tcPr>
            <w:tcW w:w="4322"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Densidade (g/cm</w:t>
            </w:r>
            <w:r w:rsidRPr="00AF2439">
              <w:rPr>
                <w:rFonts w:ascii="Arial" w:hAnsi="Arial" w:cs="Arial"/>
                <w:sz w:val="20"/>
                <w:szCs w:val="20"/>
                <w:vertAlign w:val="superscript"/>
              </w:rPr>
              <w:t>3</w:t>
            </w:r>
            <w:r w:rsidRPr="00AF2439">
              <w:rPr>
                <w:rFonts w:ascii="Arial" w:hAnsi="Arial" w:cs="Arial"/>
                <w:sz w:val="20"/>
                <w:szCs w:val="20"/>
              </w:rPr>
              <w:t>)</w:t>
            </w:r>
          </w:p>
        </w:tc>
        <w:tc>
          <w:tcPr>
            <w:tcW w:w="4324"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Mínimo: 1,</w:t>
            </w:r>
            <w:r w:rsidR="00782165" w:rsidRPr="00AF2439">
              <w:rPr>
                <w:rFonts w:ascii="Arial" w:hAnsi="Arial" w:cs="Arial"/>
                <w:sz w:val="20"/>
                <w:szCs w:val="20"/>
              </w:rPr>
              <w:t>1</w:t>
            </w:r>
            <w:r w:rsidRPr="00AF2439">
              <w:rPr>
                <w:rFonts w:ascii="Arial" w:hAnsi="Arial" w:cs="Arial"/>
                <w:sz w:val="20"/>
                <w:szCs w:val="20"/>
              </w:rPr>
              <w:t>75 g/cm</w:t>
            </w:r>
            <w:r w:rsidRPr="00AF2439">
              <w:rPr>
                <w:rFonts w:ascii="Arial" w:hAnsi="Arial" w:cs="Arial"/>
                <w:sz w:val="20"/>
                <w:szCs w:val="20"/>
                <w:vertAlign w:val="superscript"/>
              </w:rPr>
              <w:t>3</w:t>
            </w:r>
          </w:p>
        </w:tc>
      </w:tr>
      <w:tr w:rsidR="0077652C" w:rsidRPr="00AF2439" w:rsidTr="0077652C">
        <w:trPr>
          <w:jc w:val="center"/>
        </w:trPr>
        <w:tc>
          <w:tcPr>
            <w:tcW w:w="4322"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Concentração da solução (%)</w:t>
            </w:r>
          </w:p>
        </w:tc>
        <w:tc>
          <w:tcPr>
            <w:tcW w:w="4324"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Mínima: 2</w:t>
            </w:r>
            <w:r w:rsidR="00AF2439" w:rsidRPr="00AF2439">
              <w:rPr>
                <w:rFonts w:ascii="Arial" w:hAnsi="Arial" w:cs="Arial"/>
                <w:sz w:val="20"/>
                <w:szCs w:val="20"/>
              </w:rPr>
              <w:t>0</w:t>
            </w:r>
            <w:r w:rsidRPr="00AF2439">
              <w:rPr>
                <w:rFonts w:ascii="Arial" w:hAnsi="Arial" w:cs="Arial"/>
                <w:sz w:val="20"/>
                <w:szCs w:val="20"/>
              </w:rPr>
              <w:t>%</w:t>
            </w:r>
          </w:p>
        </w:tc>
      </w:tr>
      <w:tr w:rsidR="0077652C" w:rsidRPr="00AF2439" w:rsidTr="0077652C">
        <w:trPr>
          <w:jc w:val="center"/>
        </w:trPr>
        <w:tc>
          <w:tcPr>
            <w:tcW w:w="4322"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Sólidos em suspensão</w:t>
            </w:r>
          </w:p>
        </w:tc>
        <w:tc>
          <w:tcPr>
            <w:tcW w:w="4324"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Isento</w:t>
            </w:r>
          </w:p>
        </w:tc>
      </w:tr>
      <w:tr w:rsidR="0077652C" w:rsidRPr="00AF2439" w:rsidTr="0077652C">
        <w:trPr>
          <w:jc w:val="center"/>
        </w:trPr>
        <w:tc>
          <w:tcPr>
            <w:tcW w:w="4322"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Solubilidade em água</w:t>
            </w:r>
          </w:p>
        </w:tc>
        <w:tc>
          <w:tcPr>
            <w:tcW w:w="4324" w:type="dxa"/>
            <w:vAlign w:val="center"/>
          </w:tcPr>
          <w:p w:rsidR="0077652C" w:rsidRPr="00AF2439" w:rsidRDefault="0077652C" w:rsidP="00AF2439">
            <w:pPr>
              <w:jc w:val="center"/>
              <w:rPr>
                <w:rFonts w:ascii="Arial" w:hAnsi="Arial" w:cs="Arial"/>
                <w:sz w:val="20"/>
                <w:szCs w:val="20"/>
              </w:rPr>
            </w:pPr>
            <w:r w:rsidRPr="00AF2439">
              <w:rPr>
                <w:rFonts w:ascii="Arial" w:hAnsi="Arial" w:cs="Arial"/>
                <w:sz w:val="20"/>
                <w:szCs w:val="20"/>
              </w:rPr>
              <w:t>Totalmente solúvel</w:t>
            </w:r>
          </w:p>
        </w:tc>
      </w:tr>
    </w:tbl>
    <w:p w:rsidR="0077652C" w:rsidRPr="00AF2439" w:rsidRDefault="0077652C" w:rsidP="00AF2439">
      <w:pPr>
        <w:spacing w:after="0" w:line="240" w:lineRule="auto"/>
        <w:rPr>
          <w:rFonts w:ascii="Arial" w:hAnsi="Arial" w:cs="Arial"/>
          <w:sz w:val="20"/>
          <w:szCs w:val="20"/>
        </w:rPr>
      </w:pPr>
    </w:p>
    <w:p w:rsidR="0077652C" w:rsidRPr="00AF2439" w:rsidRDefault="0077652C" w:rsidP="00AF2439">
      <w:pPr>
        <w:spacing w:after="0" w:line="240" w:lineRule="auto"/>
        <w:jc w:val="both"/>
        <w:rPr>
          <w:rFonts w:ascii="Arial" w:hAnsi="Arial" w:cs="Arial"/>
          <w:sz w:val="20"/>
          <w:szCs w:val="20"/>
        </w:rPr>
      </w:pPr>
      <w:r w:rsidRPr="00AF2439">
        <w:rPr>
          <w:rFonts w:ascii="Arial" w:hAnsi="Arial" w:cs="Arial"/>
          <w:sz w:val="20"/>
          <w:szCs w:val="20"/>
        </w:rPr>
        <w:t>O produto deverá ser entregue conforme especificações acima, acompanhado de laudos das análises de cada lote.</w:t>
      </w:r>
    </w:p>
    <w:p w:rsidR="009506E9" w:rsidRPr="00AF2439" w:rsidRDefault="009506E9" w:rsidP="00AF2439">
      <w:pPr>
        <w:spacing w:after="0" w:line="240" w:lineRule="auto"/>
        <w:jc w:val="both"/>
        <w:rPr>
          <w:rFonts w:ascii="Arial" w:hAnsi="Arial" w:cs="Arial"/>
          <w:sz w:val="20"/>
          <w:szCs w:val="20"/>
        </w:rPr>
      </w:pPr>
    </w:p>
    <w:p w:rsidR="0077652C" w:rsidRPr="00AF2439" w:rsidRDefault="0077652C" w:rsidP="00AF2439">
      <w:pPr>
        <w:spacing w:after="0" w:line="240" w:lineRule="auto"/>
        <w:jc w:val="both"/>
        <w:rPr>
          <w:rFonts w:ascii="Arial" w:hAnsi="Arial" w:cs="Arial"/>
          <w:sz w:val="20"/>
          <w:szCs w:val="20"/>
        </w:rPr>
      </w:pPr>
      <w:r w:rsidRPr="00AF2439">
        <w:rPr>
          <w:rFonts w:ascii="Arial" w:hAnsi="Arial" w:cs="Arial"/>
          <w:sz w:val="20"/>
          <w:szCs w:val="20"/>
        </w:rPr>
        <w:t>Para cada entrega do produto será efetuada análise dos parâmetros acima mencionados, reservando-se à SAECIL o direito de devolução do produto em desacordo com o solicitado.</w:t>
      </w:r>
    </w:p>
    <w:p w:rsidR="0077652C" w:rsidRPr="00AF2439" w:rsidRDefault="0077652C" w:rsidP="00AF2439">
      <w:pPr>
        <w:spacing w:after="0" w:line="240" w:lineRule="auto"/>
        <w:jc w:val="both"/>
        <w:rPr>
          <w:rFonts w:ascii="Arial" w:hAnsi="Arial" w:cs="Arial"/>
          <w:sz w:val="20"/>
          <w:szCs w:val="20"/>
        </w:rPr>
      </w:pPr>
    </w:p>
    <w:p w:rsidR="0077652C" w:rsidRPr="00AF2439" w:rsidRDefault="0077652C" w:rsidP="00AF2439">
      <w:pPr>
        <w:spacing w:after="0" w:line="240" w:lineRule="auto"/>
        <w:jc w:val="both"/>
        <w:rPr>
          <w:rFonts w:ascii="Arial" w:hAnsi="Arial" w:cs="Arial"/>
          <w:sz w:val="20"/>
          <w:szCs w:val="20"/>
        </w:rPr>
      </w:pPr>
      <w:r w:rsidRPr="00AF2439">
        <w:rPr>
          <w:rFonts w:ascii="Arial" w:hAnsi="Arial" w:cs="Arial"/>
          <w:b/>
          <w:sz w:val="20"/>
          <w:szCs w:val="20"/>
        </w:rPr>
        <w:t xml:space="preserve">VALOR </w:t>
      </w:r>
      <w:r w:rsidR="00A16F64" w:rsidRPr="00AF2439">
        <w:rPr>
          <w:rFonts w:ascii="Arial" w:hAnsi="Arial" w:cs="Arial"/>
          <w:b/>
          <w:sz w:val="20"/>
          <w:szCs w:val="20"/>
        </w:rPr>
        <w:t xml:space="preserve">UNITÁRIO </w:t>
      </w:r>
      <w:r w:rsidRPr="00AF2439">
        <w:rPr>
          <w:rFonts w:ascii="Arial" w:hAnsi="Arial" w:cs="Arial"/>
          <w:b/>
          <w:sz w:val="20"/>
          <w:szCs w:val="20"/>
        </w:rPr>
        <w:t xml:space="preserve">ESTIMADO: </w:t>
      </w:r>
      <w:r w:rsidRPr="00AF2439">
        <w:rPr>
          <w:rFonts w:ascii="Arial" w:hAnsi="Arial" w:cs="Arial"/>
          <w:sz w:val="20"/>
          <w:szCs w:val="20"/>
        </w:rPr>
        <w:t>R$ 1,</w:t>
      </w:r>
      <w:r w:rsidR="00AF2439" w:rsidRPr="00AF2439">
        <w:rPr>
          <w:rFonts w:ascii="Arial" w:hAnsi="Arial" w:cs="Arial"/>
          <w:sz w:val="20"/>
          <w:szCs w:val="20"/>
        </w:rPr>
        <w:t>8</w:t>
      </w:r>
      <w:r w:rsidR="00A16F64" w:rsidRPr="00AF2439">
        <w:rPr>
          <w:rFonts w:ascii="Arial" w:hAnsi="Arial" w:cs="Arial"/>
          <w:sz w:val="20"/>
          <w:szCs w:val="20"/>
        </w:rPr>
        <w:t>6</w:t>
      </w:r>
      <w:r w:rsidRPr="00AF2439">
        <w:rPr>
          <w:rFonts w:ascii="Arial" w:hAnsi="Arial" w:cs="Arial"/>
          <w:sz w:val="20"/>
          <w:szCs w:val="20"/>
        </w:rPr>
        <w:t xml:space="preserve"> (um real e </w:t>
      </w:r>
      <w:r w:rsidR="00AF2439" w:rsidRPr="00AF2439">
        <w:rPr>
          <w:rFonts w:ascii="Arial" w:hAnsi="Arial" w:cs="Arial"/>
          <w:sz w:val="20"/>
          <w:szCs w:val="20"/>
        </w:rPr>
        <w:t>oitenta</w:t>
      </w:r>
      <w:r w:rsidR="00A16F64" w:rsidRPr="00AF2439">
        <w:rPr>
          <w:rFonts w:ascii="Arial" w:hAnsi="Arial" w:cs="Arial"/>
          <w:sz w:val="20"/>
          <w:szCs w:val="20"/>
        </w:rPr>
        <w:t xml:space="preserve"> e seis</w:t>
      </w:r>
      <w:r w:rsidRPr="00AF2439">
        <w:rPr>
          <w:rFonts w:ascii="Arial" w:hAnsi="Arial" w:cs="Arial"/>
          <w:sz w:val="20"/>
          <w:szCs w:val="20"/>
        </w:rPr>
        <w:t xml:space="preserve"> centavos).</w:t>
      </w:r>
      <w:r w:rsidR="00A16F64" w:rsidRPr="00AF2439">
        <w:rPr>
          <w:rFonts w:ascii="Arial" w:hAnsi="Arial" w:cs="Arial"/>
          <w:sz w:val="20"/>
          <w:szCs w:val="20"/>
        </w:rPr>
        <w:t xml:space="preserve"> </w:t>
      </w:r>
    </w:p>
    <w:p w:rsidR="00A16F64" w:rsidRPr="00AF2439" w:rsidRDefault="00A16F64" w:rsidP="00AF2439">
      <w:pPr>
        <w:spacing w:after="0" w:line="240" w:lineRule="auto"/>
        <w:jc w:val="both"/>
        <w:rPr>
          <w:rFonts w:ascii="Arial" w:hAnsi="Arial" w:cs="Arial"/>
          <w:sz w:val="20"/>
          <w:szCs w:val="20"/>
        </w:rPr>
      </w:pPr>
      <w:r w:rsidRPr="00AF2439">
        <w:rPr>
          <w:rFonts w:ascii="Arial" w:hAnsi="Arial" w:cs="Arial"/>
          <w:b/>
          <w:sz w:val="20"/>
          <w:szCs w:val="20"/>
        </w:rPr>
        <w:t>VALOR TOTAL ESTIMADO:</w:t>
      </w:r>
      <w:r w:rsidR="00AF2439" w:rsidRPr="00AF2439">
        <w:rPr>
          <w:rFonts w:ascii="Arial" w:hAnsi="Arial" w:cs="Arial"/>
          <w:sz w:val="20"/>
          <w:szCs w:val="20"/>
        </w:rPr>
        <w:t xml:space="preserve"> R$ 111</w:t>
      </w:r>
      <w:r w:rsidRPr="00AF2439">
        <w:rPr>
          <w:rFonts w:ascii="Arial" w:hAnsi="Arial" w:cs="Arial"/>
          <w:sz w:val="20"/>
          <w:szCs w:val="20"/>
        </w:rPr>
        <w:t>.600,00 (</w:t>
      </w:r>
      <w:r w:rsidR="00AF2439" w:rsidRPr="00AF2439">
        <w:rPr>
          <w:rFonts w:ascii="Arial" w:hAnsi="Arial" w:cs="Arial"/>
          <w:sz w:val="20"/>
          <w:szCs w:val="20"/>
        </w:rPr>
        <w:t>cento e onze mil</w:t>
      </w:r>
      <w:r w:rsidRPr="00AF2439">
        <w:rPr>
          <w:rFonts w:ascii="Arial" w:hAnsi="Arial" w:cs="Arial"/>
          <w:sz w:val="20"/>
          <w:szCs w:val="20"/>
        </w:rPr>
        <w:t xml:space="preserve"> e seiscentos reais).</w:t>
      </w:r>
    </w:p>
    <w:p w:rsidR="0077652C" w:rsidRPr="00AF2439" w:rsidRDefault="0077652C" w:rsidP="00AF2439">
      <w:pPr>
        <w:spacing w:after="0" w:line="240" w:lineRule="auto"/>
        <w:jc w:val="both"/>
        <w:rPr>
          <w:rFonts w:ascii="Arial" w:hAnsi="Arial" w:cs="Arial"/>
          <w:sz w:val="20"/>
          <w:szCs w:val="20"/>
        </w:rPr>
      </w:pPr>
    </w:p>
    <w:p w:rsidR="0077652C" w:rsidRPr="00AF2439" w:rsidRDefault="0077652C" w:rsidP="00AF2439">
      <w:pPr>
        <w:spacing w:after="0" w:line="240" w:lineRule="auto"/>
        <w:jc w:val="both"/>
        <w:rPr>
          <w:rFonts w:ascii="Arial" w:hAnsi="Arial" w:cs="Arial"/>
          <w:sz w:val="20"/>
          <w:szCs w:val="20"/>
        </w:rPr>
      </w:pPr>
    </w:p>
    <w:p w:rsidR="0077652C" w:rsidRPr="00AF2439" w:rsidRDefault="0077652C" w:rsidP="00AF2439">
      <w:pPr>
        <w:spacing w:after="0" w:line="240" w:lineRule="auto"/>
        <w:jc w:val="center"/>
        <w:rPr>
          <w:rFonts w:ascii="Arial" w:hAnsi="Arial" w:cs="Arial"/>
          <w:b/>
          <w:sz w:val="20"/>
          <w:szCs w:val="20"/>
        </w:rPr>
      </w:pPr>
      <w:r w:rsidRPr="00AF2439">
        <w:rPr>
          <w:rFonts w:ascii="Arial" w:hAnsi="Arial" w:cs="Arial"/>
          <w:b/>
          <w:sz w:val="20"/>
          <w:szCs w:val="20"/>
        </w:rPr>
        <w:t>2. ENTREGA</w:t>
      </w:r>
    </w:p>
    <w:p w:rsidR="0077652C" w:rsidRPr="00AF2439" w:rsidRDefault="0077652C" w:rsidP="00AF2439">
      <w:pPr>
        <w:spacing w:after="0" w:line="240" w:lineRule="auto"/>
        <w:jc w:val="center"/>
        <w:rPr>
          <w:rFonts w:ascii="Arial" w:hAnsi="Arial" w:cs="Arial"/>
          <w:b/>
          <w:sz w:val="20"/>
          <w:szCs w:val="20"/>
        </w:rPr>
      </w:pPr>
    </w:p>
    <w:p w:rsidR="0077652C" w:rsidRPr="00AF2439" w:rsidRDefault="00A16F64" w:rsidP="00AF2439">
      <w:pPr>
        <w:spacing w:after="0" w:line="240" w:lineRule="auto"/>
        <w:jc w:val="both"/>
        <w:rPr>
          <w:rFonts w:ascii="Arial" w:hAnsi="Arial" w:cs="Arial"/>
          <w:b/>
          <w:sz w:val="20"/>
          <w:szCs w:val="20"/>
        </w:rPr>
      </w:pPr>
      <w:r w:rsidRPr="00AF2439">
        <w:rPr>
          <w:rFonts w:ascii="Arial" w:hAnsi="Arial" w:cs="Arial"/>
          <w:sz w:val="20"/>
          <w:szCs w:val="20"/>
        </w:rPr>
        <w:t xml:space="preserve">A entrega do produto será de forma parcelada, de acordo com a programação a ser feita pela SAECIL, em até 5 (cinco) dias após a solicitação. Os pedidos serão feitos pelos Srs. Edson L. Pacagnella ou Paulo César V. Fogo, através dos e-mails </w:t>
      </w:r>
      <w:r w:rsidRPr="00AF2439">
        <w:rPr>
          <w:rFonts w:ascii="Arial" w:hAnsi="Arial" w:cs="Arial"/>
          <w:b/>
          <w:sz w:val="20"/>
          <w:szCs w:val="20"/>
        </w:rPr>
        <w:t>eta@saecil.com.br ou paulofogo@saecil.com.br</w:t>
      </w:r>
      <w:r w:rsidRPr="00AF2439">
        <w:rPr>
          <w:rFonts w:ascii="Arial" w:hAnsi="Arial" w:cs="Arial"/>
          <w:sz w:val="20"/>
          <w:szCs w:val="20"/>
        </w:rPr>
        <w:t>.</w:t>
      </w:r>
    </w:p>
    <w:p w:rsidR="0077652C" w:rsidRPr="00AF2439" w:rsidRDefault="0077652C" w:rsidP="00AF2439">
      <w:pPr>
        <w:spacing w:after="0" w:line="240" w:lineRule="auto"/>
        <w:jc w:val="both"/>
        <w:rPr>
          <w:rFonts w:ascii="Arial" w:hAnsi="Arial" w:cs="Arial"/>
          <w:sz w:val="20"/>
          <w:szCs w:val="20"/>
        </w:rPr>
      </w:pPr>
    </w:p>
    <w:p w:rsidR="0077652C" w:rsidRPr="00AF2439" w:rsidRDefault="0077652C" w:rsidP="00AF2439">
      <w:pPr>
        <w:spacing w:after="0" w:line="240" w:lineRule="auto"/>
        <w:jc w:val="both"/>
        <w:rPr>
          <w:rFonts w:ascii="Arial" w:hAnsi="Arial" w:cs="Arial"/>
          <w:sz w:val="20"/>
          <w:szCs w:val="20"/>
        </w:rPr>
      </w:pPr>
      <w:r w:rsidRPr="00AF2439">
        <w:rPr>
          <w:rFonts w:ascii="Arial" w:hAnsi="Arial" w:cs="Arial"/>
          <w:sz w:val="20"/>
          <w:szCs w:val="20"/>
        </w:rPr>
        <w:t>O produto deverá ser entregue na ETA – Estação de Tratamento de Água desta cidade, localizada à Via Anhanguera</w:t>
      </w:r>
      <w:r w:rsidR="00AF2439" w:rsidRPr="00AF2439">
        <w:rPr>
          <w:rFonts w:ascii="Arial" w:hAnsi="Arial" w:cs="Arial"/>
          <w:sz w:val="20"/>
          <w:szCs w:val="20"/>
        </w:rPr>
        <w:t>, km 192 + 700 metros, sentido Capital/I</w:t>
      </w:r>
      <w:r w:rsidRPr="00AF2439">
        <w:rPr>
          <w:rFonts w:ascii="Arial" w:hAnsi="Arial" w:cs="Arial"/>
          <w:sz w:val="20"/>
          <w:szCs w:val="20"/>
        </w:rPr>
        <w:t>nterior, em veículo equipado com bomba para descarregamento, de forma constante, correndo por conta do fornecedor todas as despesas e riscos até o momento da entrega e descarga.</w:t>
      </w:r>
    </w:p>
    <w:p w:rsidR="0077652C" w:rsidRPr="00AF2439" w:rsidRDefault="0077652C" w:rsidP="00AF2439">
      <w:pPr>
        <w:spacing w:after="0" w:line="240" w:lineRule="auto"/>
        <w:jc w:val="both"/>
        <w:rPr>
          <w:rFonts w:ascii="Arial" w:hAnsi="Arial" w:cs="Arial"/>
          <w:sz w:val="20"/>
          <w:szCs w:val="20"/>
        </w:rPr>
      </w:pPr>
    </w:p>
    <w:p w:rsidR="0077652C" w:rsidRPr="00AF2439" w:rsidRDefault="0077652C" w:rsidP="00AF2439">
      <w:pPr>
        <w:spacing w:after="0" w:line="240" w:lineRule="auto"/>
        <w:jc w:val="both"/>
        <w:rPr>
          <w:rFonts w:ascii="Arial" w:hAnsi="Arial" w:cs="Arial"/>
          <w:sz w:val="20"/>
          <w:szCs w:val="20"/>
        </w:rPr>
      </w:pPr>
    </w:p>
    <w:p w:rsidR="0077652C" w:rsidRPr="00AF2439" w:rsidRDefault="0077652C" w:rsidP="00AF2439">
      <w:pPr>
        <w:pStyle w:val="NormalWeb"/>
        <w:spacing w:before="0" w:beforeAutospacing="0" w:after="0" w:afterAutospacing="0"/>
        <w:jc w:val="center"/>
        <w:rPr>
          <w:rFonts w:ascii="Arial" w:hAnsi="Arial" w:cs="Arial"/>
          <w:b/>
          <w:sz w:val="20"/>
          <w:szCs w:val="20"/>
        </w:rPr>
      </w:pPr>
      <w:r w:rsidRPr="00AF2439">
        <w:rPr>
          <w:rFonts w:ascii="Arial" w:hAnsi="Arial" w:cs="Arial"/>
          <w:b/>
          <w:sz w:val="20"/>
          <w:szCs w:val="20"/>
        </w:rPr>
        <w:t>3. OBSERVAÇÕES</w:t>
      </w:r>
    </w:p>
    <w:p w:rsidR="0077652C" w:rsidRPr="00AF2439" w:rsidRDefault="0077652C" w:rsidP="00AF2439">
      <w:pPr>
        <w:pStyle w:val="NormalWeb"/>
        <w:spacing w:before="0" w:beforeAutospacing="0" w:after="0" w:afterAutospacing="0"/>
        <w:jc w:val="center"/>
        <w:rPr>
          <w:rFonts w:ascii="Arial" w:hAnsi="Arial" w:cs="Arial"/>
          <w:b/>
          <w:sz w:val="20"/>
          <w:szCs w:val="20"/>
        </w:rPr>
      </w:pPr>
    </w:p>
    <w:p w:rsidR="00AF2439" w:rsidRPr="00AF2439" w:rsidRDefault="00AF2439" w:rsidP="00AF2439">
      <w:pPr>
        <w:pStyle w:val="NormalWeb"/>
        <w:spacing w:before="0" w:beforeAutospacing="0" w:after="0" w:afterAutospacing="0"/>
        <w:jc w:val="both"/>
        <w:rPr>
          <w:rFonts w:ascii="Arial" w:hAnsi="Arial" w:cs="Arial"/>
          <w:color w:val="000000"/>
          <w:sz w:val="20"/>
          <w:szCs w:val="20"/>
        </w:rPr>
      </w:pPr>
      <w:r w:rsidRPr="00AF2439">
        <w:rPr>
          <w:rFonts w:ascii="Arial" w:hAnsi="Arial" w:cs="Arial"/>
          <w:sz w:val="20"/>
          <w:szCs w:val="20"/>
        </w:rPr>
        <w:t xml:space="preserve">A Portaria de Consolidação nº 05, de 28 de setembro de 2017, estabelece na Seção IV, Art.13º, inciso III, alínea “b” que compete ao responsável pelo sistema ou solução alternativa coletiva de abastecimento de água para consumo humano, exigir, junto aos fornecedores, o </w:t>
      </w:r>
      <w:r w:rsidRPr="00AF2439">
        <w:rPr>
          <w:rFonts w:ascii="Arial" w:hAnsi="Arial" w:cs="Arial"/>
          <w:b/>
          <w:sz w:val="20"/>
          <w:szCs w:val="20"/>
        </w:rPr>
        <w:t xml:space="preserve">laudo de atendimento </w:t>
      </w:r>
      <w:r w:rsidRPr="00AF2439">
        <w:rPr>
          <w:rFonts w:ascii="Arial" w:hAnsi="Arial" w:cs="Arial"/>
          <w:sz w:val="20"/>
          <w:szCs w:val="20"/>
        </w:rPr>
        <w:t>dos requisitos de saúde estabelecidos em norma técnica da ABNT, para o controle de qualidade dos produtos químicos utilizados no tratamento de água, referindo-se à NBR 15.784:2009; e alínea “c”</w:t>
      </w:r>
      <w:r w:rsidRPr="00AF2439">
        <w:rPr>
          <w:rFonts w:ascii="Arial" w:hAnsi="Arial" w:cs="Arial"/>
          <w:b/>
          <w:sz w:val="20"/>
          <w:szCs w:val="20"/>
        </w:rPr>
        <w:t xml:space="preserve"> </w:t>
      </w:r>
      <w:r w:rsidRPr="00AF2439">
        <w:rPr>
          <w:rFonts w:ascii="Arial" w:hAnsi="Arial" w:cs="Arial"/>
          <w:b/>
          <w:color w:val="000000"/>
          <w:sz w:val="20"/>
          <w:szCs w:val="20"/>
        </w:rPr>
        <w:t xml:space="preserve">laudo de inocuidade </w:t>
      </w:r>
      <w:r w:rsidRPr="00AF2439">
        <w:rPr>
          <w:rFonts w:ascii="Arial" w:hAnsi="Arial" w:cs="Arial"/>
          <w:color w:val="000000"/>
          <w:sz w:val="20"/>
          <w:szCs w:val="20"/>
        </w:rPr>
        <w:t>dos materiais utilizados na produção e distribuição que tenham  contato com a água.</w:t>
      </w:r>
    </w:p>
    <w:p w:rsidR="0077652C" w:rsidRPr="00AF2439" w:rsidRDefault="0077652C" w:rsidP="00AF2439">
      <w:pPr>
        <w:pStyle w:val="NormalWeb"/>
        <w:spacing w:before="0" w:beforeAutospacing="0" w:after="0" w:afterAutospacing="0"/>
        <w:jc w:val="both"/>
        <w:rPr>
          <w:rFonts w:ascii="Arial" w:hAnsi="Arial" w:cs="Arial"/>
          <w:color w:val="000000"/>
          <w:sz w:val="20"/>
          <w:szCs w:val="20"/>
        </w:rPr>
      </w:pPr>
    </w:p>
    <w:p w:rsidR="0077652C" w:rsidRPr="00AF2439" w:rsidRDefault="0077652C" w:rsidP="00AF2439">
      <w:pPr>
        <w:pStyle w:val="NormalWeb"/>
        <w:spacing w:before="0" w:beforeAutospacing="0" w:after="0" w:afterAutospacing="0"/>
        <w:jc w:val="both"/>
        <w:rPr>
          <w:rFonts w:ascii="Arial" w:hAnsi="Arial" w:cs="Arial"/>
          <w:sz w:val="20"/>
          <w:szCs w:val="20"/>
        </w:rPr>
      </w:pPr>
      <w:r w:rsidRPr="00AF2439">
        <w:rPr>
          <w:rFonts w:ascii="Arial" w:hAnsi="Arial" w:cs="Arial"/>
          <w:color w:val="000000"/>
          <w:sz w:val="20"/>
          <w:szCs w:val="20"/>
        </w:rPr>
        <w:t>ABNT - NBR – NORMA BRASILEIRA Nº 15.784 – PRODUTOS QUÍMICOS UTILIZADOS NO TRATAMENTO DE ÁGUA PARA CONSUMO HUMANO</w:t>
      </w:r>
    </w:p>
    <w:p w:rsidR="0077652C" w:rsidRPr="00AF2439" w:rsidRDefault="0077652C" w:rsidP="00AF2439">
      <w:pPr>
        <w:pStyle w:val="NormalWeb"/>
        <w:spacing w:before="0" w:beforeAutospacing="0" w:after="0" w:afterAutospacing="0"/>
        <w:jc w:val="both"/>
        <w:rPr>
          <w:rFonts w:ascii="Arial" w:hAnsi="Arial" w:cs="Arial"/>
          <w:b/>
          <w:bCs/>
          <w:sz w:val="20"/>
          <w:szCs w:val="20"/>
          <w:u w:val="single"/>
        </w:rPr>
      </w:pPr>
      <w:r w:rsidRPr="00AF2439">
        <w:rPr>
          <w:rFonts w:ascii="Arial" w:hAnsi="Arial" w:cs="Arial"/>
          <w:b/>
          <w:bCs/>
          <w:sz w:val="20"/>
          <w:szCs w:val="20"/>
        </w:rPr>
        <w:lastRenderedPageBreak/>
        <w:t>3.1. OBJETIVO:</w:t>
      </w:r>
      <w:r w:rsidRPr="00AF2439">
        <w:rPr>
          <w:rFonts w:ascii="Arial" w:hAnsi="Arial" w:cs="Arial"/>
          <w:sz w:val="20"/>
          <w:szCs w:val="20"/>
        </w:rPr>
        <w:t xml:space="preserve"> Esta Norma estabelece os requisitos para os produtos químicos utilizados em Sistemas de Tratamento de Água para Consumo Humano e os limites das impurezas nas dosagens máximas de uso indicadas pelo fornecedor do produto, de forma a não causar prejuízo à saúde humana.</w:t>
      </w:r>
    </w:p>
    <w:p w:rsidR="0077652C" w:rsidRPr="00AF2439" w:rsidRDefault="0077652C" w:rsidP="00AF2439">
      <w:pPr>
        <w:pStyle w:val="NormalWeb"/>
        <w:spacing w:before="0" w:beforeAutospacing="0" w:after="0" w:afterAutospacing="0"/>
        <w:jc w:val="both"/>
        <w:rPr>
          <w:rFonts w:ascii="Arial" w:hAnsi="Arial" w:cs="Arial"/>
          <w:sz w:val="20"/>
          <w:szCs w:val="20"/>
        </w:rPr>
      </w:pPr>
    </w:p>
    <w:p w:rsidR="0077652C" w:rsidRPr="00AF2439" w:rsidRDefault="0077652C" w:rsidP="00AF2439">
      <w:pPr>
        <w:pStyle w:val="NormalWeb"/>
        <w:spacing w:before="0" w:beforeAutospacing="0" w:after="0" w:afterAutospacing="0"/>
        <w:jc w:val="both"/>
        <w:rPr>
          <w:rFonts w:ascii="Arial" w:hAnsi="Arial" w:cs="Arial"/>
          <w:sz w:val="20"/>
          <w:szCs w:val="20"/>
        </w:rPr>
      </w:pPr>
      <w:r w:rsidRPr="00AF2439">
        <w:rPr>
          <w:rFonts w:ascii="Arial" w:hAnsi="Arial" w:cs="Arial"/>
          <w:sz w:val="20"/>
          <w:szCs w:val="20"/>
        </w:rPr>
        <w:t xml:space="preserve">Com a publicação, pelo Ministério da Saúde, da Portaria 2914, em 12 de dezembro de 2011, a NBR 15.784 passa a ter </w:t>
      </w:r>
      <w:r w:rsidRPr="00AF2439">
        <w:rPr>
          <w:rFonts w:ascii="Arial" w:hAnsi="Arial" w:cs="Arial"/>
          <w:b/>
          <w:sz w:val="20"/>
          <w:szCs w:val="20"/>
        </w:rPr>
        <w:t>caráter compulsório</w:t>
      </w:r>
      <w:r w:rsidRPr="00AF2439">
        <w:rPr>
          <w:rFonts w:ascii="Arial" w:hAnsi="Arial" w:cs="Arial"/>
          <w:sz w:val="20"/>
          <w:szCs w:val="20"/>
        </w:rPr>
        <w:t xml:space="preserve">. </w:t>
      </w:r>
    </w:p>
    <w:p w:rsidR="0077652C" w:rsidRPr="00AF2439" w:rsidRDefault="0077652C" w:rsidP="00AF2439">
      <w:pPr>
        <w:spacing w:after="0" w:line="240" w:lineRule="auto"/>
        <w:jc w:val="both"/>
        <w:outlineLvl w:val="1"/>
        <w:rPr>
          <w:rFonts w:ascii="Arial" w:eastAsia="Times New Roman" w:hAnsi="Arial" w:cs="Arial"/>
          <w:b/>
          <w:bCs/>
          <w:sz w:val="20"/>
          <w:szCs w:val="20"/>
        </w:rPr>
      </w:pPr>
    </w:p>
    <w:p w:rsidR="0077652C" w:rsidRPr="00AF2439" w:rsidRDefault="0077652C" w:rsidP="00AF2439">
      <w:pPr>
        <w:spacing w:after="0" w:line="240" w:lineRule="auto"/>
        <w:jc w:val="both"/>
        <w:outlineLvl w:val="1"/>
        <w:rPr>
          <w:rFonts w:ascii="Arial" w:eastAsia="Times New Roman" w:hAnsi="Arial" w:cs="Arial"/>
          <w:b/>
          <w:bCs/>
          <w:sz w:val="20"/>
          <w:szCs w:val="20"/>
        </w:rPr>
      </w:pPr>
      <w:r w:rsidRPr="00AF2439">
        <w:rPr>
          <w:rFonts w:ascii="Arial" w:eastAsia="Times New Roman" w:hAnsi="Arial" w:cs="Arial"/>
          <w:b/>
          <w:bCs/>
          <w:sz w:val="20"/>
          <w:szCs w:val="20"/>
        </w:rPr>
        <w:t xml:space="preserve">PRODUTOS QUÍMICOS: </w:t>
      </w:r>
    </w:p>
    <w:p w:rsidR="0077652C" w:rsidRPr="00AF2439" w:rsidRDefault="0077652C" w:rsidP="00AF2439">
      <w:pPr>
        <w:spacing w:after="0" w:line="240" w:lineRule="auto"/>
        <w:jc w:val="both"/>
        <w:outlineLvl w:val="1"/>
        <w:rPr>
          <w:rFonts w:ascii="Arial" w:eastAsia="Times New Roman" w:hAnsi="Arial" w:cs="Arial"/>
          <w:sz w:val="20"/>
          <w:szCs w:val="20"/>
        </w:rPr>
      </w:pPr>
    </w:p>
    <w:p w:rsidR="0077652C" w:rsidRPr="00AF2439" w:rsidRDefault="0077652C" w:rsidP="00AF2439">
      <w:pPr>
        <w:spacing w:after="0" w:line="240" w:lineRule="auto"/>
        <w:jc w:val="both"/>
        <w:outlineLvl w:val="1"/>
        <w:rPr>
          <w:rFonts w:ascii="Arial" w:eastAsia="Times New Roman" w:hAnsi="Arial" w:cs="Arial"/>
          <w:b/>
          <w:bCs/>
          <w:sz w:val="20"/>
          <w:szCs w:val="20"/>
        </w:rPr>
      </w:pPr>
      <w:r w:rsidRPr="00AF2439">
        <w:rPr>
          <w:rFonts w:ascii="Arial" w:eastAsia="Times New Roman" w:hAnsi="Arial" w:cs="Arial"/>
          <w:sz w:val="20"/>
          <w:szCs w:val="20"/>
        </w:rPr>
        <w:t xml:space="preserve">Relação por categoria dos Produtos Químicos aprovados, com seu nº </w:t>
      </w:r>
      <w:r w:rsidRPr="00AF2439">
        <w:rPr>
          <w:rFonts w:ascii="Arial" w:eastAsia="Times New Roman" w:hAnsi="Arial" w:cs="Arial"/>
          <w:b/>
          <w:bCs/>
          <w:sz w:val="20"/>
          <w:szCs w:val="20"/>
        </w:rPr>
        <w:t>PBRS - Produto de Baixo Risco à Saúde, por Fornecedor.</w:t>
      </w:r>
    </w:p>
    <w:p w:rsidR="0077652C" w:rsidRPr="00AF2439" w:rsidRDefault="0077652C" w:rsidP="00AF2439">
      <w:pPr>
        <w:spacing w:after="0" w:line="240" w:lineRule="auto"/>
        <w:jc w:val="both"/>
        <w:outlineLvl w:val="2"/>
        <w:rPr>
          <w:rFonts w:ascii="Arial" w:eastAsia="Times New Roman" w:hAnsi="Arial" w:cs="Arial"/>
          <w:b/>
          <w:bCs/>
          <w:sz w:val="20"/>
          <w:szCs w:val="20"/>
          <w:u w:val="single"/>
        </w:rPr>
      </w:pPr>
    </w:p>
    <w:p w:rsidR="0077652C" w:rsidRPr="00AF2439" w:rsidRDefault="0077652C" w:rsidP="00AF2439">
      <w:pPr>
        <w:spacing w:after="0" w:line="240" w:lineRule="auto"/>
        <w:jc w:val="both"/>
        <w:outlineLvl w:val="2"/>
        <w:rPr>
          <w:rFonts w:ascii="Arial" w:eastAsia="Times New Roman" w:hAnsi="Arial" w:cs="Arial"/>
          <w:b/>
          <w:bCs/>
          <w:sz w:val="20"/>
          <w:szCs w:val="20"/>
          <w:u w:val="single"/>
        </w:rPr>
      </w:pPr>
      <w:r w:rsidRPr="00AF2439">
        <w:rPr>
          <w:rFonts w:ascii="Arial" w:eastAsia="Times New Roman" w:hAnsi="Arial" w:cs="Arial"/>
          <w:b/>
          <w:bCs/>
          <w:sz w:val="20"/>
          <w:szCs w:val="20"/>
          <w:u w:val="single"/>
        </w:rPr>
        <w:t>Categorias</w:t>
      </w:r>
    </w:p>
    <w:p w:rsidR="0077652C" w:rsidRPr="00AF2439" w:rsidRDefault="0077652C" w:rsidP="00AF2439">
      <w:pPr>
        <w:spacing w:after="0" w:line="240" w:lineRule="auto"/>
        <w:jc w:val="both"/>
        <w:rPr>
          <w:rFonts w:ascii="Arial" w:hAnsi="Arial" w:cs="Arial"/>
          <w:sz w:val="20"/>
          <w:szCs w:val="20"/>
        </w:rPr>
      </w:pPr>
    </w:p>
    <w:p w:rsidR="0077652C" w:rsidRPr="00AF2439" w:rsidRDefault="001A1214" w:rsidP="00AF2439">
      <w:pPr>
        <w:spacing w:after="0" w:line="240" w:lineRule="auto"/>
        <w:jc w:val="both"/>
        <w:rPr>
          <w:rFonts w:ascii="Arial" w:eastAsia="Times New Roman" w:hAnsi="Arial" w:cs="Arial"/>
          <w:sz w:val="20"/>
          <w:szCs w:val="20"/>
        </w:rPr>
      </w:pPr>
      <w:hyperlink r:id="rId8" w:history="1">
        <w:r w:rsidR="0077652C" w:rsidRPr="00AF2439">
          <w:rPr>
            <w:rFonts w:ascii="Arial" w:eastAsia="Times New Roman" w:hAnsi="Arial" w:cs="Arial"/>
            <w:sz w:val="20"/>
            <w:szCs w:val="20"/>
            <w:u w:val="single"/>
          </w:rPr>
          <w:t>Coagulantes &amp; Floculantes</w:t>
        </w:r>
      </w:hyperlink>
    </w:p>
    <w:p w:rsidR="0077652C" w:rsidRPr="00AF2439" w:rsidRDefault="001A1214" w:rsidP="00AF2439">
      <w:pPr>
        <w:spacing w:after="0" w:line="240" w:lineRule="auto"/>
        <w:jc w:val="both"/>
        <w:rPr>
          <w:rFonts w:ascii="Arial" w:eastAsia="Times New Roman" w:hAnsi="Arial" w:cs="Arial"/>
          <w:sz w:val="20"/>
          <w:szCs w:val="20"/>
        </w:rPr>
      </w:pPr>
      <w:hyperlink r:id="rId9" w:history="1">
        <w:r w:rsidR="0077652C" w:rsidRPr="00AF2439">
          <w:rPr>
            <w:rFonts w:ascii="Arial" w:eastAsia="Times New Roman" w:hAnsi="Arial" w:cs="Arial"/>
            <w:sz w:val="20"/>
            <w:szCs w:val="20"/>
            <w:u w:val="single"/>
          </w:rPr>
          <w:t>Desinfetantes &amp; Oxidantes</w:t>
        </w:r>
      </w:hyperlink>
    </w:p>
    <w:p w:rsidR="0077652C" w:rsidRPr="00AF2439" w:rsidRDefault="001A1214" w:rsidP="00AF2439">
      <w:pPr>
        <w:spacing w:after="0" w:line="240" w:lineRule="auto"/>
        <w:jc w:val="both"/>
        <w:rPr>
          <w:rFonts w:ascii="Arial" w:eastAsia="Times New Roman" w:hAnsi="Arial" w:cs="Arial"/>
          <w:sz w:val="20"/>
          <w:szCs w:val="20"/>
        </w:rPr>
      </w:pPr>
      <w:hyperlink r:id="rId10" w:history="1">
        <w:r w:rsidR="0077652C" w:rsidRPr="00AF2439">
          <w:rPr>
            <w:rFonts w:ascii="Arial" w:eastAsia="Times New Roman" w:hAnsi="Arial" w:cs="Arial"/>
            <w:sz w:val="20"/>
            <w:szCs w:val="20"/>
            <w:u w:val="single"/>
          </w:rPr>
          <w:t>Ajuste de pH, Sequestrantes &amp; Desincrustantes</w:t>
        </w:r>
      </w:hyperlink>
    </w:p>
    <w:p w:rsidR="0077652C" w:rsidRPr="00AF2439" w:rsidRDefault="001A1214" w:rsidP="00AF2439">
      <w:pPr>
        <w:spacing w:after="0" w:line="240" w:lineRule="auto"/>
        <w:jc w:val="both"/>
        <w:rPr>
          <w:rFonts w:ascii="Arial" w:eastAsia="Times New Roman" w:hAnsi="Arial" w:cs="Arial"/>
          <w:sz w:val="20"/>
          <w:szCs w:val="20"/>
          <w:u w:val="single"/>
        </w:rPr>
      </w:pPr>
      <w:hyperlink r:id="rId11" w:history="1">
        <w:r w:rsidR="0077652C" w:rsidRPr="00AF2439">
          <w:rPr>
            <w:rFonts w:ascii="Arial" w:eastAsia="Times New Roman" w:hAnsi="Arial" w:cs="Arial"/>
            <w:sz w:val="20"/>
            <w:szCs w:val="20"/>
            <w:u w:val="single"/>
          </w:rPr>
          <w:t>Outros Produtos</w:t>
        </w:r>
      </w:hyperlink>
    </w:p>
    <w:p w:rsidR="0077652C" w:rsidRPr="00AF2439" w:rsidRDefault="0077652C" w:rsidP="00AF2439">
      <w:pPr>
        <w:spacing w:after="0" w:line="240" w:lineRule="auto"/>
        <w:rPr>
          <w:rFonts w:ascii="Arial" w:eastAsia="Times New Roman" w:hAnsi="Arial" w:cs="Arial"/>
          <w:sz w:val="20"/>
          <w:szCs w:val="20"/>
          <w:u w:val="single"/>
        </w:rPr>
      </w:pPr>
    </w:p>
    <w:p w:rsidR="0077652C" w:rsidRPr="00AF2439" w:rsidRDefault="0077652C" w:rsidP="00AF2439">
      <w:pPr>
        <w:spacing w:after="0" w:line="240" w:lineRule="auto"/>
        <w:jc w:val="both"/>
        <w:rPr>
          <w:rFonts w:ascii="Arial" w:hAnsi="Arial" w:cs="Arial"/>
          <w:b/>
          <w:color w:val="000000"/>
          <w:sz w:val="20"/>
          <w:szCs w:val="20"/>
          <w:u w:val="single"/>
        </w:rPr>
      </w:pPr>
    </w:p>
    <w:p w:rsidR="0077652C" w:rsidRPr="00AF2439" w:rsidRDefault="0077652C" w:rsidP="00AF2439">
      <w:pPr>
        <w:spacing w:after="0" w:line="240" w:lineRule="auto"/>
        <w:rPr>
          <w:rFonts w:ascii="Arial" w:hAnsi="Arial" w:cs="Arial"/>
          <w:sz w:val="20"/>
          <w:szCs w:val="20"/>
        </w:rPr>
      </w:pPr>
      <w:r w:rsidRPr="00AF2439">
        <w:rPr>
          <w:rFonts w:ascii="Arial" w:hAnsi="Arial" w:cs="Arial"/>
          <w:sz w:val="20"/>
          <w:szCs w:val="20"/>
        </w:rPr>
        <w:t xml:space="preserve">Leme, </w:t>
      </w:r>
      <w:r w:rsidR="00FB2EEE">
        <w:rPr>
          <w:rFonts w:ascii="Arial" w:hAnsi="Arial" w:cs="Arial"/>
          <w:sz w:val="20"/>
          <w:szCs w:val="20"/>
        </w:rPr>
        <w:t>26</w:t>
      </w:r>
      <w:r w:rsidR="00AF2439">
        <w:rPr>
          <w:rFonts w:ascii="Arial" w:hAnsi="Arial" w:cs="Arial"/>
          <w:sz w:val="20"/>
          <w:szCs w:val="20"/>
        </w:rPr>
        <w:t xml:space="preserve"> de </w:t>
      </w:r>
      <w:r w:rsidR="00FB2EEE">
        <w:rPr>
          <w:rFonts w:ascii="Arial" w:hAnsi="Arial" w:cs="Arial"/>
          <w:sz w:val="20"/>
          <w:szCs w:val="20"/>
        </w:rPr>
        <w:t>setembro</w:t>
      </w:r>
      <w:bookmarkStart w:id="0" w:name="_GoBack"/>
      <w:bookmarkEnd w:id="0"/>
      <w:r w:rsidR="00AF2439">
        <w:rPr>
          <w:rFonts w:ascii="Arial" w:hAnsi="Arial" w:cs="Arial"/>
          <w:sz w:val="20"/>
          <w:szCs w:val="20"/>
        </w:rPr>
        <w:t xml:space="preserve"> de 2019</w:t>
      </w:r>
      <w:r w:rsidRPr="00AF2439">
        <w:rPr>
          <w:rFonts w:ascii="Arial" w:hAnsi="Arial" w:cs="Arial"/>
          <w:sz w:val="20"/>
          <w:szCs w:val="20"/>
        </w:rPr>
        <w:t>.</w:t>
      </w:r>
    </w:p>
    <w:p w:rsidR="0077652C" w:rsidRPr="00AF2439" w:rsidRDefault="0077652C" w:rsidP="00AF2439">
      <w:pPr>
        <w:spacing w:after="0" w:line="240" w:lineRule="auto"/>
        <w:rPr>
          <w:rFonts w:ascii="Arial" w:hAnsi="Arial" w:cs="Arial"/>
          <w:sz w:val="20"/>
          <w:szCs w:val="20"/>
        </w:rPr>
      </w:pPr>
    </w:p>
    <w:p w:rsidR="0077652C" w:rsidRPr="00AF2439" w:rsidRDefault="0077652C" w:rsidP="00AF2439">
      <w:pPr>
        <w:spacing w:after="0" w:line="240" w:lineRule="auto"/>
        <w:jc w:val="center"/>
        <w:rPr>
          <w:rFonts w:ascii="Arial" w:hAnsi="Arial" w:cs="Arial"/>
          <w:sz w:val="20"/>
          <w:szCs w:val="20"/>
        </w:rPr>
      </w:pPr>
    </w:p>
    <w:p w:rsidR="0077652C" w:rsidRDefault="0077652C" w:rsidP="00AF2439">
      <w:pPr>
        <w:spacing w:after="0" w:line="240" w:lineRule="auto"/>
        <w:jc w:val="center"/>
        <w:rPr>
          <w:rFonts w:ascii="Arial" w:hAnsi="Arial" w:cs="Arial"/>
          <w:sz w:val="20"/>
          <w:szCs w:val="20"/>
        </w:rPr>
      </w:pPr>
    </w:p>
    <w:p w:rsidR="00AF2439" w:rsidRDefault="00AF2439" w:rsidP="00AF2439">
      <w:pPr>
        <w:spacing w:after="0" w:line="240" w:lineRule="auto"/>
        <w:jc w:val="center"/>
        <w:rPr>
          <w:rFonts w:ascii="Arial" w:hAnsi="Arial" w:cs="Arial"/>
          <w:sz w:val="20"/>
          <w:szCs w:val="20"/>
        </w:rPr>
      </w:pPr>
    </w:p>
    <w:p w:rsidR="00AF2439" w:rsidRDefault="00AF2439" w:rsidP="00AF2439">
      <w:pPr>
        <w:spacing w:after="0" w:line="240" w:lineRule="auto"/>
        <w:jc w:val="center"/>
        <w:rPr>
          <w:rFonts w:ascii="Arial" w:hAnsi="Arial" w:cs="Arial"/>
          <w:sz w:val="20"/>
          <w:szCs w:val="20"/>
        </w:rPr>
      </w:pPr>
    </w:p>
    <w:p w:rsidR="00AF2439" w:rsidRDefault="00AF2439" w:rsidP="00AF2439">
      <w:pPr>
        <w:spacing w:after="0" w:line="240" w:lineRule="auto"/>
        <w:jc w:val="center"/>
        <w:rPr>
          <w:rFonts w:ascii="Arial" w:hAnsi="Arial" w:cs="Arial"/>
          <w:sz w:val="20"/>
          <w:szCs w:val="20"/>
        </w:rPr>
      </w:pPr>
    </w:p>
    <w:p w:rsidR="00AF2439" w:rsidRDefault="00AF2439" w:rsidP="00AF2439">
      <w:pPr>
        <w:spacing w:after="0" w:line="240" w:lineRule="auto"/>
        <w:jc w:val="center"/>
        <w:rPr>
          <w:rFonts w:ascii="Arial" w:hAnsi="Arial" w:cs="Arial"/>
          <w:sz w:val="20"/>
          <w:szCs w:val="20"/>
        </w:rPr>
      </w:pPr>
      <w:r>
        <w:rPr>
          <w:rFonts w:ascii="Arial" w:hAnsi="Arial" w:cs="Arial"/>
          <w:sz w:val="20"/>
          <w:szCs w:val="20"/>
        </w:rPr>
        <w:t>_______________________________</w:t>
      </w:r>
    </w:p>
    <w:p w:rsidR="00AF2439" w:rsidRDefault="00AF2439" w:rsidP="00AF2439">
      <w:pPr>
        <w:spacing w:after="0" w:line="240" w:lineRule="auto"/>
        <w:jc w:val="center"/>
        <w:rPr>
          <w:rFonts w:ascii="Arial" w:hAnsi="Arial" w:cs="Arial"/>
          <w:sz w:val="20"/>
          <w:szCs w:val="20"/>
        </w:rPr>
      </w:pPr>
      <w:r>
        <w:rPr>
          <w:rFonts w:ascii="Arial" w:hAnsi="Arial" w:cs="Arial"/>
          <w:sz w:val="20"/>
          <w:szCs w:val="20"/>
        </w:rPr>
        <w:t>Claércio Fernando Mercadante</w:t>
      </w:r>
    </w:p>
    <w:p w:rsidR="00AF2439" w:rsidRDefault="00AF2439" w:rsidP="00AF2439">
      <w:pPr>
        <w:spacing w:after="0" w:line="240" w:lineRule="auto"/>
        <w:jc w:val="center"/>
        <w:rPr>
          <w:rFonts w:ascii="Arial" w:hAnsi="Arial" w:cs="Arial"/>
          <w:sz w:val="20"/>
          <w:szCs w:val="20"/>
        </w:rPr>
      </w:pPr>
      <w:r>
        <w:rPr>
          <w:rFonts w:ascii="Arial" w:hAnsi="Arial" w:cs="Arial"/>
          <w:sz w:val="20"/>
          <w:szCs w:val="20"/>
        </w:rPr>
        <w:t>Divisão Técnica de Tratamento e Armazenamento</w:t>
      </w:r>
    </w:p>
    <w:p w:rsidR="00AF2439" w:rsidRDefault="00AF2439" w:rsidP="00AF2439">
      <w:pPr>
        <w:spacing w:after="0" w:line="240" w:lineRule="auto"/>
        <w:jc w:val="center"/>
        <w:rPr>
          <w:rFonts w:ascii="Arial" w:hAnsi="Arial" w:cs="Arial"/>
          <w:sz w:val="20"/>
          <w:szCs w:val="20"/>
        </w:rPr>
      </w:pPr>
    </w:p>
    <w:p w:rsidR="00AF2439" w:rsidRDefault="00AF2439" w:rsidP="00AF2439">
      <w:pPr>
        <w:spacing w:after="0" w:line="240" w:lineRule="auto"/>
        <w:jc w:val="center"/>
        <w:rPr>
          <w:rFonts w:ascii="Arial" w:hAnsi="Arial" w:cs="Arial"/>
          <w:sz w:val="20"/>
          <w:szCs w:val="20"/>
        </w:rPr>
      </w:pPr>
    </w:p>
    <w:p w:rsidR="00AF2439" w:rsidRDefault="00AF2439" w:rsidP="00AF2439">
      <w:pPr>
        <w:spacing w:after="0" w:line="240" w:lineRule="auto"/>
        <w:jc w:val="center"/>
        <w:rPr>
          <w:rFonts w:ascii="Arial" w:hAnsi="Arial" w:cs="Arial"/>
          <w:sz w:val="20"/>
          <w:szCs w:val="20"/>
        </w:rPr>
      </w:pPr>
    </w:p>
    <w:p w:rsidR="00AF2439" w:rsidRDefault="00AF2439" w:rsidP="00AF2439">
      <w:pPr>
        <w:spacing w:after="0" w:line="240" w:lineRule="auto"/>
        <w:jc w:val="center"/>
        <w:rPr>
          <w:rFonts w:ascii="Arial" w:hAnsi="Arial" w:cs="Arial"/>
          <w:sz w:val="20"/>
          <w:szCs w:val="20"/>
        </w:rPr>
      </w:pPr>
    </w:p>
    <w:p w:rsidR="00AF2439" w:rsidRPr="0077652C" w:rsidRDefault="00AF2439" w:rsidP="00AF2439">
      <w:pPr>
        <w:spacing w:after="0" w:line="240" w:lineRule="auto"/>
        <w:jc w:val="center"/>
        <w:rPr>
          <w:rFonts w:ascii="Arial" w:hAnsi="Arial" w:cs="Arial"/>
          <w:sz w:val="20"/>
          <w:szCs w:val="20"/>
        </w:rPr>
      </w:pPr>
      <w:r w:rsidRPr="0077652C">
        <w:rPr>
          <w:rFonts w:ascii="Arial" w:hAnsi="Arial" w:cs="Arial"/>
          <w:sz w:val="20"/>
          <w:szCs w:val="20"/>
        </w:rPr>
        <w:t>__________________________</w:t>
      </w:r>
    </w:p>
    <w:p w:rsidR="00AF2439" w:rsidRPr="0077652C" w:rsidRDefault="00AF2439" w:rsidP="00AF2439">
      <w:pPr>
        <w:spacing w:after="0" w:line="240" w:lineRule="auto"/>
        <w:jc w:val="center"/>
        <w:rPr>
          <w:rFonts w:ascii="Arial" w:hAnsi="Arial" w:cs="Arial"/>
          <w:sz w:val="20"/>
          <w:szCs w:val="20"/>
        </w:rPr>
      </w:pPr>
      <w:r>
        <w:rPr>
          <w:rFonts w:ascii="Arial" w:hAnsi="Arial" w:cs="Arial"/>
          <w:sz w:val="20"/>
          <w:szCs w:val="20"/>
        </w:rPr>
        <w:t>Marcos Roberto Bonfogo</w:t>
      </w:r>
    </w:p>
    <w:p w:rsidR="00AF2439" w:rsidRPr="0077652C" w:rsidRDefault="00AF2439" w:rsidP="00AF2439">
      <w:pPr>
        <w:spacing w:after="0" w:line="240" w:lineRule="auto"/>
        <w:jc w:val="center"/>
        <w:rPr>
          <w:rFonts w:ascii="Arial" w:hAnsi="Arial" w:cs="Arial"/>
          <w:b/>
          <w:sz w:val="20"/>
          <w:szCs w:val="20"/>
        </w:rPr>
      </w:pPr>
      <w:r w:rsidRPr="0077652C">
        <w:rPr>
          <w:rFonts w:ascii="Arial" w:hAnsi="Arial" w:cs="Arial"/>
          <w:sz w:val="20"/>
          <w:szCs w:val="20"/>
        </w:rPr>
        <w:t>Diretor-Presidente</w:t>
      </w:r>
    </w:p>
    <w:p w:rsidR="00EB254B" w:rsidRPr="00AF2439" w:rsidRDefault="00EB254B" w:rsidP="00AF2439">
      <w:pPr>
        <w:spacing w:after="0" w:line="240" w:lineRule="auto"/>
        <w:jc w:val="center"/>
        <w:rPr>
          <w:rFonts w:ascii="Arial" w:hAnsi="Arial" w:cs="Arial"/>
          <w:b/>
          <w:sz w:val="20"/>
          <w:szCs w:val="20"/>
        </w:rPr>
      </w:pPr>
    </w:p>
    <w:p w:rsidR="00EB254B" w:rsidRPr="00AF2439" w:rsidRDefault="00EB254B" w:rsidP="00AF2439">
      <w:pPr>
        <w:spacing w:after="0" w:line="240" w:lineRule="auto"/>
        <w:jc w:val="center"/>
        <w:rPr>
          <w:rFonts w:ascii="Arial" w:hAnsi="Arial" w:cs="Arial"/>
          <w:b/>
          <w:sz w:val="20"/>
          <w:szCs w:val="20"/>
        </w:rPr>
      </w:pPr>
    </w:p>
    <w:p w:rsidR="00EB254B" w:rsidRPr="00AF2439" w:rsidRDefault="00EB254B" w:rsidP="00AF2439">
      <w:pPr>
        <w:spacing w:after="0" w:line="240" w:lineRule="auto"/>
        <w:jc w:val="center"/>
        <w:rPr>
          <w:rFonts w:ascii="Arial" w:hAnsi="Arial" w:cs="Arial"/>
          <w:b/>
          <w:sz w:val="20"/>
          <w:szCs w:val="20"/>
        </w:rPr>
      </w:pPr>
    </w:p>
    <w:sectPr w:rsidR="00EB254B" w:rsidRPr="00AF2439" w:rsidSect="006F66AE">
      <w:footerReference w:type="default" r:id="rId12"/>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14" w:rsidRDefault="001A1214" w:rsidP="00275B88">
      <w:pPr>
        <w:spacing w:after="0" w:line="240" w:lineRule="auto"/>
      </w:pPr>
      <w:r>
        <w:separator/>
      </w:r>
    </w:p>
  </w:endnote>
  <w:endnote w:type="continuationSeparator" w:id="0">
    <w:p w:rsidR="001A1214" w:rsidRDefault="001A1214"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D9563C" w:rsidRDefault="00D9563C">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FB2EEE">
              <w:rPr>
                <w:rFonts w:ascii="Verdana" w:hAnsi="Verdana"/>
                <w:b/>
                <w:bCs/>
                <w:noProof/>
                <w:sz w:val="18"/>
                <w:szCs w:val="18"/>
              </w:rPr>
              <w:t>1</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FB2EEE">
              <w:rPr>
                <w:rFonts w:ascii="Verdana" w:hAnsi="Verdana"/>
                <w:b/>
                <w:bCs/>
                <w:noProof/>
                <w:sz w:val="18"/>
                <w:szCs w:val="18"/>
              </w:rPr>
              <w:t>2</w:t>
            </w:r>
            <w:r w:rsidRPr="003506EE">
              <w:rPr>
                <w:rFonts w:ascii="Verdana" w:hAnsi="Verdana"/>
                <w:b/>
                <w:bCs/>
                <w:sz w:val="18"/>
                <w:szCs w:val="18"/>
              </w:rPr>
              <w:fldChar w:fldCharType="end"/>
            </w:r>
          </w:p>
        </w:sdtContent>
      </w:sdt>
    </w:sdtContent>
  </w:sdt>
  <w:p w:rsidR="00D9563C" w:rsidRDefault="00D9563C">
    <w:pPr>
      <w:pStyle w:val="Rodap"/>
    </w:pPr>
  </w:p>
  <w:p w:rsidR="00D9563C" w:rsidRDefault="00D956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14" w:rsidRDefault="001A1214" w:rsidP="00275B88">
      <w:pPr>
        <w:spacing w:after="0" w:line="240" w:lineRule="auto"/>
      </w:pPr>
      <w:r>
        <w:separator/>
      </w:r>
    </w:p>
  </w:footnote>
  <w:footnote w:type="continuationSeparator" w:id="0">
    <w:p w:rsidR="001A1214" w:rsidRDefault="001A1214"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7257"/>
    <w:rsid w:val="00020E38"/>
    <w:rsid w:val="00022D05"/>
    <w:rsid w:val="00027DBB"/>
    <w:rsid w:val="00033B8D"/>
    <w:rsid w:val="000440D4"/>
    <w:rsid w:val="000454AB"/>
    <w:rsid w:val="00045738"/>
    <w:rsid w:val="00051C5B"/>
    <w:rsid w:val="00052D11"/>
    <w:rsid w:val="00056D6F"/>
    <w:rsid w:val="000716C2"/>
    <w:rsid w:val="00072A02"/>
    <w:rsid w:val="0007633F"/>
    <w:rsid w:val="00076B17"/>
    <w:rsid w:val="0008108E"/>
    <w:rsid w:val="00082787"/>
    <w:rsid w:val="000834C9"/>
    <w:rsid w:val="00085C03"/>
    <w:rsid w:val="00090BE8"/>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D12F5"/>
    <w:rsid w:val="000D1BEB"/>
    <w:rsid w:val="000D3211"/>
    <w:rsid w:val="000E6E80"/>
    <w:rsid w:val="000F427F"/>
    <w:rsid w:val="000F7321"/>
    <w:rsid w:val="001122F6"/>
    <w:rsid w:val="00112F0E"/>
    <w:rsid w:val="00125262"/>
    <w:rsid w:val="001270C3"/>
    <w:rsid w:val="00130EDB"/>
    <w:rsid w:val="001317E1"/>
    <w:rsid w:val="00145ACF"/>
    <w:rsid w:val="00151240"/>
    <w:rsid w:val="001531EB"/>
    <w:rsid w:val="00161057"/>
    <w:rsid w:val="001611F0"/>
    <w:rsid w:val="001671FC"/>
    <w:rsid w:val="001707B2"/>
    <w:rsid w:val="001712C4"/>
    <w:rsid w:val="00173461"/>
    <w:rsid w:val="00173D36"/>
    <w:rsid w:val="00196372"/>
    <w:rsid w:val="001A055E"/>
    <w:rsid w:val="001A1214"/>
    <w:rsid w:val="001B4A2C"/>
    <w:rsid w:val="001B4EEF"/>
    <w:rsid w:val="001B776E"/>
    <w:rsid w:val="001C1007"/>
    <w:rsid w:val="001C19A2"/>
    <w:rsid w:val="001C7F9F"/>
    <w:rsid w:val="001D5B2E"/>
    <w:rsid w:val="001E3418"/>
    <w:rsid w:val="001E3EB2"/>
    <w:rsid w:val="001E69B5"/>
    <w:rsid w:val="001F4FDD"/>
    <w:rsid w:val="0020015B"/>
    <w:rsid w:val="00201222"/>
    <w:rsid w:val="0020454A"/>
    <w:rsid w:val="00205A21"/>
    <w:rsid w:val="00206868"/>
    <w:rsid w:val="00207745"/>
    <w:rsid w:val="0021472B"/>
    <w:rsid w:val="002234BA"/>
    <w:rsid w:val="002245CA"/>
    <w:rsid w:val="002250DC"/>
    <w:rsid w:val="00225111"/>
    <w:rsid w:val="00226C46"/>
    <w:rsid w:val="0023235F"/>
    <w:rsid w:val="002416B6"/>
    <w:rsid w:val="002500BA"/>
    <w:rsid w:val="0025472A"/>
    <w:rsid w:val="00257F9B"/>
    <w:rsid w:val="00262243"/>
    <w:rsid w:val="00264BDA"/>
    <w:rsid w:val="00265268"/>
    <w:rsid w:val="00267324"/>
    <w:rsid w:val="00267733"/>
    <w:rsid w:val="00267E32"/>
    <w:rsid w:val="0027193B"/>
    <w:rsid w:val="00271F17"/>
    <w:rsid w:val="00272A96"/>
    <w:rsid w:val="00275B88"/>
    <w:rsid w:val="0027682B"/>
    <w:rsid w:val="00277298"/>
    <w:rsid w:val="0028369D"/>
    <w:rsid w:val="00284BA6"/>
    <w:rsid w:val="002942F1"/>
    <w:rsid w:val="00296515"/>
    <w:rsid w:val="002A12BB"/>
    <w:rsid w:val="002A15A9"/>
    <w:rsid w:val="002A3180"/>
    <w:rsid w:val="002A3258"/>
    <w:rsid w:val="002A3AF2"/>
    <w:rsid w:val="002A5CC4"/>
    <w:rsid w:val="002B036A"/>
    <w:rsid w:val="002B35E0"/>
    <w:rsid w:val="002B4190"/>
    <w:rsid w:val="002C04B5"/>
    <w:rsid w:val="002C07F4"/>
    <w:rsid w:val="002C7CEF"/>
    <w:rsid w:val="002D4A95"/>
    <w:rsid w:val="002D5876"/>
    <w:rsid w:val="002D5A31"/>
    <w:rsid w:val="002D744F"/>
    <w:rsid w:val="002E5983"/>
    <w:rsid w:val="002E7000"/>
    <w:rsid w:val="002F20AA"/>
    <w:rsid w:val="002F5CEB"/>
    <w:rsid w:val="003014EB"/>
    <w:rsid w:val="00301E4D"/>
    <w:rsid w:val="00303442"/>
    <w:rsid w:val="00304242"/>
    <w:rsid w:val="003126D7"/>
    <w:rsid w:val="00313A10"/>
    <w:rsid w:val="00316CC2"/>
    <w:rsid w:val="00317E19"/>
    <w:rsid w:val="00323040"/>
    <w:rsid w:val="00324DF7"/>
    <w:rsid w:val="00327622"/>
    <w:rsid w:val="00336B48"/>
    <w:rsid w:val="003506EE"/>
    <w:rsid w:val="00350A31"/>
    <w:rsid w:val="00351D99"/>
    <w:rsid w:val="003522BB"/>
    <w:rsid w:val="00352C83"/>
    <w:rsid w:val="0035728E"/>
    <w:rsid w:val="003611A5"/>
    <w:rsid w:val="003637AE"/>
    <w:rsid w:val="00366326"/>
    <w:rsid w:val="003719E7"/>
    <w:rsid w:val="0037314C"/>
    <w:rsid w:val="00386794"/>
    <w:rsid w:val="003A38CA"/>
    <w:rsid w:val="003A48AB"/>
    <w:rsid w:val="003B5317"/>
    <w:rsid w:val="003B7AA3"/>
    <w:rsid w:val="003C0779"/>
    <w:rsid w:val="003C240D"/>
    <w:rsid w:val="003C2B3D"/>
    <w:rsid w:val="003D20B1"/>
    <w:rsid w:val="003D318B"/>
    <w:rsid w:val="003D6900"/>
    <w:rsid w:val="003D7096"/>
    <w:rsid w:val="003E313D"/>
    <w:rsid w:val="003E31AE"/>
    <w:rsid w:val="003E58B4"/>
    <w:rsid w:val="003E7E66"/>
    <w:rsid w:val="003F045E"/>
    <w:rsid w:val="003F350B"/>
    <w:rsid w:val="003F7509"/>
    <w:rsid w:val="003F7BAC"/>
    <w:rsid w:val="004013E0"/>
    <w:rsid w:val="0040701D"/>
    <w:rsid w:val="004122D3"/>
    <w:rsid w:val="00412535"/>
    <w:rsid w:val="00413198"/>
    <w:rsid w:val="004202F7"/>
    <w:rsid w:val="00421758"/>
    <w:rsid w:val="00424A1B"/>
    <w:rsid w:val="00425535"/>
    <w:rsid w:val="00435DE8"/>
    <w:rsid w:val="0044062B"/>
    <w:rsid w:val="00441B8F"/>
    <w:rsid w:val="00441F95"/>
    <w:rsid w:val="004428B8"/>
    <w:rsid w:val="004440C9"/>
    <w:rsid w:val="00445F37"/>
    <w:rsid w:val="00447D26"/>
    <w:rsid w:val="00450764"/>
    <w:rsid w:val="0045304C"/>
    <w:rsid w:val="004605B4"/>
    <w:rsid w:val="00461CAD"/>
    <w:rsid w:val="00465F18"/>
    <w:rsid w:val="004704DA"/>
    <w:rsid w:val="0047077B"/>
    <w:rsid w:val="00473183"/>
    <w:rsid w:val="0047415C"/>
    <w:rsid w:val="00477C04"/>
    <w:rsid w:val="00492AAC"/>
    <w:rsid w:val="00495EB6"/>
    <w:rsid w:val="00496BF2"/>
    <w:rsid w:val="004A1C8C"/>
    <w:rsid w:val="004A6C10"/>
    <w:rsid w:val="004A76ED"/>
    <w:rsid w:val="004B3244"/>
    <w:rsid w:val="004B331B"/>
    <w:rsid w:val="004B4DCA"/>
    <w:rsid w:val="004B6AD2"/>
    <w:rsid w:val="004C183E"/>
    <w:rsid w:val="004C693B"/>
    <w:rsid w:val="004D2021"/>
    <w:rsid w:val="004D4615"/>
    <w:rsid w:val="004D6927"/>
    <w:rsid w:val="004E0043"/>
    <w:rsid w:val="004E5346"/>
    <w:rsid w:val="004E5641"/>
    <w:rsid w:val="004E6985"/>
    <w:rsid w:val="004E6CB9"/>
    <w:rsid w:val="004E7FB1"/>
    <w:rsid w:val="00504AF7"/>
    <w:rsid w:val="00511B1B"/>
    <w:rsid w:val="00512096"/>
    <w:rsid w:val="0051548B"/>
    <w:rsid w:val="005323AA"/>
    <w:rsid w:val="00532402"/>
    <w:rsid w:val="00534DF5"/>
    <w:rsid w:val="005358F0"/>
    <w:rsid w:val="00536B16"/>
    <w:rsid w:val="0054144A"/>
    <w:rsid w:val="00544571"/>
    <w:rsid w:val="005502BD"/>
    <w:rsid w:val="0055313A"/>
    <w:rsid w:val="005533B5"/>
    <w:rsid w:val="00556DD4"/>
    <w:rsid w:val="0056107F"/>
    <w:rsid w:val="0056168F"/>
    <w:rsid w:val="00561FB0"/>
    <w:rsid w:val="00564890"/>
    <w:rsid w:val="00570A43"/>
    <w:rsid w:val="00570E85"/>
    <w:rsid w:val="00582F48"/>
    <w:rsid w:val="005869D0"/>
    <w:rsid w:val="005A17D0"/>
    <w:rsid w:val="005B36E6"/>
    <w:rsid w:val="005B61B2"/>
    <w:rsid w:val="005B62D2"/>
    <w:rsid w:val="005B631C"/>
    <w:rsid w:val="005B691F"/>
    <w:rsid w:val="005C07E2"/>
    <w:rsid w:val="005C07F6"/>
    <w:rsid w:val="005C37BD"/>
    <w:rsid w:val="005C5BBD"/>
    <w:rsid w:val="005C6091"/>
    <w:rsid w:val="005C7392"/>
    <w:rsid w:val="005D2810"/>
    <w:rsid w:val="005E2908"/>
    <w:rsid w:val="005E2DEB"/>
    <w:rsid w:val="005E4317"/>
    <w:rsid w:val="005E4637"/>
    <w:rsid w:val="005E6C84"/>
    <w:rsid w:val="005F05C2"/>
    <w:rsid w:val="005F1BB4"/>
    <w:rsid w:val="00604027"/>
    <w:rsid w:val="00605C34"/>
    <w:rsid w:val="0061480A"/>
    <w:rsid w:val="00616813"/>
    <w:rsid w:val="006243CA"/>
    <w:rsid w:val="00625014"/>
    <w:rsid w:val="00627F46"/>
    <w:rsid w:val="00632844"/>
    <w:rsid w:val="00633528"/>
    <w:rsid w:val="00633F34"/>
    <w:rsid w:val="00635E0C"/>
    <w:rsid w:val="00641CAD"/>
    <w:rsid w:val="00645DDF"/>
    <w:rsid w:val="0064795B"/>
    <w:rsid w:val="00652725"/>
    <w:rsid w:val="00662E1B"/>
    <w:rsid w:val="00667880"/>
    <w:rsid w:val="00667A16"/>
    <w:rsid w:val="0067411D"/>
    <w:rsid w:val="00680E28"/>
    <w:rsid w:val="00681D4B"/>
    <w:rsid w:val="00682416"/>
    <w:rsid w:val="00684551"/>
    <w:rsid w:val="00692198"/>
    <w:rsid w:val="006929D3"/>
    <w:rsid w:val="00692CF5"/>
    <w:rsid w:val="00693C73"/>
    <w:rsid w:val="006941CE"/>
    <w:rsid w:val="00694538"/>
    <w:rsid w:val="006950C5"/>
    <w:rsid w:val="006A260F"/>
    <w:rsid w:val="006B6B21"/>
    <w:rsid w:val="006B7FA4"/>
    <w:rsid w:val="006C1EA7"/>
    <w:rsid w:val="006C5DCE"/>
    <w:rsid w:val="006C76F7"/>
    <w:rsid w:val="006D4290"/>
    <w:rsid w:val="006D6096"/>
    <w:rsid w:val="006D7440"/>
    <w:rsid w:val="006E00AC"/>
    <w:rsid w:val="006E3ED3"/>
    <w:rsid w:val="006F5A7B"/>
    <w:rsid w:val="006F66AE"/>
    <w:rsid w:val="007001EC"/>
    <w:rsid w:val="0070591F"/>
    <w:rsid w:val="00717FDA"/>
    <w:rsid w:val="00722139"/>
    <w:rsid w:val="00722D2C"/>
    <w:rsid w:val="00723377"/>
    <w:rsid w:val="00727814"/>
    <w:rsid w:val="007341A0"/>
    <w:rsid w:val="00734485"/>
    <w:rsid w:val="00744E8C"/>
    <w:rsid w:val="007452AB"/>
    <w:rsid w:val="00745C20"/>
    <w:rsid w:val="00747C06"/>
    <w:rsid w:val="00752F3D"/>
    <w:rsid w:val="00756246"/>
    <w:rsid w:val="00756731"/>
    <w:rsid w:val="00762AD6"/>
    <w:rsid w:val="00764BA3"/>
    <w:rsid w:val="007657E3"/>
    <w:rsid w:val="007709F0"/>
    <w:rsid w:val="0077652C"/>
    <w:rsid w:val="00777A02"/>
    <w:rsid w:val="00781890"/>
    <w:rsid w:val="00782165"/>
    <w:rsid w:val="00785043"/>
    <w:rsid w:val="00791F32"/>
    <w:rsid w:val="007A5190"/>
    <w:rsid w:val="007A547F"/>
    <w:rsid w:val="007B080F"/>
    <w:rsid w:val="007B36E0"/>
    <w:rsid w:val="007B377B"/>
    <w:rsid w:val="007B7D80"/>
    <w:rsid w:val="007C275E"/>
    <w:rsid w:val="007C3F74"/>
    <w:rsid w:val="007C4012"/>
    <w:rsid w:val="007C5E48"/>
    <w:rsid w:val="007D0AEC"/>
    <w:rsid w:val="007D46C8"/>
    <w:rsid w:val="007D5497"/>
    <w:rsid w:val="007D5ACF"/>
    <w:rsid w:val="007D635A"/>
    <w:rsid w:val="007E7264"/>
    <w:rsid w:val="007F0B39"/>
    <w:rsid w:val="00802E03"/>
    <w:rsid w:val="00803A77"/>
    <w:rsid w:val="00806B39"/>
    <w:rsid w:val="008146F7"/>
    <w:rsid w:val="0081489A"/>
    <w:rsid w:val="00815E30"/>
    <w:rsid w:val="00823101"/>
    <w:rsid w:val="00825AE4"/>
    <w:rsid w:val="00831A3F"/>
    <w:rsid w:val="008354B9"/>
    <w:rsid w:val="0083711D"/>
    <w:rsid w:val="008410D4"/>
    <w:rsid w:val="008414A3"/>
    <w:rsid w:val="00847F7A"/>
    <w:rsid w:val="008548E8"/>
    <w:rsid w:val="00854C59"/>
    <w:rsid w:val="00865D0A"/>
    <w:rsid w:val="00865DE7"/>
    <w:rsid w:val="00876BCC"/>
    <w:rsid w:val="0088514E"/>
    <w:rsid w:val="00885EFF"/>
    <w:rsid w:val="00890C42"/>
    <w:rsid w:val="00892D45"/>
    <w:rsid w:val="00892FBF"/>
    <w:rsid w:val="00896854"/>
    <w:rsid w:val="00896BAE"/>
    <w:rsid w:val="008A0C48"/>
    <w:rsid w:val="008A0E9F"/>
    <w:rsid w:val="008A7569"/>
    <w:rsid w:val="008A77E0"/>
    <w:rsid w:val="008A7863"/>
    <w:rsid w:val="008B0628"/>
    <w:rsid w:val="008B4019"/>
    <w:rsid w:val="008C1D3E"/>
    <w:rsid w:val="008C532A"/>
    <w:rsid w:val="008D2DCD"/>
    <w:rsid w:val="008E4637"/>
    <w:rsid w:val="008E4B9A"/>
    <w:rsid w:val="008E513F"/>
    <w:rsid w:val="008E52D5"/>
    <w:rsid w:val="008E6205"/>
    <w:rsid w:val="008E716F"/>
    <w:rsid w:val="008F62CF"/>
    <w:rsid w:val="008F68F7"/>
    <w:rsid w:val="009016CC"/>
    <w:rsid w:val="00902E9A"/>
    <w:rsid w:val="00904C56"/>
    <w:rsid w:val="00911A53"/>
    <w:rsid w:val="00912111"/>
    <w:rsid w:val="00912BF1"/>
    <w:rsid w:val="00913ED5"/>
    <w:rsid w:val="009156B3"/>
    <w:rsid w:val="00916648"/>
    <w:rsid w:val="0092333B"/>
    <w:rsid w:val="00926E89"/>
    <w:rsid w:val="009375FB"/>
    <w:rsid w:val="009426D8"/>
    <w:rsid w:val="0094603C"/>
    <w:rsid w:val="009506E9"/>
    <w:rsid w:val="00952FA8"/>
    <w:rsid w:val="00954817"/>
    <w:rsid w:val="00960C3A"/>
    <w:rsid w:val="00960E90"/>
    <w:rsid w:val="00963EC9"/>
    <w:rsid w:val="00972E50"/>
    <w:rsid w:val="00973A43"/>
    <w:rsid w:val="00974D5B"/>
    <w:rsid w:val="00977861"/>
    <w:rsid w:val="00977CB4"/>
    <w:rsid w:val="00984C8E"/>
    <w:rsid w:val="00987C5C"/>
    <w:rsid w:val="00993F63"/>
    <w:rsid w:val="009943B2"/>
    <w:rsid w:val="00995965"/>
    <w:rsid w:val="00997173"/>
    <w:rsid w:val="009A1A6E"/>
    <w:rsid w:val="009A34A7"/>
    <w:rsid w:val="009A501A"/>
    <w:rsid w:val="009B61B8"/>
    <w:rsid w:val="009B69E8"/>
    <w:rsid w:val="009C285B"/>
    <w:rsid w:val="009C4B33"/>
    <w:rsid w:val="009C57EA"/>
    <w:rsid w:val="009C5FE5"/>
    <w:rsid w:val="009D4ACA"/>
    <w:rsid w:val="009E0708"/>
    <w:rsid w:val="009F005C"/>
    <w:rsid w:val="009F2B04"/>
    <w:rsid w:val="00A00AEB"/>
    <w:rsid w:val="00A0173C"/>
    <w:rsid w:val="00A07A4C"/>
    <w:rsid w:val="00A102CB"/>
    <w:rsid w:val="00A107F6"/>
    <w:rsid w:val="00A11A43"/>
    <w:rsid w:val="00A13FFD"/>
    <w:rsid w:val="00A14A4A"/>
    <w:rsid w:val="00A16F64"/>
    <w:rsid w:val="00A20DD6"/>
    <w:rsid w:val="00A24A8F"/>
    <w:rsid w:val="00A25BFF"/>
    <w:rsid w:val="00A26702"/>
    <w:rsid w:val="00A33CA2"/>
    <w:rsid w:val="00A34064"/>
    <w:rsid w:val="00A45BB9"/>
    <w:rsid w:val="00A46D38"/>
    <w:rsid w:val="00A56F7A"/>
    <w:rsid w:val="00A62CD0"/>
    <w:rsid w:val="00A75DCC"/>
    <w:rsid w:val="00A81A12"/>
    <w:rsid w:val="00A827A7"/>
    <w:rsid w:val="00A94FA5"/>
    <w:rsid w:val="00A95952"/>
    <w:rsid w:val="00AA157B"/>
    <w:rsid w:val="00AA3284"/>
    <w:rsid w:val="00AB0613"/>
    <w:rsid w:val="00AB3238"/>
    <w:rsid w:val="00AC1674"/>
    <w:rsid w:val="00AD4E01"/>
    <w:rsid w:val="00AD68E9"/>
    <w:rsid w:val="00AE1A69"/>
    <w:rsid w:val="00AE3985"/>
    <w:rsid w:val="00AE7A47"/>
    <w:rsid w:val="00AF0BF2"/>
    <w:rsid w:val="00AF2439"/>
    <w:rsid w:val="00AF4208"/>
    <w:rsid w:val="00AF5357"/>
    <w:rsid w:val="00AF53C2"/>
    <w:rsid w:val="00AF55E7"/>
    <w:rsid w:val="00AF5BBC"/>
    <w:rsid w:val="00AF7BFC"/>
    <w:rsid w:val="00B00476"/>
    <w:rsid w:val="00B0405A"/>
    <w:rsid w:val="00B061D5"/>
    <w:rsid w:val="00B11D8D"/>
    <w:rsid w:val="00B13212"/>
    <w:rsid w:val="00B13AF5"/>
    <w:rsid w:val="00B21E64"/>
    <w:rsid w:val="00B24AF7"/>
    <w:rsid w:val="00B34174"/>
    <w:rsid w:val="00B37269"/>
    <w:rsid w:val="00B3761D"/>
    <w:rsid w:val="00B40644"/>
    <w:rsid w:val="00B41807"/>
    <w:rsid w:val="00B42B18"/>
    <w:rsid w:val="00B45ED3"/>
    <w:rsid w:val="00B46B81"/>
    <w:rsid w:val="00B470A4"/>
    <w:rsid w:val="00B548D0"/>
    <w:rsid w:val="00B56A25"/>
    <w:rsid w:val="00B56F2A"/>
    <w:rsid w:val="00B57BD1"/>
    <w:rsid w:val="00B63E61"/>
    <w:rsid w:val="00B64E20"/>
    <w:rsid w:val="00B65D69"/>
    <w:rsid w:val="00B740EB"/>
    <w:rsid w:val="00B75AD3"/>
    <w:rsid w:val="00B80C63"/>
    <w:rsid w:val="00B80FC9"/>
    <w:rsid w:val="00B819F7"/>
    <w:rsid w:val="00B870FF"/>
    <w:rsid w:val="00B93629"/>
    <w:rsid w:val="00BA133F"/>
    <w:rsid w:val="00BA46FC"/>
    <w:rsid w:val="00BA7A2B"/>
    <w:rsid w:val="00BA7C91"/>
    <w:rsid w:val="00BB0A70"/>
    <w:rsid w:val="00BB149E"/>
    <w:rsid w:val="00BB2DD5"/>
    <w:rsid w:val="00BB3B00"/>
    <w:rsid w:val="00BB6C23"/>
    <w:rsid w:val="00BC0CE0"/>
    <w:rsid w:val="00BC32F8"/>
    <w:rsid w:val="00BD0A73"/>
    <w:rsid w:val="00BD6E3B"/>
    <w:rsid w:val="00BD7F22"/>
    <w:rsid w:val="00BE203A"/>
    <w:rsid w:val="00BE2B2E"/>
    <w:rsid w:val="00BE6509"/>
    <w:rsid w:val="00BE6693"/>
    <w:rsid w:val="00BE6DED"/>
    <w:rsid w:val="00BF061B"/>
    <w:rsid w:val="00BF1150"/>
    <w:rsid w:val="00BF631D"/>
    <w:rsid w:val="00C051D3"/>
    <w:rsid w:val="00C14B03"/>
    <w:rsid w:val="00C21D44"/>
    <w:rsid w:val="00C223A9"/>
    <w:rsid w:val="00C27BD0"/>
    <w:rsid w:val="00C3571D"/>
    <w:rsid w:val="00C36CA2"/>
    <w:rsid w:val="00C36D8E"/>
    <w:rsid w:val="00C40C51"/>
    <w:rsid w:val="00C43E3D"/>
    <w:rsid w:val="00C46A80"/>
    <w:rsid w:val="00C46B8C"/>
    <w:rsid w:val="00C526C8"/>
    <w:rsid w:val="00C52E31"/>
    <w:rsid w:val="00C52F52"/>
    <w:rsid w:val="00C546DC"/>
    <w:rsid w:val="00C54B38"/>
    <w:rsid w:val="00C567CE"/>
    <w:rsid w:val="00C56EB3"/>
    <w:rsid w:val="00C65EC2"/>
    <w:rsid w:val="00C7305C"/>
    <w:rsid w:val="00C74B72"/>
    <w:rsid w:val="00C77BAD"/>
    <w:rsid w:val="00C82683"/>
    <w:rsid w:val="00C83267"/>
    <w:rsid w:val="00C8675B"/>
    <w:rsid w:val="00C86A86"/>
    <w:rsid w:val="00C9053E"/>
    <w:rsid w:val="00C90FC7"/>
    <w:rsid w:val="00C91DCE"/>
    <w:rsid w:val="00C9361B"/>
    <w:rsid w:val="00CA5337"/>
    <w:rsid w:val="00CA72DC"/>
    <w:rsid w:val="00CB361C"/>
    <w:rsid w:val="00CB5387"/>
    <w:rsid w:val="00CC060E"/>
    <w:rsid w:val="00CC14DC"/>
    <w:rsid w:val="00CC35B9"/>
    <w:rsid w:val="00CC7C64"/>
    <w:rsid w:val="00CE0FDC"/>
    <w:rsid w:val="00CE21B1"/>
    <w:rsid w:val="00CE3960"/>
    <w:rsid w:val="00CE3C4A"/>
    <w:rsid w:val="00CF6A6A"/>
    <w:rsid w:val="00CF7841"/>
    <w:rsid w:val="00D002B2"/>
    <w:rsid w:val="00D01CDE"/>
    <w:rsid w:val="00D029D6"/>
    <w:rsid w:val="00D05459"/>
    <w:rsid w:val="00D07EC0"/>
    <w:rsid w:val="00D1755A"/>
    <w:rsid w:val="00D224E9"/>
    <w:rsid w:val="00D27864"/>
    <w:rsid w:val="00D30D2A"/>
    <w:rsid w:val="00D35F03"/>
    <w:rsid w:val="00D42207"/>
    <w:rsid w:val="00D51B8B"/>
    <w:rsid w:val="00D6412F"/>
    <w:rsid w:val="00D66777"/>
    <w:rsid w:val="00D67010"/>
    <w:rsid w:val="00D71B39"/>
    <w:rsid w:val="00D751F8"/>
    <w:rsid w:val="00D8416F"/>
    <w:rsid w:val="00D84B03"/>
    <w:rsid w:val="00D87225"/>
    <w:rsid w:val="00D90B66"/>
    <w:rsid w:val="00D92728"/>
    <w:rsid w:val="00D9563C"/>
    <w:rsid w:val="00D95D29"/>
    <w:rsid w:val="00D97F22"/>
    <w:rsid w:val="00DA2521"/>
    <w:rsid w:val="00DA2F70"/>
    <w:rsid w:val="00DA35D7"/>
    <w:rsid w:val="00DA3D7C"/>
    <w:rsid w:val="00DB4488"/>
    <w:rsid w:val="00DC0A12"/>
    <w:rsid w:val="00DC121C"/>
    <w:rsid w:val="00DC46C8"/>
    <w:rsid w:val="00DC4B31"/>
    <w:rsid w:val="00DD02C9"/>
    <w:rsid w:val="00DD18D9"/>
    <w:rsid w:val="00DE038D"/>
    <w:rsid w:val="00DE0532"/>
    <w:rsid w:val="00DE3F60"/>
    <w:rsid w:val="00DE4616"/>
    <w:rsid w:val="00DE6059"/>
    <w:rsid w:val="00DF4908"/>
    <w:rsid w:val="00DF6417"/>
    <w:rsid w:val="00DF7951"/>
    <w:rsid w:val="00E01B2B"/>
    <w:rsid w:val="00E02615"/>
    <w:rsid w:val="00E07EBD"/>
    <w:rsid w:val="00E1138A"/>
    <w:rsid w:val="00E17772"/>
    <w:rsid w:val="00E21B1A"/>
    <w:rsid w:val="00E34CC7"/>
    <w:rsid w:val="00E50018"/>
    <w:rsid w:val="00E5148F"/>
    <w:rsid w:val="00E51FA7"/>
    <w:rsid w:val="00E5734D"/>
    <w:rsid w:val="00E66698"/>
    <w:rsid w:val="00E70631"/>
    <w:rsid w:val="00E75F6A"/>
    <w:rsid w:val="00E801D4"/>
    <w:rsid w:val="00E91DB8"/>
    <w:rsid w:val="00E94C82"/>
    <w:rsid w:val="00EA1B8C"/>
    <w:rsid w:val="00EA3A0C"/>
    <w:rsid w:val="00EB1166"/>
    <w:rsid w:val="00EB254B"/>
    <w:rsid w:val="00EB4A85"/>
    <w:rsid w:val="00EB4DA3"/>
    <w:rsid w:val="00EB6439"/>
    <w:rsid w:val="00EC0E86"/>
    <w:rsid w:val="00EC19CF"/>
    <w:rsid w:val="00EC1BAC"/>
    <w:rsid w:val="00EC524A"/>
    <w:rsid w:val="00EC7E43"/>
    <w:rsid w:val="00ED0A1E"/>
    <w:rsid w:val="00ED520A"/>
    <w:rsid w:val="00ED6F84"/>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40D76"/>
    <w:rsid w:val="00F411C0"/>
    <w:rsid w:val="00F41CA8"/>
    <w:rsid w:val="00F41E99"/>
    <w:rsid w:val="00F47585"/>
    <w:rsid w:val="00F524DF"/>
    <w:rsid w:val="00F52593"/>
    <w:rsid w:val="00F568D3"/>
    <w:rsid w:val="00F573AB"/>
    <w:rsid w:val="00F613A7"/>
    <w:rsid w:val="00F623BB"/>
    <w:rsid w:val="00F62834"/>
    <w:rsid w:val="00F62B2B"/>
    <w:rsid w:val="00F6343B"/>
    <w:rsid w:val="00F655FF"/>
    <w:rsid w:val="00F6699B"/>
    <w:rsid w:val="00F727D3"/>
    <w:rsid w:val="00F73014"/>
    <w:rsid w:val="00F73F73"/>
    <w:rsid w:val="00F83A2A"/>
    <w:rsid w:val="00F83C58"/>
    <w:rsid w:val="00F84E66"/>
    <w:rsid w:val="00F85C1B"/>
    <w:rsid w:val="00FA0DFB"/>
    <w:rsid w:val="00FA3D8E"/>
    <w:rsid w:val="00FA424B"/>
    <w:rsid w:val="00FA439F"/>
    <w:rsid w:val="00FA5036"/>
    <w:rsid w:val="00FA5C29"/>
    <w:rsid w:val="00FB1FB5"/>
    <w:rsid w:val="00FB2EEE"/>
    <w:rsid w:val="00FC0269"/>
    <w:rsid w:val="00FC3DCD"/>
    <w:rsid w:val="00FC3F3E"/>
    <w:rsid w:val="00FC7254"/>
    <w:rsid w:val="00FD0094"/>
    <w:rsid w:val="00FD3F1E"/>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6B216"/>
  <w15:docId w15:val="{958AA4A9-480A-4AB8-9E39-B8727DF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styleId="NormalWeb">
    <w:name w:val="Normal (Web)"/>
    <w:basedOn w:val="Normal"/>
    <w:uiPriority w:val="99"/>
    <w:unhideWhenUsed/>
    <w:rsid w:val="007765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s-dn.org.br/ctqpq/coagulantes-floculant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es-dn.org.br/ctqpq/outros-produtos.html" TargetMode="External"/><Relationship Id="rId5" Type="http://schemas.openxmlformats.org/officeDocument/2006/relationships/webSettings" Target="webSettings.xml"/><Relationship Id="rId10" Type="http://schemas.openxmlformats.org/officeDocument/2006/relationships/hyperlink" Target="http://www.abes-dn.org.br/ctqpq/ajusteph-sequestrantes-desincrustantes.html" TargetMode="External"/><Relationship Id="rId4" Type="http://schemas.openxmlformats.org/officeDocument/2006/relationships/settings" Target="settings.xml"/><Relationship Id="rId9" Type="http://schemas.openxmlformats.org/officeDocument/2006/relationships/hyperlink" Target="http://www.abes-dn.org.br/ctqpq/desinfetantes-oxidantes.htm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1FD5D-F2CC-4BC7-A8E3-D06B8EE9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4</cp:revision>
  <cp:lastPrinted>2019-09-24T12:53:00Z</cp:lastPrinted>
  <dcterms:created xsi:type="dcterms:W3CDTF">2019-09-24T12:52:00Z</dcterms:created>
  <dcterms:modified xsi:type="dcterms:W3CDTF">2019-09-25T14:01:00Z</dcterms:modified>
</cp:coreProperties>
</file>