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8D" w:rsidRDefault="000A198D" w:rsidP="000A198D">
      <w:pPr>
        <w:pStyle w:val="SemEspaamento"/>
        <w:rPr>
          <w:rFonts w:ascii="Arial" w:hAnsi="Arial" w:cs="Arial"/>
          <w:sz w:val="20"/>
          <w:szCs w:val="20"/>
        </w:rPr>
      </w:pPr>
      <w:bookmarkStart w:id="0" w:name="_GoBack"/>
      <w:bookmarkEnd w:id="0"/>
    </w:p>
    <w:p w:rsidR="00BE05E8" w:rsidRDefault="00BE05E8" w:rsidP="00BE05E8">
      <w:pPr>
        <w:pStyle w:val="SemEspaamento"/>
        <w:jc w:val="center"/>
        <w:rPr>
          <w:rFonts w:ascii="Arial" w:hAnsi="Arial" w:cs="Arial"/>
          <w:b/>
          <w:sz w:val="20"/>
          <w:szCs w:val="20"/>
        </w:rPr>
      </w:pPr>
    </w:p>
    <w:p w:rsidR="007C3BDD" w:rsidRDefault="007C3BDD" w:rsidP="00BE05E8">
      <w:pPr>
        <w:pStyle w:val="SemEspaamento"/>
        <w:jc w:val="center"/>
        <w:rPr>
          <w:rFonts w:ascii="Arial" w:hAnsi="Arial" w:cs="Arial"/>
          <w:b/>
          <w:sz w:val="20"/>
          <w:szCs w:val="20"/>
        </w:rPr>
      </w:pPr>
    </w:p>
    <w:p w:rsidR="0008097B" w:rsidRPr="00BE05E8" w:rsidRDefault="00BE05E8" w:rsidP="00BE05E8">
      <w:pPr>
        <w:pStyle w:val="SemEspaamento"/>
        <w:jc w:val="center"/>
        <w:rPr>
          <w:rFonts w:ascii="Arial" w:hAnsi="Arial" w:cs="Arial"/>
          <w:b/>
          <w:sz w:val="20"/>
          <w:szCs w:val="20"/>
        </w:rPr>
      </w:pPr>
      <w:r w:rsidRPr="00BE05E8">
        <w:rPr>
          <w:rFonts w:ascii="Arial" w:hAnsi="Arial" w:cs="Arial"/>
          <w:b/>
          <w:sz w:val="20"/>
          <w:szCs w:val="20"/>
        </w:rPr>
        <w:t>ANEXO II</w:t>
      </w:r>
    </w:p>
    <w:p w:rsidR="0008097B" w:rsidRDefault="0008097B" w:rsidP="0008097B">
      <w:pPr>
        <w:pStyle w:val="SemEspaamento"/>
        <w:jc w:val="center"/>
        <w:rPr>
          <w:rFonts w:ascii="Arial" w:hAnsi="Arial" w:cs="Arial"/>
          <w:b/>
          <w:sz w:val="20"/>
          <w:szCs w:val="20"/>
        </w:rPr>
      </w:pPr>
    </w:p>
    <w:p w:rsidR="00BE05E8" w:rsidRPr="0008097B" w:rsidRDefault="00BE05E8" w:rsidP="0008097B">
      <w:pPr>
        <w:pStyle w:val="SemEspaamento"/>
        <w:jc w:val="center"/>
        <w:rPr>
          <w:rFonts w:ascii="Arial" w:hAnsi="Arial" w:cs="Arial"/>
          <w:b/>
          <w:sz w:val="20"/>
          <w:szCs w:val="20"/>
        </w:rPr>
      </w:pPr>
    </w:p>
    <w:p w:rsidR="00A62400" w:rsidRDefault="00BE05E8" w:rsidP="0008097B">
      <w:pPr>
        <w:pStyle w:val="SemEspaamento"/>
        <w:jc w:val="center"/>
        <w:rPr>
          <w:rFonts w:ascii="Arial" w:hAnsi="Arial" w:cs="Arial"/>
          <w:b/>
          <w:sz w:val="20"/>
          <w:szCs w:val="20"/>
        </w:rPr>
      </w:pPr>
      <w:r>
        <w:rPr>
          <w:rFonts w:ascii="Arial" w:hAnsi="Arial" w:cs="Arial"/>
          <w:b/>
          <w:sz w:val="20"/>
          <w:szCs w:val="20"/>
        </w:rPr>
        <w:t xml:space="preserve">MINUTA </w:t>
      </w:r>
    </w:p>
    <w:p w:rsidR="00BE05E8" w:rsidRDefault="00BE05E8" w:rsidP="0008097B">
      <w:pPr>
        <w:pStyle w:val="SemEspaamento"/>
        <w:jc w:val="center"/>
        <w:rPr>
          <w:rFonts w:ascii="Arial" w:hAnsi="Arial" w:cs="Arial"/>
          <w:b/>
          <w:sz w:val="20"/>
          <w:szCs w:val="20"/>
        </w:rPr>
      </w:pPr>
    </w:p>
    <w:p w:rsidR="00BE05E8" w:rsidRPr="0008097B" w:rsidRDefault="00BE05E8"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 xml:space="preserve">CONTRATO </w:t>
      </w:r>
      <w:proofErr w:type="gramStart"/>
      <w:r w:rsidRPr="0008097B">
        <w:rPr>
          <w:rFonts w:ascii="Arial" w:hAnsi="Arial" w:cs="Arial"/>
          <w:b/>
          <w:sz w:val="20"/>
          <w:szCs w:val="20"/>
        </w:rPr>
        <w:t xml:space="preserve">N.º </w:t>
      </w:r>
      <w:r w:rsidR="00BE05E8">
        <w:rPr>
          <w:rFonts w:ascii="Arial" w:hAnsi="Arial" w:cs="Arial"/>
          <w:b/>
          <w:sz w:val="20"/>
          <w:szCs w:val="20"/>
        </w:rPr>
        <w:t>.</w:t>
      </w:r>
      <w:proofErr w:type="gramEnd"/>
      <w:r w:rsidR="00BE05E8">
        <w:rPr>
          <w:rFonts w:ascii="Arial" w:hAnsi="Arial" w:cs="Arial"/>
          <w:b/>
          <w:sz w:val="20"/>
          <w:szCs w:val="20"/>
        </w:rPr>
        <w:t>.</w:t>
      </w:r>
      <w:r w:rsidRPr="0008097B">
        <w:rPr>
          <w:rFonts w:ascii="Arial" w:hAnsi="Arial" w:cs="Arial"/>
          <w:b/>
          <w:sz w:val="20"/>
          <w:szCs w:val="20"/>
        </w:rPr>
        <w:t>/20</w:t>
      </w:r>
      <w:r w:rsidR="001D3276">
        <w:rPr>
          <w:rFonts w:ascii="Arial" w:hAnsi="Arial" w:cs="Arial"/>
          <w:b/>
          <w:sz w:val="20"/>
          <w:szCs w:val="20"/>
        </w:rPr>
        <w:t>17</w:t>
      </w:r>
    </w:p>
    <w:p w:rsidR="000A198D" w:rsidRPr="0008097B" w:rsidRDefault="000A198D" w:rsidP="0008097B">
      <w:pPr>
        <w:pStyle w:val="SemEspaamento"/>
        <w:jc w:val="center"/>
        <w:rPr>
          <w:rFonts w:ascii="Arial" w:hAnsi="Arial" w:cs="Arial"/>
          <w:b/>
        </w:rPr>
      </w:pPr>
    </w:p>
    <w:p w:rsidR="00BE3B90" w:rsidRPr="0008097B" w:rsidRDefault="00BE3B90" w:rsidP="0008097B">
      <w:pPr>
        <w:pStyle w:val="SemEspaamento"/>
        <w:jc w:val="center"/>
        <w:rPr>
          <w:rFonts w:ascii="Arial" w:hAnsi="Arial" w:cs="Arial"/>
          <w:b/>
        </w:rPr>
      </w:pPr>
    </w:p>
    <w:p w:rsidR="000A198D" w:rsidRPr="0008097B" w:rsidRDefault="000A198D" w:rsidP="0008097B">
      <w:pPr>
        <w:pStyle w:val="SemEspaamento"/>
        <w:jc w:val="both"/>
        <w:rPr>
          <w:rFonts w:ascii="Arial" w:hAnsi="Arial" w:cs="Arial"/>
          <w:sz w:val="20"/>
          <w:szCs w:val="20"/>
        </w:rPr>
      </w:pPr>
      <w:r w:rsidRPr="0008097B">
        <w:rPr>
          <w:rFonts w:ascii="Arial" w:hAnsi="Arial" w:cs="Arial"/>
          <w:sz w:val="20"/>
          <w:szCs w:val="20"/>
        </w:rPr>
        <w:t xml:space="preserve">Pelo presente instrumento de Contrato, de um lado a </w:t>
      </w:r>
      <w:r w:rsidRPr="0008097B">
        <w:rPr>
          <w:rFonts w:ascii="Arial" w:hAnsi="Arial" w:cs="Arial"/>
          <w:b/>
          <w:sz w:val="20"/>
          <w:szCs w:val="20"/>
        </w:rPr>
        <w:t xml:space="preserve">SAECIL </w:t>
      </w:r>
      <w:r w:rsidR="0008097B" w:rsidRPr="0008097B">
        <w:rPr>
          <w:rFonts w:ascii="Arial" w:hAnsi="Arial" w:cs="Arial"/>
          <w:b/>
          <w:sz w:val="20"/>
          <w:szCs w:val="20"/>
        </w:rPr>
        <w:t>–</w:t>
      </w:r>
      <w:r w:rsidRPr="0008097B">
        <w:rPr>
          <w:rFonts w:ascii="Arial" w:hAnsi="Arial" w:cs="Arial"/>
          <w:b/>
          <w:sz w:val="20"/>
          <w:szCs w:val="20"/>
        </w:rPr>
        <w:t xml:space="preserve"> SUPERINTENDÊNCIA DE ÁGUA E ESGOTOS DA CIDADE DE LEME</w:t>
      </w:r>
      <w:r w:rsidRPr="0008097B">
        <w:rPr>
          <w:rFonts w:ascii="Arial" w:hAnsi="Arial" w:cs="Arial"/>
          <w:sz w:val="20"/>
          <w:szCs w:val="20"/>
        </w:rPr>
        <w:t xml:space="preserve">, com CNPJ 46.675.997/0001-80, e Inscrição Estadual n.º 415.128.224.111, neste ato, representada pelo Diretor-Presidente, </w:t>
      </w:r>
      <w:r w:rsidRPr="001D3276">
        <w:rPr>
          <w:rFonts w:ascii="Arial" w:hAnsi="Arial" w:cs="Arial"/>
          <w:b/>
          <w:sz w:val="20"/>
          <w:szCs w:val="20"/>
        </w:rPr>
        <w:t xml:space="preserve">Sr. </w:t>
      </w:r>
      <w:r w:rsidR="001D3276">
        <w:rPr>
          <w:rFonts w:ascii="Arial" w:hAnsi="Arial" w:cs="Arial"/>
          <w:b/>
          <w:sz w:val="20"/>
          <w:szCs w:val="20"/>
        </w:rPr>
        <w:t>RAUL AUGUSTO NOGUEIRA</w:t>
      </w:r>
      <w:r w:rsidRPr="001D3276">
        <w:rPr>
          <w:rFonts w:ascii="Arial" w:hAnsi="Arial" w:cs="Arial"/>
          <w:b/>
          <w:sz w:val="20"/>
          <w:szCs w:val="20"/>
        </w:rPr>
        <w:t>,</w:t>
      </w:r>
      <w:r w:rsidR="001D3276">
        <w:rPr>
          <w:rFonts w:ascii="Arial" w:hAnsi="Arial" w:cs="Arial"/>
          <w:sz w:val="20"/>
          <w:szCs w:val="20"/>
        </w:rPr>
        <w:t xml:space="preserve"> portador do RG n.º 14.097.130-0 e do CPF n.º 029.761.258 -13</w:t>
      </w:r>
      <w:r w:rsidRPr="0008097B">
        <w:rPr>
          <w:rFonts w:ascii="Arial" w:hAnsi="Arial" w:cs="Arial"/>
          <w:sz w:val="20"/>
          <w:szCs w:val="20"/>
        </w:rPr>
        <w:t xml:space="preserve">, de ora em diante denominada </w:t>
      </w:r>
      <w:r w:rsidRPr="0008097B">
        <w:rPr>
          <w:rFonts w:ascii="Arial" w:hAnsi="Arial" w:cs="Arial"/>
          <w:b/>
          <w:sz w:val="20"/>
          <w:szCs w:val="20"/>
        </w:rPr>
        <w:t>CONTRATANTE,</w:t>
      </w:r>
      <w:r w:rsidRPr="0008097B">
        <w:rPr>
          <w:rFonts w:ascii="Arial" w:hAnsi="Arial" w:cs="Arial"/>
          <w:sz w:val="20"/>
          <w:szCs w:val="20"/>
        </w:rPr>
        <w:t xml:space="preserve"> e, de outro lado, a </w:t>
      </w:r>
      <w:proofErr w:type="gramStart"/>
      <w:r w:rsidRPr="001D3276">
        <w:rPr>
          <w:rFonts w:ascii="Arial" w:hAnsi="Arial" w:cs="Arial"/>
          <w:sz w:val="20"/>
          <w:szCs w:val="20"/>
        </w:rPr>
        <w:t xml:space="preserve">empresa </w:t>
      </w:r>
      <w:r w:rsidR="00BE05E8">
        <w:rPr>
          <w:rFonts w:ascii="Arial" w:hAnsi="Arial" w:cs="Arial"/>
          <w:b/>
          <w:sz w:val="20"/>
          <w:szCs w:val="20"/>
        </w:rPr>
        <w:t>...</w:t>
      </w:r>
      <w:proofErr w:type="gramEnd"/>
      <w:r w:rsidR="00BE05E8">
        <w:rPr>
          <w:rFonts w:ascii="Arial" w:hAnsi="Arial" w:cs="Arial"/>
          <w:b/>
          <w:sz w:val="20"/>
          <w:szCs w:val="20"/>
        </w:rPr>
        <w:t>....................................................</w:t>
      </w:r>
      <w:r w:rsidR="001D3276">
        <w:rPr>
          <w:rFonts w:ascii="Arial" w:hAnsi="Arial" w:cs="Arial"/>
          <w:b/>
          <w:sz w:val="20"/>
          <w:szCs w:val="20"/>
        </w:rPr>
        <w:t>..</w:t>
      </w:r>
      <w:r w:rsidR="00BE05E8">
        <w:rPr>
          <w:rFonts w:ascii="Arial" w:hAnsi="Arial" w:cs="Arial"/>
          <w:b/>
          <w:sz w:val="20"/>
          <w:szCs w:val="20"/>
        </w:rPr>
        <w:t xml:space="preserve"> </w:t>
      </w:r>
      <w:proofErr w:type="gramStart"/>
      <w:r w:rsidR="00BE05E8">
        <w:rPr>
          <w:rFonts w:ascii="Arial" w:hAnsi="Arial" w:cs="Arial"/>
          <w:b/>
          <w:sz w:val="20"/>
          <w:szCs w:val="20"/>
        </w:rPr>
        <w:t>..........................</w:t>
      </w:r>
      <w:proofErr w:type="gramEnd"/>
      <w:r w:rsidR="00BE05E8">
        <w:rPr>
          <w:rFonts w:ascii="Arial" w:hAnsi="Arial" w:cs="Arial"/>
          <w:b/>
          <w:sz w:val="20"/>
          <w:szCs w:val="20"/>
        </w:rPr>
        <w:t xml:space="preserve">, </w:t>
      </w:r>
      <w:r w:rsidRPr="0008097B">
        <w:rPr>
          <w:rFonts w:ascii="Arial" w:hAnsi="Arial" w:cs="Arial"/>
          <w:sz w:val="20"/>
          <w:szCs w:val="20"/>
        </w:rPr>
        <w:t xml:space="preserve">com CNPJ </w:t>
      </w:r>
      <w:proofErr w:type="spellStart"/>
      <w:r w:rsidRPr="0008097B">
        <w:rPr>
          <w:rFonts w:ascii="Arial" w:hAnsi="Arial" w:cs="Arial"/>
          <w:sz w:val="20"/>
          <w:szCs w:val="20"/>
        </w:rPr>
        <w:t>n.°</w:t>
      </w:r>
      <w:proofErr w:type="spellEnd"/>
      <w:r w:rsidRPr="0008097B">
        <w:rPr>
          <w:rFonts w:ascii="Arial" w:hAnsi="Arial" w:cs="Arial"/>
          <w:sz w:val="20"/>
          <w:szCs w:val="20"/>
        </w:rPr>
        <w:t xml:space="preserve"> </w:t>
      </w:r>
      <w:r w:rsidR="001D3276">
        <w:rPr>
          <w:rFonts w:ascii="Arial" w:hAnsi="Arial" w:cs="Arial"/>
          <w:sz w:val="20"/>
          <w:szCs w:val="20"/>
        </w:rPr>
        <w:t>......................................</w:t>
      </w:r>
      <w:r w:rsidR="000F2DFC">
        <w:rPr>
          <w:rFonts w:ascii="Arial" w:hAnsi="Arial" w:cs="Arial"/>
          <w:sz w:val="20"/>
          <w:szCs w:val="20"/>
        </w:rPr>
        <w:t xml:space="preserve"> </w:t>
      </w:r>
      <w:proofErr w:type="gramStart"/>
      <w:r w:rsidRPr="0008097B">
        <w:rPr>
          <w:rFonts w:ascii="Arial" w:hAnsi="Arial" w:cs="Arial"/>
          <w:sz w:val="20"/>
          <w:szCs w:val="20"/>
        </w:rPr>
        <w:t>e</w:t>
      </w:r>
      <w:proofErr w:type="gramEnd"/>
      <w:r w:rsidRPr="0008097B">
        <w:rPr>
          <w:rFonts w:ascii="Arial" w:hAnsi="Arial" w:cs="Arial"/>
          <w:sz w:val="20"/>
          <w:szCs w:val="20"/>
        </w:rPr>
        <w:t xml:space="preserve"> Inscrição Estadual </w:t>
      </w:r>
      <w:proofErr w:type="spellStart"/>
      <w:r w:rsidRPr="0008097B">
        <w:rPr>
          <w:rFonts w:ascii="Arial" w:hAnsi="Arial" w:cs="Arial"/>
          <w:sz w:val="20"/>
          <w:szCs w:val="20"/>
        </w:rPr>
        <w:t>n.°</w:t>
      </w:r>
      <w:proofErr w:type="spellEnd"/>
      <w:r w:rsidRPr="0008097B">
        <w:rPr>
          <w:rFonts w:ascii="Arial" w:hAnsi="Arial" w:cs="Arial"/>
          <w:sz w:val="20"/>
          <w:szCs w:val="20"/>
        </w:rPr>
        <w:t xml:space="preserve"> </w:t>
      </w:r>
      <w:r w:rsidR="001D3276">
        <w:rPr>
          <w:rFonts w:ascii="Arial" w:hAnsi="Arial" w:cs="Arial"/>
          <w:sz w:val="20"/>
          <w:szCs w:val="20"/>
        </w:rPr>
        <w:t>...........................................</w:t>
      </w:r>
      <w:r w:rsidRPr="0008097B">
        <w:rPr>
          <w:rFonts w:ascii="Arial" w:hAnsi="Arial" w:cs="Arial"/>
          <w:sz w:val="20"/>
          <w:szCs w:val="20"/>
        </w:rPr>
        <w:t>, estabelecida à</w:t>
      </w:r>
      <w:r w:rsidR="001D3276">
        <w:rPr>
          <w:rFonts w:ascii="Arial" w:hAnsi="Arial" w:cs="Arial"/>
          <w:sz w:val="20"/>
          <w:szCs w:val="20"/>
        </w:rPr>
        <w:t>........................................</w:t>
      </w:r>
      <w:r w:rsidR="000F2DFC">
        <w:rPr>
          <w:rFonts w:ascii="Arial" w:hAnsi="Arial" w:cs="Arial"/>
          <w:sz w:val="20"/>
          <w:szCs w:val="20"/>
        </w:rPr>
        <w:t xml:space="preserve">, </w:t>
      </w:r>
      <w:r w:rsidRPr="0008097B">
        <w:rPr>
          <w:rFonts w:ascii="Arial" w:hAnsi="Arial" w:cs="Arial"/>
          <w:sz w:val="20"/>
          <w:szCs w:val="20"/>
        </w:rPr>
        <w:t xml:space="preserve">n.º </w:t>
      </w:r>
      <w:r w:rsidR="001D3276">
        <w:rPr>
          <w:rFonts w:ascii="Arial" w:hAnsi="Arial" w:cs="Arial"/>
          <w:sz w:val="20"/>
          <w:szCs w:val="20"/>
        </w:rPr>
        <w:t>..........,..............................</w:t>
      </w:r>
      <w:r w:rsidR="000F2DFC">
        <w:rPr>
          <w:rFonts w:ascii="Arial" w:hAnsi="Arial" w:cs="Arial"/>
          <w:sz w:val="20"/>
          <w:szCs w:val="20"/>
        </w:rPr>
        <w:t>, na ci</w:t>
      </w:r>
      <w:r w:rsidR="001D3276">
        <w:rPr>
          <w:rFonts w:ascii="Arial" w:hAnsi="Arial" w:cs="Arial"/>
          <w:sz w:val="20"/>
          <w:szCs w:val="20"/>
        </w:rPr>
        <w:t>dade de ................................................</w:t>
      </w:r>
      <w:r w:rsidRPr="0008097B">
        <w:rPr>
          <w:rFonts w:ascii="Arial" w:hAnsi="Arial" w:cs="Arial"/>
          <w:sz w:val="20"/>
          <w:szCs w:val="20"/>
        </w:rPr>
        <w:t>, neste ato, representada pelo Sr.</w:t>
      </w:r>
      <w:r w:rsidR="000F2DFC">
        <w:rPr>
          <w:rFonts w:ascii="Arial" w:hAnsi="Arial" w:cs="Arial"/>
          <w:sz w:val="20"/>
          <w:szCs w:val="20"/>
        </w:rPr>
        <w:t xml:space="preserve"> </w:t>
      </w:r>
      <w:r w:rsidRPr="0008097B">
        <w:rPr>
          <w:rFonts w:ascii="Arial" w:hAnsi="Arial" w:cs="Arial"/>
          <w:sz w:val="20"/>
          <w:szCs w:val="20"/>
        </w:rPr>
        <w:t xml:space="preserve">  .........................., ............................., portador do RG n.º .......................... </w:t>
      </w:r>
      <w:proofErr w:type="gramStart"/>
      <w:r w:rsidRPr="0008097B">
        <w:rPr>
          <w:rFonts w:ascii="Arial" w:hAnsi="Arial" w:cs="Arial"/>
          <w:sz w:val="20"/>
          <w:szCs w:val="20"/>
        </w:rPr>
        <w:t>e</w:t>
      </w:r>
      <w:proofErr w:type="gramEnd"/>
      <w:r w:rsidRPr="0008097B">
        <w:rPr>
          <w:rFonts w:ascii="Arial" w:hAnsi="Arial" w:cs="Arial"/>
          <w:sz w:val="20"/>
          <w:szCs w:val="20"/>
        </w:rPr>
        <w:t xml:space="preserve"> do CPF n.º .........................., de ora em diante denominada </w:t>
      </w:r>
      <w:r w:rsidRPr="0008097B">
        <w:rPr>
          <w:rFonts w:ascii="Arial" w:hAnsi="Arial" w:cs="Arial"/>
          <w:b/>
          <w:sz w:val="20"/>
          <w:szCs w:val="20"/>
        </w:rPr>
        <w:t>CONTRATADA</w:t>
      </w:r>
      <w:r w:rsidRPr="0008097B">
        <w:rPr>
          <w:rFonts w:ascii="Arial" w:hAnsi="Arial" w:cs="Arial"/>
          <w:sz w:val="20"/>
          <w:szCs w:val="20"/>
        </w:rPr>
        <w:t xml:space="preserve">, têm entre si, justo e contratado, por força do Pregão Presencial n.º </w:t>
      </w:r>
      <w:r w:rsidR="00BE05E8">
        <w:rPr>
          <w:rFonts w:ascii="Arial" w:hAnsi="Arial" w:cs="Arial"/>
          <w:sz w:val="20"/>
          <w:szCs w:val="20"/>
        </w:rPr>
        <w:t>..</w:t>
      </w:r>
      <w:r w:rsidRPr="0008097B">
        <w:rPr>
          <w:rFonts w:ascii="Arial" w:hAnsi="Arial" w:cs="Arial"/>
          <w:sz w:val="20"/>
          <w:szCs w:val="20"/>
        </w:rPr>
        <w:t>/</w:t>
      </w:r>
      <w:r w:rsidR="00D9012C">
        <w:rPr>
          <w:rFonts w:ascii="Arial" w:hAnsi="Arial" w:cs="Arial"/>
          <w:sz w:val="20"/>
          <w:szCs w:val="20"/>
        </w:rPr>
        <w:t>201</w:t>
      </w:r>
      <w:r w:rsidR="001D3276">
        <w:rPr>
          <w:rFonts w:ascii="Arial" w:hAnsi="Arial" w:cs="Arial"/>
          <w:sz w:val="20"/>
          <w:szCs w:val="20"/>
        </w:rPr>
        <w:t>7</w:t>
      </w:r>
      <w:r w:rsidRPr="0008097B">
        <w:rPr>
          <w:rFonts w:ascii="Arial" w:hAnsi="Arial" w:cs="Arial"/>
          <w:sz w:val="20"/>
          <w:szCs w:val="20"/>
        </w:rPr>
        <w:t>, o seguinte:</w:t>
      </w:r>
    </w:p>
    <w:p w:rsidR="000A198D" w:rsidRPr="0008097B" w:rsidRDefault="000A198D" w:rsidP="0008097B">
      <w:pPr>
        <w:pStyle w:val="SemEspaamento"/>
        <w:jc w:val="both"/>
        <w:rPr>
          <w:rFonts w:ascii="Arial" w:hAnsi="Arial" w:cs="Arial"/>
          <w:sz w:val="20"/>
          <w:szCs w:val="20"/>
        </w:rPr>
      </w:pPr>
    </w:p>
    <w:p w:rsidR="000A198D" w:rsidRPr="0008097B" w:rsidRDefault="000A198D" w:rsidP="0008097B">
      <w:pPr>
        <w:pStyle w:val="SemEspaamento"/>
        <w:jc w:val="both"/>
        <w:rPr>
          <w:rFonts w:ascii="Arial" w:hAnsi="Arial" w:cs="Arial"/>
          <w:bCs/>
          <w:sz w:val="20"/>
          <w:szCs w:val="20"/>
        </w:rPr>
      </w:pPr>
    </w:p>
    <w:p w:rsidR="000A198D" w:rsidRPr="0008097B" w:rsidRDefault="000A198D" w:rsidP="0008097B">
      <w:pPr>
        <w:pStyle w:val="SemEspaamento"/>
        <w:jc w:val="center"/>
        <w:rPr>
          <w:rFonts w:ascii="Arial" w:hAnsi="Arial" w:cs="Arial"/>
          <w:b/>
          <w:bCs/>
          <w:sz w:val="20"/>
          <w:szCs w:val="20"/>
        </w:rPr>
      </w:pPr>
      <w:r w:rsidRPr="0008097B">
        <w:rPr>
          <w:rFonts w:ascii="Arial" w:hAnsi="Arial" w:cs="Arial"/>
          <w:b/>
          <w:bCs/>
          <w:sz w:val="20"/>
          <w:szCs w:val="20"/>
        </w:rPr>
        <w:t>CLÁUSULA PRIMEIRA</w:t>
      </w:r>
    </w:p>
    <w:p w:rsidR="000A198D" w:rsidRPr="0008097B" w:rsidRDefault="000A198D" w:rsidP="0008097B">
      <w:pPr>
        <w:pStyle w:val="SemEspaamento"/>
        <w:jc w:val="center"/>
        <w:rPr>
          <w:rFonts w:ascii="Arial" w:hAnsi="Arial" w:cs="Arial"/>
          <w:b/>
          <w:bCs/>
          <w:sz w:val="20"/>
          <w:szCs w:val="20"/>
        </w:rPr>
      </w:pPr>
      <w:r w:rsidRPr="0008097B">
        <w:rPr>
          <w:rFonts w:ascii="Arial" w:hAnsi="Arial" w:cs="Arial"/>
          <w:b/>
          <w:bCs/>
          <w:sz w:val="20"/>
          <w:szCs w:val="20"/>
        </w:rPr>
        <w:t>DO OBJETO</w:t>
      </w:r>
    </w:p>
    <w:p w:rsidR="00BE3B90" w:rsidRPr="0008097B" w:rsidRDefault="00BE3B90" w:rsidP="0008097B">
      <w:pPr>
        <w:pStyle w:val="SemEspaamento"/>
        <w:jc w:val="center"/>
        <w:rPr>
          <w:rFonts w:ascii="Arial" w:hAnsi="Arial" w:cs="Arial"/>
          <w:b/>
          <w:sz w:val="20"/>
          <w:szCs w:val="20"/>
        </w:rPr>
      </w:pPr>
    </w:p>
    <w:p w:rsidR="001D3276" w:rsidRPr="00102610" w:rsidRDefault="001D3276" w:rsidP="001D3276">
      <w:pPr>
        <w:spacing w:after="0" w:line="240" w:lineRule="auto"/>
        <w:jc w:val="center"/>
        <w:rPr>
          <w:rFonts w:ascii="Arial" w:eastAsia="Times New Roman" w:hAnsi="Arial" w:cs="Arial"/>
          <w:b/>
          <w:sz w:val="20"/>
          <w:szCs w:val="20"/>
          <w:lang w:eastAsia="pt-BR"/>
        </w:rPr>
      </w:pPr>
    </w:p>
    <w:p w:rsidR="006B010E" w:rsidRPr="005B7760" w:rsidRDefault="006B010E" w:rsidP="006B010E">
      <w:pPr>
        <w:jc w:val="both"/>
        <w:rPr>
          <w:rFonts w:ascii="Arial" w:eastAsiaTheme="minorEastAsia" w:hAnsi="Arial" w:cs="Arial"/>
          <w:sz w:val="20"/>
          <w:szCs w:val="20"/>
          <w:lang w:eastAsia="pt-BR"/>
        </w:rPr>
      </w:pPr>
      <w:r>
        <w:rPr>
          <w:rFonts w:ascii="Arial" w:eastAsiaTheme="minorEastAsia" w:hAnsi="Arial" w:cs="Arial"/>
          <w:sz w:val="20"/>
          <w:szCs w:val="20"/>
          <w:lang w:eastAsia="pt-BR"/>
        </w:rPr>
        <w:t>A</w:t>
      </w:r>
      <w:r w:rsidRPr="00405136">
        <w:rPr>
          <w:rFonts w:ascii="Arial" w:eastAsiaTheme="minorEastAsia" w:hAnsi="Arial" w:cs="Arial"/>
          <w:sz w:val="20"/>
          <w:szCs w:val="20"/>
          <w:lang w:eastAsia="pt-BR"/>
        </w:rPr>
        <w:t>quisição de pneus novos,</w:t>
      </w:r>
      <w:r>
        <w:rPr>
          <w:rFonts w:ascii="Arial" w:eastAsiaTheme="minorEastAsia" w:hAnsi="Arial" w:cs="Arial"/>
          <w:sz w:val="20"/>
          <w:szCs w:val="20"/>
          <w:lang w:eastAsia="pt-BR"/>
        </w:rPr>
        <w:t xml:space="preserve"> fabricados com matéria prima de primeiro uso,</w:t>
      </w:r>
      <w:r w:rsidRPr="00405136">
        <w:rPr>
          <w:rFonts w:ascii="Arial" w:eastAsiaTheme="minorEastAsia" w:hAnsi="Arial" w:cs="Arial"/>
          <w:sz w:val="20"/>
          <w:szCs w:val="20"/>
          <w:lang w:eastAsia="pt-BR"/>
        </w:rPr>
        <w:t xml:space="preserve"> câmaras de ar e protetores de câmaras, para uso em </w:t>
      </w:r>
      <w:r>
        <w:rPr>
          <w:rFonts w:ascii="Arial" w:eastAsiaTheme="minorEastAsia" w:hAnsi="Arial" w:cs="Arial"/>
          <w:sz w:val="20"/>
          <w:szCs w:val="20"/>
          <w:lang w:eastAsia="pt-BR"/>
        </w:rPr>
        <w:t>v</w:t>
      </w:r>
      <w:r w:rsidRPr="00405136">
        <w:rPr>
          <w:rFonts w:ascii="Arial" w:eastAsiaTheme="minorEastAsia" w:hAnsi="Arial" w:cs="Arial"/>
          <w:sz w:val="20"/>
          <w:szCs w:val="20"/>
          <w:lang w:eastAsia="pt-BR"/>
        </w:rPr>
        <w:t>eícu</w:t>
      </w:r>
      <w:r>
        <w:rPr>
          <w:rFonts w:ascii="Arial" w:eastAsiaTheme="minorEastAsia" w:hAnsi="Arial" w:cs="Arial"/>
          <w:sz w:val="20"/>
          <w:szCs w:val="20"/>
          <w:lang w:eastAsia="pt-BR"/>
        </w:rPr>
        <w:t>los e máquinas pertencentes à</w:t>
      </w:r>
      <w:r w:rsidRPr="00405136">
        <w:rPr>
          <w:rFonts w:ascii="Arial" w:eastAsiaTheme="minorEastAsia" w:hAnsi="Arial" w:cs="Arial"/>
          <w:sz w:val="20"/>
          <w:szCs w:val="20"/>
          <w:lang w:eastAsia="pt-BR"/>
        </w:rPr>
        <w:t xml:space="preserve"> frota dest</w:t>
      </w:r>
      <w:r>
        <w:rPr>
          <w:rFonts w:ascii="Arial" w:eastAsiaTheme="minorEastAsia" w:hAnsi="Arial" w:cs="Arial"/>
          <w:sz w:val="20"/>
          <w:szCs w:val="20"/>
          <w:lang w:eastAsia="pt-BR"/>
        </w:rPr>
        <w:t>a Autarquia</w:t>
      </w:r>
      <w:r w:rsidRPr="00690D3E">
        <w:rPr>
          <w:rFonts w:ascii="Arial" w:eastAsiaTheme="minorEastAsia" w:hAnsi="Arial" w:cs="Arial"/>
          <w:sz w:val="20"/>
          <w:szCs w:val="20"/>
          <w:lang w:eastAsia="pt-BR"/>
        </w:rPr>
        <w:t>, conforme Anexo I – Termo de Referência</w:t>
      </w:r>
      <w:r>
        <w:rPr>
          <w:rFonts w:ascii="Arial" w:eastAsiaTheme="minorEastAsia" w:hAnsi="Arial" w:cs="Arial"/>
          <w:sz w:val="20"/>
          <w:szCs w:val="20"/>
          <w:lang w:eastAsia="pt-BR"/>
        </w:rPr>
        <w:t>, e descrição abaixo:</w:t>
      </w:r>
    </w:p>
    <w:p w:rsidR="00195F62" w:rsidRDefault="00195F62" w:rsidP="006B010E">
      <w:pPr>
        <w:spacing w:after="0" w:line="240" w:lineRule="auto"/>
        <w:jc w:val="center"/>
        <w:rPr>
          <w:rFonts w:ascii="Arial" w:eastAsia="Times New Roman" w:hAnsi="Arial" w:cs="Arial"/>
          <w:b/>
          <w:sz w:val="20"/>
          <w:szCs w:val="20"/>
          <w:lang w:eastAsia="pt-BR"/>
        </w:rPr>
      </w:pPr>
    </w:p>
    <w:p w:rsidR="006B010E" w:rsidRPr="008C0F41" w:rsidRDefault="006B010E" w:rsidP="006B010E">
      <w:pPr>
        <w:spacing w:after="0" w:line="240" w:lineRule="auto"/>
        <w:jc w:val="center"/>
        <w:rPr>
          <w:rFonts w:ascii="Arial" w:eastAsia="Times New Roman" w:hAnsi="Arial" w:cs="Arial"/>
          <w:b/>
          <w:sz w:val="20"/>
          <w:szCs w:val="20"/>
          <w:lang w:eastAsia="pt-BR"/>
        </w:rPr>
      </w:pPr>
      <w:r w:rsidRPr="008C0F41">
        <w:rPr>
          <w:rFonts w:ascii="Arial" w:eastAsia="Times New Roman" w:hAnsi="Arial" w:cs="Arial"/>
          <w:b/>
          <w:sz w:val="20"/>
          <w:szCs w:val="20"/>
          <w:lang w:eastAsia="pt-BR"/>
        </w:rPr>
        <w:t>LOTE 01</w:t>
      </w:r>
    </w:p>
    <w:p w:rsidR="001D3276" w:rsidRDefault="001D3276" w:rsidP="001D3276">
      <w:pPr>
        <w:spacing w:after="0" w:line="240" w:lineRule="auto"/>
        <w:jc w:val="center"/>
        <w:rPr>
          <w:rFonts w:ascii="Arial" w:eastAsia="Times New Roman" w:hAnsi="Arial" w:cs="Arial"/>
          <w:b/>
          <w:sz w:val="20"/>
          <w:szCs w:val="20"/>
          <w:lang w:eastAsia="pt-BR"/>
        </w:rPr>
      </w:pPr>
    </w:p>
    <w:p w:rsidR="00195F62" w:rsidRPr="00102610" w:rsidRDefault="00195F62" w:rsidP="001D3276">
      <w:pPr>
        <w:spacing w:after="0" w:line="240" w:lineRule="auto"/>
        <w:jc w:val="center"/>
        <w:rPr>
          <w:rFonts w:ascii="Arial" w:eastAsia="Times New Roman" w:hAnsi="Arial" w:cs="Arial"/>
          <w:b/>
          <w:sz w:val="20"/>
          <w:szCs w:val="20"/>
          <w:lang w:eastAsia="pt-BR"/>
        </w:rPr>
      </w:pP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237"/>
        <w:gridCol w:w="847"/>
        <w:gridCol w:w="1134"/>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237"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47" w:type="dxa"/>
            <w:vAlign w:val="center"/>
          </w:tcPr>
          <w:p w:rsidR="001D3276" w:rsidRPr="00102610" w:rsidRDefault="001D3276" w:rsidP="00FA5F0B">
            <w:pPr>
              <w:spacing w:after="0" w:line="240" w:lineRule="auto"/>
              <w:rPr>
                <w:rFonts w:ascii="Arial" w:eastAsiaTheme="minorEastAsia" w:hAnsi="Arial" w:cs="Arial"/>
                <w:b/>
                <w:sz w:val="20"/>
                <w:szCs w:val="20"/>
              </w:rPr>
            </w:pPr>
            <w:r>
              <w:rPr>
                <w:rFonts w:ascii="Arial" w:eastAsiaTheme="minorEastAsia" w:hAnsi="Arial" w:cs="Arial"/>
                <w:b/>
                <w:sz w:val="20"/>
                <w:szCs w:val="20"/>
              </w:rPr>
              <w:t>UND</w:t>
            </w:r>
          </w:p>
        </w:tc>
        <w:tc>
          <w:tcPr>
            <w:tcW w:w="1134"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r>
              <w:rPr>
                <w:rFonts w:ascii="Arial" w:eastAsiaTheme="minorEastAsia" w:hAnsi="Arial" w:cs="Arial"/>
                <w:b/>
                <w:sz w:val="20"/>
                <w:szCs w:val="20"/>
              </w:rPr>
              <w:t>01</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175/70 R13 – 82 T, tipo sem câma</w:t>
            </w:r>
            <w:r>
              <w:rPr>
                <w:rFonts w:ascii="Arial" w:eastAsiaTheme="minorEastAsia" w:hAnsi="Arial" w:cs="Arial"/>
                <w:sz w:val="20"/>
                <w:szCs w:val="20"/>
              </w:rPr>
              <w:t>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80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175/70 R14 – 88 T, tipo sem câmara.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40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205/60 R15 – 91H, tipo sem câmara.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16</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205/55 R16 – </w:t>
            </w:r>
            <w:proofErr w:type="gramStart"/>
            <w:r w:rsidRPr="00102610">
              <w:rPr>
                <w:rFonts w:ascii="Arial" w:eastAsiaTheme="minorEastAsia" w:hAnsi="Arial" w:cs="Arial"/>
                <w:sz w:val="20"/>
                <w:szCs w:val="20"/>
              </w:rPr>
              <w:t>91V</w:t>
            </w:r>
            <w:proofErr w:type="gramEnd"/>
            <w:r w:rsidRPr="00102610">
              <w:rPr>
                <w:rFonts w:ascii="Arial" w:eastAsiaTheme="minorEastAsia" w:hAnsi="Arial" w:cs="Arial"/>
                <w:sz w:val="20"/>
                <w:szCs w:val="20"/>
              </w:rPr>
              <w:t>, tipo sem câmara.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06</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05</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205/75 R16 – 110/108R, </w:t>
            </w:r>
            <w:proofErr w:type="gramStart"/>
            <w:r w:rsidRPr="00102610">
              <w:rPr>
                <w:rFonts w:ascii="Arial" w:eastAsiaTheme="minorEastAsia" w:hAnsi="Arial" w:cs="Arial"/>
                <w:sz w:val="20"/>
                <w:szCs w:val="20"/>
              </w:rPr>
              <w:t>8</w:t>
            </w:r>
            <w:proofErr w:type="gramEnd"/>
            <w:r w:rsidRPr="00102610">
              <w:rPr>
                <w:rFonts w:ascii="Arial" w:eastAsiaTheme="minorEastAsia" w:hAnsi="Arial" w:cs="Arial"/>
                <w:sz w:val="20"/>
                <w:szCs w:val="20"/>
              </w:rPr>
              <w:t xml:space="preserve"> lonas, tipo sem câmara.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02</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06</w:t>
            </w:r>
          </w:p>
        </w:tc>
        <w:tc>
          <w:tcPr>
            <w:tcW w:w="6237"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diagonal,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5.60 x R15, 4 lonas, tipo com câmara.</w:t>
            </w:r>
          </w:p>
        </w:tc>
        <w:tc>
          <w:tcPr>
            <w:tcW w:w="847"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1D3276" w:rsidRPr="00102610" w:rsidRDefault="001D3276" w:rsidP="00FA5F0B">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04</w:t>
            </w:r>
          </w:p>
        </w:tc>
      </w:tr>
    </w:tbl>
    <w:p w:rsidR="001D3276" w:rsidRPr="00102610" w:rsidRDefault="001D3276" w:rsidP="001D3276">
      <w:pPr>
        <w:spacing w:after="0" w:line="240" w:lineRule="auto"/>
        <w:rPr>
          <w:rFonts w:ascii="Arial" w:eastAsia="Times New Roman" w:hAnsi="Arial" w:cs="Arial"/>
          <w:b/>
          <w:sz w:val="20"/>
          <w:szCs w:val="20"/>
          <w:lang w:eastAsia="pt-BR"/>
        </w:rPr>
      </w:pPr>
    </w:p>
    <w:p w:rsidR="001D3276" w:rsidRPr="00102610" w:rsidRDefault="001D3276" w:rsidP="001D3276">
      <w:pPr>
        <w:jc w:val="center"/>
        <w:rPr>
          <w:rFonts w:ascii="Arial" w:hAnsi="Arial" w:cs="Arial"/>
          <w:b/>
          <w:sz w:val="20"/>
          <w:szCs w:val="20"/>
        </w:rPr>
      </w:pPr>
    </w:p>
    <w:p w:rsidR="001D3276" w:rsidRDefault="001D3276" w:rsidP="001D3276">
      <w:pPr>
        <w:jc w:val="center"/>
        <w:rPr>
          <w:rFonts w:ascii="Arial" w:hAnsi="Arial" w:cs="Arial"/>
          <w:b/>
          <w:sz w:val="20"/>
          <w:szCs w:val="20"/>
        </w:rPr>
      </w:pPr>
      <w:r w:rsidRPr="00102610">
        <w:rPr>
          <w:rFonts w:ascii="Arial" w:hAnsi="Arial" w:cs="Arial"/>
          <w:b/>
          <w:sz w:val="20"/>
          <w:szCs w:val="20"/>
        </w:rPr>
        <w:lastRenderedPageBreak/>
        <w:t>LOTE 02</w:t>
      </w:r>
    </w:p>
    <w:p w:rsidR="00195F62" w:rsidRPr="00102610" w:rsidRDefault="00195F62" w:rsidP="001D3276">
      <w:pPr>
        <w:jc w:val="center"/>
        <w:rPr>
          <w:rFonts w:ascii="Arial" w:hAnsi="Arial" w:cs="Arial"/>
          <w:b/>
          <w:sz w:val="20"/>
          <w:szCs w:val="20"/>
        </w:rPr>
      </w:pP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rPr>
                <w:rFonts w:ascii="Arial" w:eastAsiaTheme="minorEastAsia" w:hAnsi="Arial" w:cs="Arial"/>
                <w:b/>
                <w:sz w:val="20"/>
                <w:szCs w:val="20"/>
              </w:rPr>
            </w:pP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1000 x 20 – 16 lonas, capacidade de carga e velocidade 146/143J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Comum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28</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1000 x R20 (</w:t>
            </w:r>
            <w:r w:rsidRPr="00102610">
              <w:rPr>
                <w:rFonts w:ascii="Arial" w:eastAsiaTheme="minorEastAsia" w:hAnsi="Arial" w:cs="Arial"/>
                <w:b/>
                <w:sz w:val="20"/>
                <w:szCs w:val="20"/>
              </w:rPr>
              <w:t>RADIAL</w:t>
            </w:r>
            <w:r w:rsidRPr="00102610">
              <w:rPr>
                <w:rFonts w:ascii="Arial" w:eastAsiaTheme="minorEastAsia" w:hAnsi="Arial" w:cs="Arial"/>
                <w:sz w:val="20"/>
                <w:szCs w:val="20"/>
              </w:rPr>
              <w:t>) – 16 lonas, capacidade de carga e velocidade 146/143k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Radial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20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275/80 </w:t>
            </w:r>
            <w:proofErr w:type="gramStart"/>
            <w:r w:rsidRPr="00102610">
              <w:rPr>
                <w:rFonts w:ascii="Arial" w:eastAsiaTheme="minorEastAsia" w:hAnsi="Arial" w:cs="Arial"/>
                <w:sz w:val="20"/>
                <w:szCs w:val="20"/>
              </w:rPr>
              <w:t>R22,</w:t>
            </w:r>
            <w:proofErr w:type="gramEnd"/>
            <w:r w:rsidRPr="00102610">
              <w:rPr>
                <w:rFonts w:ascii="Arial" w:eastAsiaTheme="minorEastAsia" w:hAnsi="Arial" w:cs="Arial"/>
                <w:sz w:val="20"/>
                <w:szCs w:val="20"/>
              </w:rPr>
              <w:t xml:space="preserve">5 - 16 lonas, capacidade de carga e velocidade 149/146L -  Tipo Radial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1100 x 22 – 16 lonas, capacidade de carga e velocidade 150/146J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Comum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04</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05</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295/80 </w:t>
            </w:r>
            <w:proofErr w:type="gramStart"/>
            <w:r w:rsidRPr="00102610">
              <w:rPr>
                <w:rFonts w:ascii="Arial" w:eastAsiaTheme="minorEastAsia" w:hAnsi="Arial" w:cs="Arial"/>
                <w:sz w:val="20"/>
                <w:szCs w:val="20"/>
              </w:rPr>
              <w:t>R22,</w:t>
            </w:r>
            <w:proofErr w:type="gramEnd"/>
            <w:r w:rsidRPr="00102610">
              <w:rPr>
                <w:rFonts w:ascii="Arial" w:eastAsiaTheme="minorEastAsia" w:hAnsi="Arial" w:cs="Arial"/>
                <w:sz w:val="20"/>
                <w:szCs w:val="20"/>
              </w:rPr>
              <w:t xml:space="preserve">5 – 16 Lonas, capacidade de carga e velocidade 152/148M -  Tipo Comum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08</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06</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215/75 </w:t>
            </w:r>
            <w:proofErr w:type="gramStart"/>
            <w:r w:rsidRPr="00102610">
              <w:rPr>
                <w:rFonts w:ascii="Arial" w:eastAsiaTheme="minorEastAsia" w:hAnsi="Arial" w:cs="Arial"/>
                <w:sz w:val="20"/>
                <w:szCs w:val="20"/>
              </w:rPr>
              <w:t>R17,</w:t>
            </w:r>
            <w:proofErr w:type="gramEnd"/>
            <w:r w:rsidRPr="00102610">
              <w:rPr>
                <w:rFonts w:ascii="Arial" w:eastAsiaTheme="minorEastAsia" w:hAnsi="Arial" w:cs="Arial"/>
                <w:sz w:val="20"/>
                <w:szCs w:val="20"/>
              </w:rPr>
              <w:t xml:space="preserve">5 – 16 lonas, capacidade de carga e velocidade 135/133J -  Tipo Liso.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16</w:t>
            </w:r>
          </w:p>
        </w:tc>
      </w:tr>
    </w:tbl>
    <w:p w:rsidR="00195F62" w:rsidRPr="00102610" w:rsidRDefault="00195F62" w:rsidP="001D3276">
      <w:pPr>
        <w:jc w:val="center"/>
        <w:rPr>
          <w:rFonts w:ascii="Arial" w:hAnsi="Arial" w:cs="Arial"/>
          <w:b/>
          <w:sz w:val="20"/>
          <w:szCs w:val="20"/>
        </w:rPr>
      </w:pPr>
    </w:p>
    <w:p w:rsidR="001D3276" w:rsidRPr="00102610" w:rsidRDefault="001D3276" w:rsidP="001D3276">
      <w:pPr>
        <w:jc w:val="center"/>
        <w:rPr>
          <w:rFonts w:ascii="Arial" w:hAnsi="Arial" w:cs="Arial"/>
          <w:b/>
          <w:sz w:val="20"/>
          <w:szCs w:val="20"/>
        </w:rPr>
      </w:pPr>
      <w:r w:rsidRPr="00102610">
        <w:rPr>
          <w:rFonts w:ascii="Arial" w:hAnsi="Arial" w:cs="Arial"/>
          <w:b/>
          <w:sz w:val="20"/>
          <w:szCs w:val="20"/>
        </w:rPr>
        <w:t>LOTE 03</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w:t>
            </w:r>
            <w:proofErr w:type="gramStart"/>
            <w:r w:rsidRPr="00102610">
              <w:rPr>
                <w:rFonts w:ascii="Arial" w:eastAsiaTheme="minorEastAsia" w:hAnsi="Arial" w:cs="Arial"/>
                <w:sz w:val="20"/>
                <w:szCs w:val="20"/>
              </w:rPr>
              <w:t>19.5L</w:t>
            </w:r>
            <w:proofErr w:type="gramEnd"/>
            <w:r w:rsidRPr="00102610">
              <w:rPr>
                <w:rFonts w:ascii="Arial" w:eastAsiaTheme="minorEastAsia" w:hAnsi="Arial" w:cs="Arial"/>
                <w:sz w:val="20"/>
                <w:szCs w:val="20"/>
              </w:rPr>
              <w:t xml:space="preserve"> x 24 R4 – 12 Lonas, sem câmara</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06</w:t>
            </w:r>
          </w:p>
        </w:tc>
      </w:tr>
    </w:tbl>
    <w:p w:rsidR="001D3276" w:rsidRPr="00102610" w:rsidRDefault="001D3276" w:rsidP="001D3276">
      <w:pPr>
        <w:jc w:val="center"/>
        <w:rPr>
          <w:rFonts w:ascii="Arial" w:hAnsi="Arial" w:cs="Arial"/>
          <w:b/>
          <w:sz w:val="20"/>
          <w:szCs w:val="20"/>
        </w:rPr>
      </w:pPr>
    </w:p>
    <w:p w:rsidR="001D3276" w:rsidRPr="00102610" w:rsidRDefault="001D3276" w:rsidP="001D3276">
      <w:pPr>
        <w:jc w:val="center"/>
        <w:rPr>
          <w:rFonts w:ascii="Arial" w:hAnsi="Arial" w:cs="Arial"/>
          <w:b/>
          <w:sz w:val="20"/>
          <w:szCs w:val="20"/>
        </w:rPr>
      </w:pPr>
      <w:r w:rsidRPr="00102610">
        <w:rPr>
          <w:rFonts w:ascii="Arial" w:hAnsi="Arial" w:cs="Arial"/>
          <w:b/>
          <w:sz w:val="20"/>
          <w:szCs w:val="20"/>
        </w:rPr>
        <w:t>LOTE 04</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w:t>
            </w:r>
            <w:proofErr w:type="gramStart"/>
            <w:r w:rsidRPr="00102610">
              <w:rPr>
                <w:rFonts w:ascii="Arial" w:eastAsiaTheme="minorEastAsia" w:hAnsi="Arial" w:cs="Arial"/>
                <w:sz w:val="20"/>
                <w:szCs w:val="20"/>
              </w:rPr>
              <w:t>12x16,</w:t>
            </w:r>
            <w:proofErr w:type="gramEnd"/>
            <w:r w:rsidRPr="00102610">
              <w:rPr>
                <w:rFonts w:ascii="Arial" w:eastAsiaTheme="minorEastAsia" w:hAnsi="Arial" w:cs="Arial"/>
                <w:sz w:val="20"/>
                <w:szCs w:val="20"/>
              </w:rPr>
              <w:t>5 – 12 Lonas, sem câmara.</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12</w:t>
            </w:r>
          </w:p>
        </w:tc>
      </w:tr>
    </w:tbl>
    <w:p w:rsidR="001D3276" w:rsidRPr="00102610" w:rsidRDefault="001D3276" w:rsidP="001D3276">
      <w:pPr>
        <w:rPr>
          <w:rFonts w:ascii="Arial" w:hAnsi="Arial" w:cs="Arial"/>
          <w:b/>
          <w:sz w:val="20"/>
          <w:szCs w:val="20"/>
        </w:rPr>
      </w:pPr>
    </w:p>
    <w:p w:rsidR="001D3276" w:rsidRPr="00102610" w:rsidRDefault="001D3276" w:rsidP="001D3276">
      <w:pPr>
        <w:jc w:val="center"/>
        <w:rPr>
          <w:rFonts w:ascii="Arial" w:hAnsi="Arial" w:cs="Arial"/>
          <w:b/>
          <w:sz w:val="20"/>
          <w:szCs w:val="20"/>
        </w:rPr>
      </w:pPr>
      <w:r w:rsidRPr="00102610">
        <w:rPr>
          <w:rFonts w:ascii="Arial" w:hAnsi="Arial" w:cs="Arial"/>
          <w:b/>
          <w:sz w:val="20"/>
          <w:szCs w:val="20"/>
        </w:rPr>
        <w:t>LOTE 05</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17.5 x 25 – 12 Lonas, sem </w:t>
            </w:r>
            <w:proofErr w:type="gramStart"/>
            <w:r w:rsidRPr="00102610">
              <w:rPr>
                <w:rFonts w:ascii="Arial" w:eastAsiaTheme="minorEastAsia" w:hAnsi="Arial" w:cs="Arial"/>
                <w:sz w:val="20"/>
                <w:szCs w:val="20"/>
              </w:rPr>
              <w:t>câmara</w:t>
            </w:r>
            <w:proofErr w:type="gramEnd"/>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02</w:t>
            </w:r>
          </w:p>
        </w:tc>
      </w:tr>
    </w:tbl>
    <w:p w:rsidR="001D3276" w:rsidRPr="00102610" w:rsidRDefault="001D3276" w:rsidP="001D3276">
      <w:pPr>
        <w:jc w:val="center"/>
        <w:rPr>
          <w:rFonts w:ascii="Arial" w:hAnsi="Arial" w:cs="Arial"/>
          <w:b/>
          <w:sz w:val="20"/>
          <w:szCs w:val="20"/>
        </w:rPr>
      </w:pPr>
    </w:p>
    <w:p w:rsidR="001D3276" w:rsidRPr="00102610" w:rsidRDefault="001D3276" w:rsidP="001D3276">
      <w:pPr>
        <w:jc w:val="center"/>
        <w:rPr>
          <w:rFonts w:ascii="Arial" w:hAnsi="Arial" w:cs="Arial"/>
          <w:b/>
          <w:sz w:val="20"/>
          <w:szCs w:val="20"/>
        </w:rPr>
      </w:pPr>
      <w:r w:rsidRPr="00102610">
        <w:rPr>
          <w:rFonts w:ascii="Arial" w:hAnsi="Arial" w:cs="Arial"/>
          <w:b/>
          <w:sz w:val="20"/>
          <w:szCs w:val="20"/>
        </w:rPr>
        <w:t xml:space="preserve">LOTE 06 </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12.5 x 80-18 R4 – 12 Lonas, sem </w:t>
            </w:r>
            <w:proofErr w:type="gramStart"/>
            <w:r w:rsidRPr="00102610">
              <w:rPr>
                <w:rFonts w:ascii="Arial" w:eastAsiaTheme="minorEastAsia" w:hAnsi="Arial" w:cs="Arial"/>
                <w:sz w:val="20"/>
                <w:szCs w:val="20"/>
              </w:rPr>
              <w:t>câmara</w:t>
            </w:r>
            <w:proofErr w:type="gramEnd"/>
            <w:r w:rsidRPr="00102610">
              <w:rPr>
                <w:rFonts w:ascii="Arial" w:eastAsiaTheme="minorEastAsia" w:hAnsi="Arial" w:cs="Arial"/>
                <w:sz w:val="20"/>
                <w:szCs w:val="20"/>
              </w:rPr>
              <w:t xml:space="preserve"> </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12</w:t>
            </w:r>
          </w:p>
        </w:tc>
      </w:tr>
    </w:tbl>
    <w:p w:rsidR="001D3276" w:rsidRDefault="001D3276" w:rsidP="001D3276">
      <w:pPr>
        <w:rPr>
          <w:rFonts w:ascii="Arial" w:hAnsi="Arial" w:cs="Arial"/>
          <w:b/>
          <w:sz w:val="20"/>
          <w:szCs w:val="20"/>
        </w:rPr>
      </w:pPr>
    </w:p>
    <w:p w:rsidR="00195F62" w:rsidRDefault="00195F62" w:rsidP="001D3276">
      <w:pPr>
        <w:rPr>
          <w:rFonts w:ascii="Arial" w:hAnsi="Arial" w:cs="Arial"/>
          <w:b/>
          <w:sz w:val="20"/>
          <w:szCs w:val="20"/>
        </w:rPr>
      </w:pPr>
    </w:p>
    <w:p w:rsidR="00195F62" w:rsidRPr="00102610" w:rsidRDefault="00195F62" w:rsidP="001D3276">
      <w:pPr>
        <w:rPr>
          <w:rFonts w:ascii="Arial" w:hAnsi="Arial" w:cs="Arial"/>
          <w:b/>
          <w:sz w:val="20"/>
          <w:szCs w:val="20"/>
        </w:rPr>
      </w:pPr>
    </w:p>
    <w:p w:rsidR="001D3276" w:rsidRDefault="001D3276" w:rsidP="001D3276">
      <w:pPr>
        <w:jc w:val="center"/>
        <w:rPr>
          <w:rFonts w:ascii="Arial" w:hAnsi="Arial" w:cs="Arial"/>
          <w:b/>
          <w:sz w:val="20"/>
          <w:szCs w:val="20"/>
        </w:rPr>
      </w:pPr>
      <w:r w:rsidRPr="00102610">
        <w:rPr>
          <w:rFonts w:ascii="Arial" w:hAnsi="Arial" w:cs="Arial"/>
          <w:b/>
          <w:sz w:val="20"/>
          <w:szCs w:val="20"/>
        </w:rPr>
        <w:lastRenderedPageBreak/>
        <w:t>LOTE 07</w:t>
      </w:r>
    </w:p>
    <w:p w:rsidR="00195F62" w:rsidRDefault="00195F62" w:rsidP="001D3276">
      <w:pPr>
        <w:jc w:val="center"/>
        <w:rPr>
          <w:rFonts w:ascii="Arial" w:hAnsi="Arial" w:cs="Arial"/>
          <w:b/>
          <w:sz w:val="20"/>
          <w:szCs w:val="20"/>
        </w:rPr>
      </w:pP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1D3276" w:rsidRPr="00102610" w:rsidTr="00FA5F0B">
        <w:trPr>
          <w:trHeight w:val="284"/>
          <w:jc w:val="center"/>
        </w:trPr>
        <w:tc>
          <w:tcPr>
            <w:tcW w:w="718" w:type="dxa"/>
            <w:tcBorders>
              <w:left w:val="single" w:sz="4" w:space="0" w:color="auto"/>
            </w:tcBorders>
            <w:vAlign w:val="center"/>
          </w:tcPr>
          <w:p w:rsidR="00195F62" w:rsidRDefault="00195F62" w:rsidP="00FA5F0B">
            <w:pPr>
              <w:spacing w:after="0" w:line="240" w:lineRule="auto"/>
              <w:jc w:val="center"/>
              <w:rPr>
                <w:rFonts w:ascii="Arial" w:eastAsiaTheme="minorEastAsia" w:hAnsi="Arial" w:cs="Arial"/>
                <w:b/>
                <w:sz w:val="20"/>
                <w:szCs w:val="20"/>
              </w:rPr>
            </w:pPr>
          </w:p>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Câmara de ar 1.100 x 22</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Câmara de ar 1.000 x 20</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Protetor de câmara 1.100 x 22</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10</w:t>
            </w:r>
          </w:p>
        </w:tc>
      </w:tr>
      <w:tr w:rsidR="001D3276" w:rsidRPr="00102610" w:rsidTr="00FA5F0B">
        <w:trPr>
          <w:trHeight w:val="284"/>
          <w:jc w:val="center"/>
        </w:trPr>
        <w:tc>
          <w:tcPr>
            <w:tcW w:w="718" w:type="dxa"/>
            <w:tcBorders>
              <w:left w:val="single" w:sz="4" w:space="0" w:color="auto"/>
            </w:tcBorders>
            <w:vAlign w:val="center"/>
          </w:tcPr>
          <w:p w:rsidR="001D3276" w:rsidRPr="00102610" w:rsidRDefault="001D3276" w:rsidP="00FA5F0B">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378" w:type="dxa"/>
            <w:vAlign w:val="center"/>
          </w:tcPr>
          <w:p w:rsidR="001D3276" w:rsidRPr="00102610" w:rsidRDefault="001D3276" w:rsidP="00FA5F0B">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Protetor de câmara 1000 x 20</w:t>
            </w:r>
          </w:p>
        </w:tc>
        <w:tc>
          <w:tcPr>
            <w:tcW w:w="851" w:type="dxa"/>
            <w:vAlign w:val="center"/>
          </w:tcPr>
          <w:p w:rsidR="001D3276" w:rsidRPr="00102610" w:rsidRDefault="001D3276" w:rsidP="00FA5F0B">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1D3276" w:rsidRPr="00102610" w:rsidRDefault="001D3276" w:rsidP="00FA5F0B">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bl>
    <w:p w:rsidR="001D3276" w:rsidRPr="00102610" w:rsidRDefault="001D3276" w:rsidP="001D3276">
      <w:pPr>
        <w:autoSpaceDE w:val="0"/>
        <w:autoSpaceDN w:val="0"/>
        <w:adjustRightInd w:val="0"/>
        <w:spacing w:after="0" w:line="240" w:lineRule="auto"/>
        <w:jc w:val="both"/>
        <w:rPr>
          <w:rFonts w:ascii="Arial" w:hAnsi="Arial" w:cs="Arial"/>
          <w:b/>
          <w:color w:val="000000"/>
          <w:sz w:val="20"/>
          <w:szCs w:val="20"/>
        </w:rPr>
      </w:pPr>
    </w:p>
    <w:p w:rsidR="001D3276" w:rsidRPr="00102610" w:rsidRDefault="001D3276" w:rsidP="001D3276">
      <w:pPr>
        <w:spacing w:after="0" w:line="240" w:lineRule="auto"/>
        <w:jc w:val="center"/>
        <w:rPr>
          <w:rFonts w:ascii="Arial" w:eastAsia="Times New Roman" w:hAnsi="Arial" w:cs="Arial"/>
          <w:b/>
          <w:sz w:val="20"/>
          <w:szCs w:val="20"/>
          <w:lang w:eastAsia="pt-BR"/>
        </w:rPr>
      </w:pPr>
    </w:p>
    <w:p w:rsidR="001D3276" w:rsidRPr="00102610" w:rsidRDefault="001D3276" w:rsidP="001D3276">
      <w:pPr>
        <w:keepLines/>
        <w:tabs>
          <w:tab w:val="left" w:pos="0"/>
        </w:tabs>
        <w:spacing w:after="0" w:line="240" w:lineRule="auto"/>
        <w:jc w:val="center"/>
        <w:rPr>
          <w:rFonts w:ascii="Arial" w:eastAsiaTheme="minorEastAsia" w:hAnsi="Arial" w:cs="Arial"/>
          <w:b/>
          <w:sz w:val="20"/>
          <w:szCs w:val="20"/>
        </w:rPr>
      </w:pPr>
    </w:p>
    <w:p w:rsidR="001D3276" w:rsidRDefault="001D3276" w:rsidP="001D3276">
      <w:pPr>
        <w:keepLines/>
        <w:tabs>
          <w:tab w:val="left" w:pos="0"/>
        </w:tabs>
        <w:spacing w:after="0" w:line="240" w:lineRule="auto"/>
        <w:jc w:val="center"/>
        <w:rPr>
          <w:rFonts w:ascii="Arial" w:eastAsiaTheme="minorEastAsia" w:hAnsi="Arial" w:cs="Arial"/>
          <w:b/>
          <w:sz w:val="20"/>
          <w:szCs w:val="20"/>
        </w:rPr>
      </w:pPr>
      <w:r w:rsidRPr="006947F6">
        <w:rPr>
          <w:rFonts w:ascii="Arial" w:eastAsiaTheme="minorEastAsia" w:hAnsi="Arial" w:cs="Arial"/>
          <w:b/>
          <w:sz w:val="20"/>
          <w:szCs w:val="20"/>
        </w:rPr>
        <w:t>OBSERVAÇÕES:</w:t>
      </w:r>
    </w:p>
    <w:p w:rsidR="001D3276" w:rsidRDefault="001D3276" w:rsidP="001D3276">
      <w:pPr>
        <w:keepLines/>
        <w:tabs>
          <w:tab w:val="left" w:pos="0"/>
        </w:tabs>
        <w:spacing w:after="0" w:line="240" w:lineRule="auto"/>
        <w:jc w:val="both"/>
        <w:rPr>
          <w:rFonts w:ascii="Arial" w:eastAsiaTheme="minorEastAsia" w:hAnsi="Arial" w:cs="Arial"/>
          <w:b/>
          <w:sz w:val="20"/>
          <w:szCs w:val="20"/>
        </w:rPr>
      </w:pPr>
    </w:p>
    <w:p w:rsidR="001D3276" w:rsidRDefault="00195F62" w:rsidP="001D3276">
      <w:pPr>
        <w:keepLines/>
        <w:tabs>
          <w:tab w:val="left" w:pos="0"/>
        </w:tabs>
        <w:spacing w:after="0" w:line="240" w:lineRule="auto"/>
        <w:jc w:val="both"/>
        <w:rPr>
          <w:rFonts w:ascii="Arial" w:eastAsiaTheme="minorEastAsia" w:hAnsi="Arial" w:cs="Arial"/>
          <w:b/>
          <w:sz w:val="20"/>
          <w:szCs w:val="20"/>
        </w:rPr>
      </w:pPr>
      <w:r>
        <w:rPr>
          <w:rFonts w:ascii="Arial" w:eastAsiaTheme="minorEastAsia" w:hAnsi="Arial" w:cs="Arial"/>
          <w:b/>
          <w:sz w:val="20"/>
          <w:szCs w:val="20"/>
        </w:rPr>
        <w:t xml:space="preserve">- </w:t>
      </w:r>
      <w:r w:rsidR="001D3276" w:rsidRPr="004D79D6">
        <w:rPr>
          <w:rFonts w:ascii="Arial" w:eastAsiaTheme="minorEastAsia" w:hAnsi="Arial" w:cs="Arial"/>
          <w:sz w:val="20"/>
          <w:szCs w:val="20"/>
        </w:rPr>
        <w:t>Não serão aceitos pneus recauchutados</w:t>
      </w:r>
      <w:r w:rsidR="001D3276" w:rsidRPr="00C74360">
        <w:rPr>
          <w:rFonts w:ascii="Arial" w:eastAsiaTheme="minorEastAsia" w:hAnsi="Arial" w:cs="Arial"/>
          <w:sz w:val="20"/>
          <w:szCs w:val="20"/>
        </w:rPr>
        <w:t xml:space="preserve">, </w:t>
      </w:r>
      <w:proofErr w:type="spellStart"/>
      <w:r w:rsidR="001D3276" w:rsidRPr="00C74360">
        <w:rPr>
          <w:rFonts w:ascii="Arial" w:eastAsiaTheme="minorEastAsia" w:hAnsi="Arial" w:cs="Arial"/>
          <w:sz w:val="20"/>
          <w:szCs w:val="20"/>
        </w:rPr>
        <w:t>remanufaturados</w:t>
      </w:r>
      <w:proofErr w:type="spellEnd"/>
      <w:r w:rsidR="001D3276" w:rsidRPr="00C74360">
        <w:rPr>
          <w:rFonts w:ascii="Arial" w:eastAsiaTheme="minorEastAsia" w:hAnsi="Arial" w:cs="Arial"/>
          <w:sz w:val="20"/>
          <w:szCs w:val="20"/>
        </w:rPr>
        <w:t>,</w:t>
      </w:r>
      <w:r w:rsidR="001D3276" w:rsidRPr="004D79D6">
        <w:rPr>
          <w:rFonts w:ascii="Arial" w:eastAsiaTheme="minorEastAsia" w:hAnsi="Arial" w:cs="Arial"/>
          <w:sz w:val="20"/>
          <w:szCs w:val="20"/>
        </w:rPr>
        <w:t xml:space="preserve"> reciclados, reformados</w:t>
      </w:r>
      <w:r w:rsidR="001D3276">
        <w:rPr>
          <w:rFonts w:ascii="Arial" w:eastAsiaTheme="minorEastAsia" w:hAnsi="Arial" w:cs="Arial"/>
          <w:sz w:val="20"/>
          <w:szCs w:val="20"/>
        </w:rPr>
        <w:t>, recondicionados, recapados, ou outros quaisquer de natureza semelhante. Somente serão aceitos pneus fabricados com matéria-prima de primeiro uso;</w:t>
      </w:r>
    </w:p>
    <w:p w:rsidR="001D3276" w:rsidRDefault="001D3276" w:rsidP="001D3276">
      <w:pPr>
        <w:keepLines/>
        <w:tabs>
          <w:tab w:val="left" w:pos="0"/>
        </w:tabs>
        <w:spacing w:after="0" w:line="240" w:lineRule="auto"/>
        <w:jc w:val="both"/>
        <w:rPr>
          <w:rFonts w:ascii="Arial" w:eastAsiaTheme="minorEastAsia" w:hAnsi="Arial" w:cs="Arial"/>
          <w:b/>
          <w:sz w:val="20"/>
          <w:szCs w:val="20"/>
        </w:rPr>
      </w:pPr>
    </w:p>
    <w:p w:rsidR="001D3276" w:rsidRPr="007C66F4" w:rsidRDefault="00195F62" w:rsidP="001D3276">
      <w:pPr>
        <w:keepLines/>
        <w:tabs>
          <w:tab w:val="left" w:pos="0"/>
        </w:tabs>
        <w:spacing w:after="0" w:line="240" w:lineRule="auto"/>
        <w:jc w:val="both"/>
        <w:rPr>
          <w:rFonts w:ascii="Arial" w:eastAsiaTheme="minorEastAsia" w:hAnsi="Arial" w:cs="Arial"/>
          <w:sz w:val="20"/>
          <w:szCs w:val="20"/>
        </w:rPr>
      </w:pPr>
      <w:r>
        <w:rPr>
          <w:rFonts w:ascii="Arial" w:eastAsiaTheme="minorEastAsia" w:hAnsi="Arial" w:cs="Arial"/>
          <w:b/>
          <w:sz w:val="20"/>
          <w:szCs w:val="20"/>
        </w:rPr>
        <w:t xml:space="preserve">- </w:t>
      </w:r>
      <w:r w:rsidR="001D3276" w:rsidRPr="007C66F4">
        <w:rPr>
          <w:rFonts w:ascii="Arial" w:eastAsiaTheme="minorEastAsia" w:hAnsi="Arial" w:cs="Arial"/>
          <w:sz w:val="20"/>
          <w:szCs w:val="20"/>
        </w:rPr>
        <w:t>Os pneus deverão possuir garantia de cinco anos, contra quaisquer defeitos de fabricação;</w:t>
      </w:r>
    </w:p>
    <w:p w:rsidR="001D3276" w:rsidRPr="007C66F4" w:rsidRDefault="001D3276" w:rsidP="001D3276">
      <w:pPr>
        <w:keepLines/>
        <w:tabs>
          <w:tab w:val="left" w:pos="0"/>
        </w:tabs>
        <w:spacing w:after="0" w:line="240" w:lineRule="auto"/>
        <w:jc w:val="both"/>
        <w:rPr>
          <w:rFonts w:ascii="Arial" w:eastAsiaTheme="minorEastAsia" w:hAnsi="Arial" w:cs="Arial"/>
          <w:sz w:val="20"/>
          <w:szCs w:val="20"/>
        </w:rPr>
      </w:pPr>
    </w:p>
    <w:p w:rsidR="001D3276" w:rsidRPr="007C66F4" w:rsidRDefault="00195F62" w:rsidP="001D3276">
      <w:pPr>
        <w:keepLines/>
        <w:tabs>
          <w:tab w:val="left" w:pos="0"/>
        </w:tabs>
        <w:spacing w:after="0" w:line="240" w:lineRule="auto"/>
        <w:jc w:val="both"/>
        <w:rPr>
          <w:rFonts w:ascii="Arial" w:eastAsiaTheme="minorEastAsia" w:hAnsi="Arial" w:cs="Arial"/>
          <w:sz w:val="20"/>
          <w:szCs w:val="20"/>
        </w:rPr>
      </w:pPr>
      <w:r>
        <w:rPr>
          <w:rFonts w:ascii="Arial" w:eastAsiaTheme="minorEastAsia" w:hAnsi="Arial" w:cs="Arial"/>
          <w:b/>
          <w:sz w:val="20"/>
          <w:szCs w:val="20"/>
        </w:rPr>
        <w:t>-</w:t>
      </w:r>
      <w:proofErr w:type="gramStart"/>
      <w:r>
        <w:rPr>
          <w:rFonts w:ascii="Arial" w:eastAsiaTheme="minorEastAsia" w:hAnsi="Arial" w:cs="Arial"/>
          <w:b/>
          <w:sz w:val="20"/>
          <w:szCs w:val="20"/>
        </w:rPr>
        <w:t xml:space="preserve"> </w:t>
      </w:r>
      <w:r w:rsidR="001D3276" w:rsidRPr="007C66F4">
        <w:rPr>
          <w:rFonts w:ascii="Arial" w:eastAsiaTheme="minorEastAsia" w:hAnsi="Arial" w:cs="Arial"/>
          <w:sz w:val="20"/>
          <w:szCs w:val="20"/>
        </w:rPr>
        <w:t xml:space="preserve"> </w:t>
      </w:r>
      <w:proofErr w:type="gramEnd"/>
      <w:r w:rsidR="001D3276" w:rsidRPr="007C66F4">
        <w:rPr>
          <w:rFonts w:ascii="Arial" w:eastAsiaTheme="minorEastAsia" w:hAnsi="Arial" w:cs="Arial"/>
          <w:sz w:val="20"/>
          <w:szCs w:val="20"/>
        </w:rPr>
        <w:t>Terem sido produzidos no máximo nos últimos 06 meses anterior a data da entrega</w:t>
      </w:r>
      <w:r w:rsidR="001D3276">
        <w:rPr>
          <w:rFonts w:ascii="Arial" w:eastAsiaTheme="minorEastAsia" w:hAnsi="Arial" w:cs="Arial"/>
          <w:sz w:val="20"/>
          <w:szCs w:val="20"/>
        </w:rPr>
        <w:t>;</w:t>
      </w:r>
    </w:p>
    <w:p w:rsidR="00195F62" w:rsidRDefault="00195F62" w:rsidP="001D3276">
      <w:pPr>
        <w:jc w:val="both"/>
        <w:rPr>
          <w:rFonts w:ascii="Arial" w:hAnsi="Arial" w:cs="Arial"/>
          <w:b/>
          <w:sz w:val="20"/>
          <w:szCs w:val="20"/>
        </w:rPr>
      </w:pPr>
    </w:p>
    <w:p w:rsidR="001D3276" w:rsidRPr="00C74360" w:rsidRDefault="00195F62" w:rsidP="001D3276">
      <w:pPr>
        <w:jc w:val="both"/>
        <w:rPr>
          <w:rFonts w:ascii="Arial" w:hAnsi="Arial" w:cs="Arial"/>
          <w:sz w:val="20"/>
          <w:szCs w:val="20"/>
        </w:rPr>
      </w:pPr>
      <w:r>
        <w:rPr>
          <w:rFonts w:ascii="Arial" w:hAnsi="Arial" w:cs="Arial"/>
          <w:b/>
          <w:sz w:val="20"/>
          <w:szCs w:val="20"/>
        </w:rPr>
        <w:t xml:space="preserve">- </w:t>
      </w:r>
      <w:r w:rsidR="001D3276" w:rsidRPr="00C74360">
        <w:rPr>
          <w:rFonts w:ascii="Arial" w:hAnsi="Arial" w:cs="Arial"/>
          <w:sz w:val="20"/>
          <w:szCs w:val="20"/>
        </w:rPr>
        <w:t xml:space="preserve">A </w:t>
      </w:r>
      <w:r w:rsidR="0038625D">
        <w:rPr>
          <w:rFonts w:ascii="Arial" w:hAnsi="Arial" w:cs="Arial"/>
          <w:sz w:val="20"/>
          <w:szCs w:val="20"/>
        </w:rPr>
        <w:t>Contratada</w:t>
      </w:r>
      <w:r w:rsidR="001D3276" w:rsidRPr="00C74360">
        <w:rPr>
          <w:rFonts w:ascii="Arial" w:hAnsi="Arial" w:cs="Arial"/>
          <w:sz w:val="20"/>
          <w:szCs w:val="20"/>
        </w:rPr>
        <w:t xml:space="preserve">, por ocasião da entrega dos produtos e da respectiva Nota Fiscal, deverá comprovar que os pneus apresentados possuem no máximo 06 (seis) meses de fabricação. </w:t>
      </w:r>
    </w:p>
    <w:p w:rsidR="001D3276" w:rsidRPr="006433B1" w:rsidRDefault="00195F62" w:rsidP="001D3276">
      <w:pPr>
        <w:jc w:val="both"/>
        <w:rPr>
          <w:rFonts w:ascii="Arial" w:hAnsi="Arial" w:cs="Arial"/>
          <w:color w:val="000000" w:themeColor="text1"/>
          <w:sz w:val="20"/>
          <w:szCs w:val="20"/>
        </w:rPr>
      </w:pPr>
      <w:r>
        <w:rPr>
          <w:rFonts w:ascii="Arial" w:hAnsi="Arial" w:cs="Arial"/>
          <w:b/>
          <w:color w:val="000000" w:themeColor="text1"/>
          <w:sz w:val="20"/>
          <w:szCs w:val="20"/>
        </w:rPr>
        <w:t>-</w:t>
      </w:r>
      <w:proofErr w:type="gramStart"/>
      <w:r>
        <w:rPr>
          <w:rFonts w:ascii="Arial" w:hAnsi="Arial" w:cs="Arial"/>
          <w:b/>
          <w:color w:val="000000" w:themeColor="text1"/>
          <w:sz w:val="20"/>
          <w:szCs w:val="20"/>
        </w:rPr>
        <w:t xml:space="preserve"> </w:t>
      </w:r>
      <w:r w:rsidR="001D3276" w:rsidRPr="006433B1">
        <w:rPr>
          <w:rFonts w:ascii="Arial" w:hAnsi="Arial" w:cs="Arial"/>
          <w:color w:val="000000" w:themeColor="text1"/>
          <w:sz w:val="20"/>
          <w:szCs w:val="20"/>
        </w:rPr>
        <w:t xml:space="preserve"> </w:t>
      </w:r>
      <w:proofErr w:type="gramEnd"/>
      <w:r w:rsidR="001D3276" w:rsidRPr="006433B1">
        <w:rPr>
          <w:rFonts w:ascii="Arial" w:hAnsi="Arial" w:cs="Arial"/>
          <w:color w:val="000000" w:themeColor="text1"/>
          <w:sz w:val="20"/>
          <w:szCs w:val="20"/>
        </w:rPr>
        <w:t>A comprovação a que alude o subitem anterior, deverá ser feita por meio de relação, que acompanhará a Nota Fiscal dos produtos entregues, contendo os seguintes dados: - Marca do pneu; - Especificação das medidas de cada pneu; - Apresentação do código DOT de cada pneu; - Semana e ano de fabricação de cada pneu; - Data da entrega, assinatura do representante legal e carimbo CNPJ da licitante vencedora, conforme segue modelo abaixo:</w:t>
      </w:r>
    </w:p>
    <w:p w:rsidR="001D3276" w:rsidRPr="006433B1" w:rsidRDefault="001D3276" w:rsidP="001D3276">
      <w:pPr>
        <w:jc w:val="both"/>
        <w:rPr>
          <w:rFonts w:ascii="Arial" w:hAnsi="Arial" w:cs="Arial"/>
          <w:color w:val="000000" w:themeColor="text1"/>
          <w:sz w:val="20"/>
          <w:szCs w:val="20"/>
        </w:rPr>
      </w:pPr>
    </w:p>
    <w:p w:rsidR="001D3276" w:rsidRPr="006433B1" w:rsidRDefault="001D3276" w:rsidP="001D3276">
      <w:pPr>
        <w:jc w:val="center"/>
        <w:rPr>
          <w:rFonts w:ascii="Arial" w:hAnsi="Arial" w:cs="Arial"/>
          <w:b/>
          <w:color w:val="000000" w:themeColor="text1"/>
          <w:sz w:val="24"/>
          <w:szCs w:val="24"/>
        </w:rPr>
      </w:pPr>
      <w:r w:rsidRPr="006433B1">
        <w:rPr>
          <w:rFonts w:ascii="Arial" w:hAnsi="Arial" w:cs="Arial"/>
          <w:b/>
          <w:color w:val="000000" w:themeColor="text1"/>
          <w:sz w:val="24"/>
          <w:szCs w:val="24"/>
        </w:rPr>
        <w:t>MODELO DE DECLARAÇÃO</w:t>
      </w:r>
    </w:p>
    <w:p w:rsidR="001D3276" w:rsidRPr="006433B1" w:rsidRDefault="001D3276" w:rsidP="001D3276">
      <w:pPr>
        <w:jc w:val="center"/>
        <w:rPr>
          <w:color w:val="000000" w:themeColor="text1"/>
        </w:rPr>
      </w:pPr>
    </w:p>
    <w:tbl>
      <w:tblPr>
        <w:tblStyle w:val="Tabelacomgrade"/>
        <w:tblW w:w="8926" w:type="dxa"/>
        <w:tblLook w:val="04A0" w:firstRow="1" w:lastRow="0" w:firstColumn="1" w:lastColumn="0" w:noHBand="0" w:noVBand="1"/>
      </w:tblPr>
      <w:tblGrid>
        <w:gridCol w:w="1110"/>
        <w:gridCol w:w="2004"/>
        <w:gridCol w:w="1740"/>
        <w:gridCol w:w="1563"/>
        <w:gridCol w:w="1257"/>
        <w:gridCol w:w="1252"/>
      </w:tblGrid>
      <w:tr w:rsidR="001D3276" w:rsidRPr="006433B1" w:rsidTr="00FA5F0B">
        <w:tc>
          <w:tcPr>
            <w:tcW w:w="1110" w:type="dxa"/>
            <w:vMerge w:val="restart"/>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Nº ORDEM</w:t>
            </w:r>
          </w:p>
        </w:tc>
        <w:tc>
          <w:tcPr>
            <w:tcW w:w="2004" w:type="dxa"/>
            <w:vMerge w:val="restart"/>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MARCA DO PNEU</w:t>
            </w:r>
          </w:p>
        </w:tc>
        <w:tc>
          <w:tcPr>
            <w:tcW w:w="1740" w:type="dxa"/>
            <w:vMerge w:val="restart"/>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MEDIDA DO PNEU</w:t>
            </w:r>
          </w:p>
        </w:tc>
        <w:tc>
          <w:tcPr>
            <w:tcW w:w="1563" w:type="dxa"/>
            <w:vMerge w:val="restart"/>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CÓDIGO DOT</w:t>
            </w:r>
          </w:p>
        </w:tc>
        <w:tc>
          <w:tcPr>
            <w:tcW w:w="2509" w:type="dxa"/>
            <w:gridSpan w:val="2"/>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FABRICAÇÃO</w:t>
            </w:r>
          </w:p>
        </w:tc>
      </w:tr>
      <w:tr w:rsidR="001D3276" w:rsidRPr="006433B1" w:rsidTr="00FA5F0B">
        <w:tc>
          <w:tcPr>
            <w:tcW w:w="1110" w:type="dxa"/>
            <w:vMerge/>
          </w:tcPr>
          <w:p w:rsidR="001D3276" w:rsidRPr="006433B1" w:rsidRDefault="001D3276" w:rsidP="00FA5F0B">
            <w:pPr>
              <w:jc w:val="center"/>
              <w:rPr>
                <w:rFonts w:ascii="Arial" w:hAnsi="Arial" w:cs="Arial"/>
                <w:b/>
                <w:color w:val="000000" w:themeColor="text1"/>
                <w:sz w:val="24"/>
                <w:szCs w:val="24"/>
              </w:rPr>
            </w:pPr>
          </w:p>
        </w:tc>
        <w:tc>
          <w:tcPr>
            <w:tcW w:w="2004" w:type="dxa"/>
            <w:vMerge/>
          </w:tcPr>
          <w:p w:rsidR="001D3276" w:rsidRPr="006433B1" w:rsidRDefault="001D3276" w:rsidP="00FA5F0B">
            <w:pPr>
              <w:jc w:val="center"/>
              <w:rPr>
                <w:rFonts w:ascii="Arial" w:hAnsi="Arial" w:cs="Arial"/>
                <w:b/>
                <w:color w:val="000000" w:themeColor="text1"/>
                <w:sz w:val="24"/>
                <w:szCs w:val="24"/>
              </w:rPr>
            </w:pPr>
          </w:p>
        </w:tc>
        <w:tc>
          <w:tcPr>
            <w:tcW w:w="1740" w:type="dxa"/>
            <w:vMerge/>
          </w:tcPr>
          <w:p w:rsidR="001D3276" w:rsidRPr="006433B1" w:rsidRDefault="001D3276" w:rsidP="00FA5F0B">
            <w:pPr>
              <w:jc w:val="center"/>
              <w:rPr>
                <w:rFonts w:ascii="Arial" w:hAnsi="Arial" w:cs="Arial"/>
                <w:b/>
                <w:color w:val="000000" w:themeColor="text1"/>
                <w:sz w:val="24"/>
                <w:szCs w:val="24"/>
              </w:rPr>
            </w:pPr>
          </w:p>
        </w:tc>
        <w:tc>
          <w:tcPr>
            <w:tcW w:w="1563" w:type="dxa"/>
            <w:vMerge/>
          </w:tcPr>
          <w:p w:rsidR="001D3276" w:rsidRPr="006433B1" w:rsidRDefault="001D3276" w:rsidP="00FA5F0B">
            <w:pPr>
              <w:jc w:val="center"/>
              <w:rPr>
                <w:rFonts w:ascii="Arial" w:hAnsi="Arial" w:cs="Arial"/>
                <w:b/>
                <w:color w:val="000000" w:themeColor="text1"/>
                <w:sz w:val="24"/>
                <w:szCs w:val="24"/>
              </w:rPr>
            </w:pPr>
          </w:p>
        </w:tc>
        <w:tc>
          <w:tcPr>
            <w:tcW w:w="1257" w:type="dxa"/>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SEMANA</w:t>
            </w:r>
          </w:p>
        </w:tc>
        <w:tc>
          <w:tcPr>
            <w:tcW w:w="1252" w:type="dxa"/>
          </w:tcPr>
          <w:p w:rsidR="001D3276" w:rsidRPr="006433B1" w:rsidRDefault="001D3276" w:rsidP="00FA5F0B">
            <w:pPr>
              <w:jc w:val="center"/>
              <w:rPr>
                <w:rFonts w:ascii="Arial" w:hAnsi="Arial" w:cs="Arial"/>
                <w:b/>
                <w:color w:val="000000" w:themeColor="text1"/>
                <w:sz w:val="24"/>
                <w:szCs w:val="24"/>
              </w:rPr>
            </w:pPr>
            <w:r w:rsidRPr="006433B1">
              <w:rPr>
                <w:rFonts w:ascii="Arial" w:hAnsi="Arial" w:cs="Arial"/>
                <w:b/>
                <w:color w:val="000000" w:themeColor="text1"/>
                <w:sz w:val="24"/>
                <w:szCs w:val="24"/>
              </w:rPr>
              <w:t>ANO</w:t>
            </w: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1</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2</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3</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4</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5</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6</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7</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r w:rsidR="001D3276" w:rsidRPr="006433B1" w:rsidTr="00FA5F0B">
        <w:tc>
          <w:tcPr>
            <w:tcW w:w="1110" w:type="dxa"/>
          </w:tcPr>
          <w:p w:rsidR="001D3276" w:rsidRPr="006433B1" w:rsidRDefault="001D3276" w:rsidP="00FA5F0B">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8</w:t>
            </w:r>
            <w:proofErr w:type="gramEnd"/>
          </w:p>
        </w:tc>
        <w:tc>
          <w:tcPr>
            <w:tcW w:w="2004" w:type="dxa"/>
          </w:tcPr>
          <w:p w:rsidR="001D3276" w:rsidRPr="006433B1" w:rsidRDefault="001D3276" w:rsidP="00FA5F0B">
            <w:pPr>
              <w:jc w:val="center"/>
              <w:rPr>
                <w:rFonts w:ascii="Arial" w:hAnsi="Arial" w:cs="Arial"/>
                <w:color w:val="000000" w:themeColor="text1"/>
                <w:sz w:val="24"/>
                <w:szCs w:val="24"/>
              </w:rPr>
            </w:pPr>
          </w:p>
        </w:tc>
        <w:tc>
          <w:tcPr>
            <w:tcW w:w="1740" w:type="dxa"/>
          </w:tcPr>
          <w:p w:rsidR="001D3276" w:rsidRPr="006433B1" w:rsidRDefault="001D3276" w:rsidP="00FA5F0B">
            <w:pPr>
              <w:jc w:val="center"/>
              <w:rPr>
                <w:rFonts w:ascii="Arial" w:hAnsi="Arial" w:cs="Arial"/>
                <w:color w:val="000000" w:themeColor="text1"/>
                <w:sz w:val="24"/>
                <w:szCs w:val="24"/>
              </w:rPr>
            </w:pPr>
          </w:p>
        </w:tc>
        <w:tc>
          <w:tcPr>
            <w:tcW w:w="1563" w:type="dxa"/>
          </w:tcPr>
          <w:p w:rsidR="001D3276" w:rsidRPr="006433B1" w:rsidRDefault="001D3276" w:rsidP="00FA5F0B">
            <w:pPr>
              <w:jc w:val="center"/>
              <w:rPr>
                <w:rFonts w:ascii="Arial" w:hAnsi="Arial" w:cs="Arial"/>
                <w:color w:val="000000" w:themeColor="text1"/>
                <w:sz w:val="24"/>
                <w:szCs w:val="24"/>
              </w:rPr>
            </w:pPr>
          </w:p>
        </w:tc>
        <w:tc>
          <w:tcPr>
            <w:tcW w:w="1257" w:type="dxa"/>
          </w:tcPr>
          <w:p w:rsidR="001D3276" w:rsidRPr="006433B1" w:rsidRDefault="001D3276" w:rsidP="00FA5F0B">
            <w:pPr>
              <w:jc w:val="center"/>
              <w:rPr>
                <w:rFonts w:ascii="Arial" w:hAnsi="Arial" w:cs="Arial"/>
                <w:color w:val="000000" w:themeColor="text1"/>
                <w:sz w:val="24"/>
                <w:szCs w:val="24"/>
              </w:rPr>
            </w:pPr>
          </w:p>
        </w:tc>
        <w:tc>
          <w:tcPr>
            <w:tcW w:w="1252" w:type="dxa"/>
          </w:tcPr>
          <w:p w:rsidR="001D3276" w:rsidRPr="006433B1" w:rsidRDefault="001D3276" w:rsidP="00FA5F0B">
            <w:pPr>
              <w:jc w:val="center"/>
              <w:rPr>
                <w:rFonts w:ascii="Arial" w:hAnsi="Arial" w:cs="Arial"/>
                <w:color w:val="000000" w:themeColor="text1"/>
                <w:sz w:val="24"/>
                <w:szCs w:val="24"/>
              </w:rPr>
            </w:pPr>
          </w:p>
        </w:tc>
      </w:tr>
    </w:tbl>
    <w:p w:rsidR="001D3276" w:rsidRPr="006433B1" w:rsidRDefault="001D3276" w:rsidP="001D3276">
      <w:pPr>
        <w:keepLines/>
        <w:tabs>
          <w:tab w:val="left" w:pos="0"/>
        </w:tabs>
        <w:spacing w:after="0" w:line="240" w:lineRule="auto"/>
        <w:jc w:val="center"/>
        <w:rPr>
          <w:rFonts w:ascii="Arial" w:eastAsiaTheme="minorEastAsia" w:hAnsi="Arial" w:cs="Arial"/>
          <w:b/>
          <w:color w:val="000000" w:themeColor="text1"/>
          <w:sz w:val="20"/>
          <w:szCs w:val="20"/>
        </w:rPr>
      </w:pPr>
    </w:p>
    <w:p w:rsidR="001D3276" w:rsidRPr="006433B1" w:rsidRDefault="001D3276" w:rsidP="001D3276">
      <w:pPr>
        <w:keepLines/>
        <w:tabs>
          <w:tab w:val="left" w:pos="0"/>
        </w:tabs>
        <w:spacing w:after="0" w:line="240" w:lineRule="auto"/>
        <w:jc w:val="center"/>
        <w:rPr>
          <w:rFonts w:ascii="Arial" w:eastAsiaTheme="minorEastAsia" w:hAnsi="Arial" w:cs="Arial"/>
          <w:b/>
          <w:color w:val="000000" w:themeColor="text1"/>
          <w:sz w:val="20"/>
          <w:szCs w:val="20"/>
        </w:rPr>
      </w:pPr>
    </w:p>
    <w:p w:rsidR="001D3276" w:rsidRDefault="001D3276" w:rsidP="001D3276">
      <w:pPr>
        <w:keepLines/>
        <w:tabs>
          <w:tab w:val="left" w:pos="0"/>
        </w:tabs>
        <w:spacing w:after="0" w:line="240" w:lineRule="auto"/>
        <w:jc w:val="center"/>
        <w:rPr>
          <w:rFonts w:ascii="Arial" w:eastAsiaTheme="minorEastAsia" w:hAnsi="Arial" w:cs="Arial"/>
          <w:b/>
          <w:color w:val="000000" w:themeColor="text1"/>
          <w:sz w:val="20"/>
          <w:szCs w:val="20"/>
        </w:rPr>
      </w:pPr>
    </w:p>
    <w:p w:rsidR="00195F62" w:rsidRDefault="00195F62" w:rsidP="001D3276">
      <w:pPr>
        <w:keepLines/>
        <w:tabs>
          <w:tab w:val="left" w:pos="0"/>
        </w:tabs>
        <w:spacing w:after="0" w:line="240" w:lineRule="auto"/>
        <w:jc w:val="center"/>
        <w:rPr>
          <w:rFonts w:ascii="Arial" w:eastAsiaTheme="minorEastAsia" w:hAnsi="Arial" w:cs="Arial"/>
          <w:b/>
          <w:color w:val="000000" w:themeColor="text1"/>
          <w:sz w:val="20"/>
          <w:szCs w:val="20"/>
        </w:rPr>
      </w:pPr>
    </w:p>
    <w:p w:rsidR="0038625D" w:rsidRPr="006433B1" w:rsidRDefault="0038625D" w:rsidP="001D3276">
      <w:pPr>
        <w:keepLines/>
        <w:tabs>
          <w:tab w:val="left" w:pos="0"/>
        </w:tabs>
        <w:spacing w:after="0" w:line="240" w:lineRule="auto"/>
        <w:jc w:val="center"/>
        <w:rPr>
          <w:rFonts w:ascii="Arial" w:eastAsiaTheme="minorEastAsia" w:hAnsi="Arial" w:cs="Arial"/>
          <w:b/>
          <w:color w:val="000000" w:themeColor="text1"/>
          <w:sz w:val="20"/>
          <w:szCs w:val="20"/>
        </w:rPr>
      </w:pPr>
    </w:p>
    <w:p w:rsidR="00ED3732" w:rsidRDefault="00ED3732" w:rsidP="0008097B">
      <w:pPr>
        <w:pStyle w:val="SemEspaamento"/>
        <w:jc w:val="center"/>
        <w:rPr>
          <w:rFonts w:ascii="Arial" w:hAnsi="Arial" w:cs="Arial"/>
          <w:b/>
          <w:sz w:val="20"/>
          <w:szCs w:val="20"/>
        </w:rPr>
      </w:pPr>
    </w:p>
    <w:p w:rsidR="00E85C7C" w:rsidRDefault="00E85C7C"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SEGUNDA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VALOR DO CONTRATO</w:t>
      </w:r>
    </w:p>
    <w:p w:rsidR="00BE3B90" w:rsidRDefault="00BE3B90" w:rsidP="000A198D">
      <w:pPr>
        <w:pStyle w:val="SemEspaamento"/>
        <w:rPr>
          <w:rFonts w:ascii="Arial" w:hAnsi="Arial" w:cs="Arial"/>
          <w:sz w:val="20"/>
          <w:szCs w:val="20"/>
        </w:rPr>
      </w:pPr>
    </w:p>
    <w:p w:rsidR="00ED3732" w:rsidRDefault="00ED3732" w:rsidP="000A198D">
      <w:pPr>
        <w:pStyle w:val="SemEspaamento"/>
        <w:rPr>
          <w:rFonts w:ascii="Arial" w:hAnsi="Arial" w:cs="Arial"/>
          <w:sz w:val="20"/>
          <w:szCs w:val="20"/>
        </w:rPr>
      </w:pPr>
    </w:p>
    <w:p w:rsidR="00E85C7C" w:rsidRDefault="00E85C7C" w:rsidP="000A198D">
      <w:pPr>
        <w:pStyle w:val="SemEspaamento"/>
        <w:rPr>
          <w:rFonts w:ascii="Arial" w:hAnsi="Arial" w:cs="Arial"/>
          <w:sz w:val="20"/>
          <w:szCs w:val="20"/>
        </w:rPr>
      </w:pPr>
    </w:p>
    <w:p w:rsidR="00F31F2A" w:rsidRDefault="00F31F2A" w:rsidP="0008097B">
      <w:pPr>
        <w:pStyle w:val="SemEspaamento"/>
        <w:jc w:val="both"/>
        <w:rPr>
          <w:rFonts w:ascii="Arial" w:hAnsi="Arial" w:cs="Arial"/>
          <w:sz w:val="20"/>
          <w:szCs w:val="20"/>
        </w:rPr>
      </w:pPr>
      <w:r w:rsidRPr="00F31F2A">
        <w:rPr>
          <w:rFonts w:ascii="Arial" w:hAnsi="Arial" w:cs="Arial"/>
          <w:sz w:val="20"/>
          <w:szCs w:val="20"/>
        </w:rPr>
        <w:t xml:space="preserve">O valor global do presente contrato é de </w:t>
      </w:r>
      <w:proofErr w:type="gramStart"/>
      <w:r w:rsidRPr="00F31F2A">
        <w:rPr>
          <w:rFonts w:ascii="Arial" w:hAnsi="Arial" w:cs="Arial"/>
          <w:sz w:val="20"/>
          <w:szCs w:val="20"/>
        </w:rPr>
        <w:t xml:space="preserve">R$ </w:t>
      </w:r>
      <w:r w:rsidR="00BE05E8">
        <w:rPr>
          <w:rFonts w:ascii="Arial" w:hAnsi="Arial" w:cs="Arial"/>
          <w:sz w:val="20"/>
          <w:szCs w:val="20"/>
        </w:rPr>
        <w:t>...</w:t>
      </w:r>
      <w:proofErr w:type="gramEnd"/>
      <w:r w:rsidR="00BE05E8">
        <w:rPr>
          <w:rFonts w:ascii="Arial" w:hAnsi="Arial" w:cs="Arial"/>
          <w:sz w:val="20"/>
          <w:szCs w:val="20"/>
        </w:rPr>
        <w:t>..............................</w:t>
      </w:r>
      <w:r w:rsidRPr="00F31F2A">
        <w:rPr>
          <w:rFonts w:ascii="Arial" w:hAnsi="Arial" w:cs="Arial"/>
          <w:sz w:val="20"/>
          <w:szCs w:val="20"/>
        </w:rPr>
        <w:t xml:space="preserve"> (</w:t>
      </w:r>
      <w:proofErr w:type="gramStart"/>
      <w:r w:rsidR="00BE05E8">
        <w:rPr>
          <w:rFonts w:ascii="Arial" w:hAnsi="Arial" w:cs="Arial"/>
          <w:sz w:val="20"/>
          <w:szCs w:val="20"/>
        </w:rPr>
        <w:t>...................................</w:t>
      </w:r>
      <w:proofErr w:type="gramEnd"/>
      <w:r w:rsidR="00D9012C">
        <w:rPr>
          <w:rFonts w:ascii="Arial" w:hAnsi="Arial" w:cs="Arial"/>
          <w:sz w:val="20"/>
          <w:szCs w:val="20"/>
        </w:rPr>
        <w:t>)</w:t>
      </w:r>
      <w:r w:rsidRPr="00F31F2A">
        <w:rPr>
          <w:rFonts w:ascii="Arial" w:hAnsi="Arial" w:cs="Arial"/>
          <w:sz w:val="20"/>
          <w:szCs w:val="20"/>
        </w:rPr>
        <w:t xml:space="preserve">, conforme oferta final da contratada apresentada no Pregão Presencial n.º </w:t>
      </w:r>
      <w:r w:rsidR="00BE05E8">
        <w:rPr>
          <w:rFonts w:ascii="Arial" w:hAnsi="Arial" w:cs="Arial"/>
          <w:sz w:val="20"/>
          <w:szCs w:val="20"/>
        </w:rPr>
        <w:t>..</w:t>
      </w:r>
      <w:r w:rsidRPr="00F31F2A">
        <w:rPr>
          <w:rFonts w:ascii="Arial" w:hAnsi="Arial" w:cs="Arial"/>
          <w:sz w:val="20"/>
          <w:szCs w:val="20"/>
        </w:rPr>
        <w:t>/20</w:t>
      </w:r>
      <w:r w:rsidR="00195F62">
        <w:rPr>
          <w:rFonts w:ascii="Arial" w:hAnsi="Arial" w:cs="Arial"/>
          <w:sz w:val="20"/>
          <w:szCs w:val="20"/>
        </w:rPr>
        <w:t>17</w:t>
      </w:r>
      <w:r w:rsidRPr="00F31F2A">
        <w:rPr>
          <w:rFonts w:ascii="Arial" w:hAnsi="Arial" w:cs="Arial"/>
          <w:sz w:val="20"/>
          <w:szCs w:val="20"/>
        </w:rPr>
        <w:t>.</w:t>
      </w:r>
    </w:p>
    <w:p w:rsidR="000A198D" w:rsidRDefault="00F31F2A" w:rsidP="0008097B">
      <w:pPr>
        <w:pStyle w:val="SemEspaamento"/>
        <w:jc w:val="both"/>
        <w:rPr>
          <w:rFonts w:ascii="Arial" w:hAnsi="Arial" w:cs="Arial"/>
          <w:sz w:val="20"/>
          <w:szCs w:val="20"/>
        </w:rPr>
      </w:pPr>
      <w:r w:rsidRPr="0008097B">
        <w:rPr>
          <w:rFonts w:ascii="Arial" w:hAnsi="Arial" w:cs="Arial"/>
          <w:sz w:val="20"/>
          <w:szCs w:val="20"/>
        </w:rPr>
        <w:t xml:space="preserve"> </w:t>
      </w:r>
    </w:p>
    <w:p w:rsidR="00195F62" w:rsidRDefault="00195F62" w:rsidP="000A198D">
      <w:pPr>
        <w:pStyle w:val="SemEspaamento"/>
        <w:rPr>
          <w:rFonts w:ascii="Arial" w:hAnsi="Arial" w:cs="Arial"/>
          <w:sz w:val="20"/>
          <w:szCs w:val="20"/>
        </w:rPr>
      </w:pPr>
    </w:p>
    <w:p w:rsidR="00E85C7C" w:rsidRPr="0008097B" w:rsidRDefault="00E85C7C" w:rsidP="000A198D">
      <w:pPr>
        <w:pStyle w:val="SemEspaamento"/>
        <w:rPr>
          <w:rFonts w:ascii="Arial" w:hAnsi="Arial" w:cs="Arial"/>
          <w:sz w:val="20"/>
          <w:szCs w:val="20"/>
        </w:rPr>
      </w:pPr>
    </w:p>
    <w:p w:rsidR="000A198D" w:rsidRPr="0008097B" w:rsidRDefault="000A198D" w:rsidP="00BE05E8">
      <w:pPr>
        <w:pStyle w:val="SemEspaamento"/>
        <w:jc w:val="center"/>
        <w:rPr>
          <w:rFonts w:ascii="Arial" w:hAnsi="Arial" w:cs="Arial"/>
          <w:b/>
          <w:sz w:val="20"/>
          <w:szCs w:val="20"/>
        </w:rPr>
      </w:pPr>
      <w:r w:rsidRPr="0008097B">
        <w:rPr>
          <w:rFonts w:ascii="Arial" w:hAnsi="Arial" w:cs="Arial"/>
          <w:b/>
          <w:sz w:val="20"/>
          <w:szCs w:val="20"/>
        </w:rPr>
        <w:t xml:space="preserve">CLÁUSULA </w:t>
      </w:r>
      <w:r w:rsidR="00242E42">
        <w:rPr>
          <w:rFonts w:ascii="Arial" w:hAnsi="Arial" w:cs="Arial"/>
          <w:b/>
          <w:sz w:val="20"/>
          <w:szCs w:val="20"/>
        </w:rPr>
        <w:t>TERCEIRA</w:t>
      </w:r>
    </w:p>
    <w:p w:rsidR="00BE05E8" w:rsidRPr="00690D3E" w:rsidRDefault="00BE05E8" w:rsidP="00BE05E8">
      <w:pPr>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LOCAL </w:t>
      </w:r>
      <w:r w:rsidR="007354A1">
        <w:rPr>
          <w:rFonts w:ascii="Arial" w:eastAsiaTheme="minorEastAsia" w:hAnsi="Arial" w:cs="Arial"/>
          <w:b/>
          <w:sz w:val="20"/>
          <w:szCs w:val="20"/>
          <w:lang w:eastAsia="pt-BR"/>
        </w:rPr>
        <w:t xml:space="preserve">PARA ENTREGA </w:t>
      </w:r>
      <w:r>
        <w:rPr>
          <w:rFonts w:ascii="Arial" w:eastAsiaTheme="minorEastAsia" w:hAnsi="Arial" w:cs="Arial"/>
          <w:b/>
          <w:sz w:val="20"/>
          <w:szCs w:val="20"/>
          <w:lang w:eastAsia="pt-BR"/>
        </w:rPr>
        <w:t>E PRAZOS</w:t>
      </w:r>
    </w:p>
    <w:p w:rsidR="00BE05E8" w:rsidRDefault="00BE05E8" w:rsidP="00BE05E8">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ED3732" w:rsidRDefault="00ED3732" w:rsidP="00BE05E8">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A </w:t>
      </w:r>
      <w:r w:rsidR="00E9172C">
        <w:rPr>
          <w:rFonts w:ascii="Arial" w:eastAsiaTheme="minorEastAsia" w:hAnsi="Arial" w:cs="Arial"/>
          <w:sz w:val="20"/>
          <w:szCs w:val="20"/>
          <w:lang w:eastAsia="pt-BR"/>
        </w:rPr>
        <w:t>Contratada</w:t>
      </w:r>
      <w:r w:rsidRPr="007C3BDD">
        <w:rPr>
          <w:rFonts w:ascii="Arial" w:eastAsiaTheme="minorEastAsia" w:hAnsi="Arial" w:cs="Arial"/>
          <w:sz w:val="20"/>
          <w:szCs w:val="20"/>
          <w:lang w:eastAsia="pt-BR"/>
        </w:rPr>
        <w:t xml:space="preserve"> deverá efetuar a entrega dos produtos</w:t>
      </w:r>
      <w:r w:rsidR="00E9172C">
        <w:rPr>
          <w:rFonts w:ascii="Arial" w:eastAsiaTheme="minorEastAsia" w:hAnsi="Arial" w:cs="Arial"/>
          <w:sz w:val="20"/>
          <w:szCs w:val="20"/>
          <w:lang w:eastAsia="pt-BR"/>
        </w:rPr>
        <w:t xml:space="preserve"> em até 20 (vinte) dias corridos</w:t>
      </w:r>
      <w:r w:rsidRPr="007C3BDD">
        <w:rPr>
          <w:rFonts w:ascii="Arial" w:eastAsiaTheme="minorEastAsia" w:hAnsi="Arial" w:cs="Arial"/>
          <w:sz w:val="20"/>
          <w:szCs w:val="20"/>
          <w:lang w:eastAsia="pt-BR"/>
        </w:rPr>
        <w:t xml:space="preserve"> </w:t>
      </w:r>
      <w:r w:rsidR="00E9172C">
        <w:rPr>
          <w:rFonts w:ascii="Arial" w:eastAsiaTheme="minorEastAsia" w:hAnsi="Arial" w:cs="Arial"/>
          <w:sz w:val="20"/>
          <w:szCs w:val="20"/>
          <w:lang w:eastAsia="pt-BR"/>
        </w:rPr>
        <w:t xml:space="preserve">após a </w:t>
      </w:r>
      <w:r w:rsidRPr="007C3BDD">
        <w:rPr>
          <w:rFonts w:ascii="Arial" w:eastAsiaTheme="minorEastAsia" w:hAnsi="Arial" w:cs="Arial"/>
          <w:sz w:val="20"/>
          <w:szCs w:val="20"/>
          <w:lang w:eastAsia="pt-BR"/>
        </w:rPr>
        <w:t xml:space="preserve">emissão dos Pedidos de Fornecimentos, pelo Departamento de Compras e Licitações da SAECIL. </w:t>
      </w:r>
    </w:p>
    <w:p w:rsidR="007C3BDD" w:rsidRPr="007C3BDD" w:rsidRDefault="007C3BDD" w:rsidP="007C3BDD">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A empresa vencedora deverá entregar o objeto no almoxarifado da SAECIL – Superintendência de Água e Esgotos da Cidade </w:t>
      </w:r>
      <w:r w:rsidR="00195F62">
        <w:rPr>
          <w:rFonts w:ascii="Arial" w:eastAsiaTheme="minorEastAsia" w:hAnsi="Arial" w:cs="Arial"/>
          <w:sz w:val="20"/>
          <w:szCs w:val="20"/>
          <w:lang w:eastAsia="pt-BR"/>
        </w:rPr>
        <w:t>de Leme, sito á Rua Prestes Maia n.º 477, Jardim Santana,</w:t>
      </w:r>
      <w:r w:rsidRPr="007C3BDD">
        <w:rPr>
          <w:rFonts w:ascii="Arial" w:eastAsiaTheme="minorEastAsia" w:hAnsi="Arial" w:cs="Arial"/>
          <w:sz w:val="20"/>
          <w:szCs w:val="20"/>
          <w:lang w:eastAsia="pt-BR"/>
        </w:rPr>
        <w:t xml:space="preserve"> Leme/SP, em horário comercial, das </w:t>
      </w:r>
      <w:proofErr w:type="gramStart"/>
      <w:r w:rsidRPr="007C3BDD">
        <w:rPr>
          <w:rFonts w:ascii="Arial" w:eastAsiaTheme="minorEastAsia" w:hAnsi="Arial" w:cs="Arial"/>
          <w:sz w:val="20"/>
          <w:szCs w:val="20"/>
          <w:lang w:eastAsia="pt-BR"/>
        </w:rPr>
        <w:t>07:00</w:t>
      </w:r>
      <w:proofErr w:type="gramEnd"/>
      <w:r w:rsidRPr="007C3BDD">
        <w:rPr>
          <w:rFonts w:ascii="Arial" w:eastAsiaTheme="minorEastAsia" w:hAnsi="Arial" w:cs="Arial"/>
          <w:sz w:val="20"/>
          <w:szCs w:val="20"/>
          <w:lang w:eastAsia="pt-BR"/>
        </w:rPr>
        <w:t xml:space="preserve"> às 11:00 e das 12:30 ás 16:00 horas, de segunda à sexta feira.</w:t>
      </w: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 </w:t>
      </w: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A SAECIL não está obrigada a adquirir uma quantidade mínima dos produtos, ficando ao seu exclusivo critério a definição da quantidade e do momento da aquisição.</w:t>
      </w:r>
    </w:p>
    <w:p w:rsidR="007C3BDD" w:rsidRPr="007C3BDD" w:rsidRDefault="007C3BDD" w:rsidP="007C3BDD">
      <w:pPr>
        <w:spacing w:after="0" w:line="240" w:lineRule="auto"/>
        <w:jc w:val="both"/>
        <w:rPr>
          <w:rFonts w:ascii="Arial" w:eastAsiaTheme="minorEastAsia" w:hAnsi="Arial" w:cs="Arial"/>
          <w:sz w:val="20"/>
          <w:szCs w:val="20"/>
          <w:lang w:eastAsia="pt-BR"/>
        </w:rPr>
      </w:pPr>
    </w:p>
    <w:p w:rsidR="00BE05E8" w:rsidRPr="00636AEB" w:rsidRDefault="007C3BDD" w:rsidP="007C3BDD">
      <w:pPr>
        <w:spacing w:after="0" w:line="240" w:lineRule="auto"/>
        <w:jc w:val="both"/>
        <w:rPr>
          <w:rFonts w:ascii="Arial" w:eastAsiaTheme="minorEastAsia" w:hAnsi="Arial" w:cs="Arial"/>
          <w:b/>
          <w:sz w:val="20"/>
          <w:szCs w:val="20"/>
          <w:lang w:eastAsia="pt-BR"/>
        </w:rPr>
      </w:pPr>
      <w:r w:rsidRPr="007C3BDD">
        <w:rPr>
          <w:rFonts w:ascii="Arial" w:eastAsiaTheme="minorEastAsia" w:hAnsi="Arial" w:cs="Arial"/>
          <w:sz w:val="20"/>
          <w:szCs w:val="20"/>
          <w:lang w:eastAsia="pt-BR"/>
        </w:rPr>
        <w:t>Será de inteira responsabilidade da empresa Contratada, as despesas e custos com transporte e pessoal de apoio para o transporte e entrega dos produtos durante o período de execução do contrato.</w:t>
      </w:r>
      <w:r w:rsidR="00BE05E8" w:rsidRPr="00636AEB">
        <w:rPr>
          <w:rFonts w:ascii="Arial" w:eastAsiaTheme="minorEastAsia" w:hAnsi="Arial" w:cs="Arial"/>
          <w:b/>
          <w:sz w:val="20"/>
          <w:szCs w:val="20"/>
          <w:lang w:eastAsia="pt-BR"/>
        </w:rPr>
        <w:t xml:space="preserve"> </w:t>
      </w:r>
    </w:p>
    <w:p w:rsidR="000B0E6C" w:rsidRDefault="000B0E6C" w:rsidP="000A198D">
      <w:pPr>
        <w:pStyle w:val="SemEspaamento"/>
        <w:rPr>
          <w:rFonts w:ascii="Arial" w:hAnsi="Arial" w:cs="Arial"/>
          <w:sz w:val="20"/>
          <w:szCs w:val="20"/>
        </w:rPr>
      </w:pPr>
    </w:p>
    <w:p w:rsidR="003750BE" w:rsidRDefault="003750BE" w:rsidP="000A198D">
      <w:pPr>
        <w:pStyle w:val="SemEspaamento"/>
        <w:rPr>
          <w:rFonts w:ascii="Arial" w:hAnsi="Arial" w:cs="Arial"/>
          <w:sz w:val="20"/>
          <w:szCs w:val="20"/>
        </w:rPr>
      </w:pPr>
    </w:p>
    <w:p w:rsidR="00BE3B90" w:rsidRPr="0008097B" w:rsidRDefault="00BE3B90"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QU</w:t>
      </w:r>
      <w:r w:rsidR="00242E42">
        <w:rPr>
          <w:rFonts w:ascii="Arial" w:hAnsi="Arial" w:cs="Arial"/>
          <w:b/>
          <w:sz w:val="20"/>
          <w:szCs w:val="20"/>
        </w:rPr>
        <w:t>ARTA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PAGAMENTO</w:t>
      </w:r>
    </w:p>
    <w:p w:rsidR="00ED3732" w:rsidRDefault="00ED3732" w:rsidP="0008097B">
      <w:pPr>
        <w:pStyle w:val="SemEspaamento"/>
        <w:jc w:val="both"/>
        <w:rPr>
          <w:rFonts w:ascii="Arial" w:hAnsi="Arial" w:cs="Arial"/>
          <w:sz w:val="20"/>
          <w:szCs w:val="20"/>
        </w:rPr>
      </w:pPr>
    </w:p>
    <w:p w:rsidR="003750BE" w:rsidRDefault="003750BE" w:rsidP="00ED3732">
      <w:pPr>
        <w:pStyle w:val="SemEspaamento"/>
        <w:jc w:val="both"/>
        <w:rPr>
          <w:rFonts w:ascii="Arial" w:hAnsi="Arial" w:cs="Arial"/>
          <w:sz w:val="20"/>
          <w:szCs w:val="20"/>
        </w:rPr>
      </w:pPr>
    </w:p>
    <w:p w:rsidR="003750BE" w:rsidRDefault="003750BE" w:rsidP="00ED3732">
      <w:pPr>
        <w:pStyle w:val="SemEspaamento"/>
        <w:jc w:val="both"/>
        <w:rPr>
          <w:rFonts w:ascii="Arial" w:hAnsi="Arial" w:cs="Arial"/>
          <w:sz w:val="20"/>
          <w:szCs w:val="20"/>
        </w:rPr>
      </w:pPr>
    </w:p>
    <w:p w:rsidR="003750BE" w:rsidRDefault="003750BE" w:rsidP="003750BE">
      <w:pPr>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O pagamento será efetuado de acordo com as respectiva</w:t>
      </w:r>
      <w:r>
        <w:rPr>
          <w:rFonts w:ascii="Arial" w:eastAsiaTheme="minorEastAsia" w:hAnsi="Arial" w:cs="Arial"/>
          <w:sz w:val="20"/>
          <w:szCs w:val="20"/>
          <w:lang w:eastAsia="pt-BR"/>
        </w:rPr>
        <w:t xml:space="preserve">s entregas e dar-se-á em até 10 </w:t>
      </w:r>
      <w:r w:rsidRPr="00C80B95">
        <w:rPr>
          <w:rFonts w:ascii="Arial" w:eastAsiaTheme="minorEastAsia" w:hAnsi="Arial" w:cs="Arial"/>
          <w:sz w:val="20"/>
          <w:szCs w:val="20"/>
          <w:lang w:eastAsia="pt-BR"/>
        </w:rPr>
        <w:t>(dez) dias após o recebimento do objeto, emissão e aceitação da fatura.</w:t>
      </w:r>
    </w:p>
    <w:p w:rsidR="003750BE" w:rsidRDefault="003750BE" w:rsidP="003750BE">
      <w:pPr>
        <w:spacing w:after="0" w:line="240" w:lineRule="auto"/>
        <w:jc w:val="both"/>
        <w:rPr>
          <w:rFonts w:ascii="Arial" w:eastAsiaTheme="minorEastAsia" w:hAnsi="Arial" w:cs="Arial"/>
          <w:sz w:val="20"/>
          <w:szCs w:val="20"/>
          <w:lang w:eastAsia="pt-BR"/>
        </w:rPr>
      </w:pPr>
    </w:p>
    <w:p w:rsidR="003750BE" w:rsidRDefault="003750BE" w:rsidP="003750B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 </w:t>
      </w:r>
      <w:r>
        <w:rPr>
          <w:rFonts w:ascii="Arial" w:eastAsiaTheme="minorEastAsia" w:hAnsi="Arial" w:cs="Arial"/>
          <w:sz w:val="20"/>
          <w:szCs w:val="20"/>
          <w:lang w:eastAsia="pt-BR"/>
        </w:rPr>
        <w:t>O encaminhamento da nota fiscal/fatura, para efeito de pagamento dos serviços concluídos e aceitos, deverá estar acompanhado dos seguintes documentos:</w:t>
      </w:r>
    </w:p>
    <w:p w:rsidR="003750BE" w:rsidRDefault="003750BE" w:rsidP="003750BE">
      <w:pPr>
        <w:spacing w:after="0" w:line="240" w:lineRule="auto"/>
        <w:jc w:val="both"/>
        <w:rPr>
          <w:rFonts w:ascii="Arial" w:eastAsiaTheme="minorEastAsia" w:hAnsi="Arial" w:cs="Arial"/>
          <w:sz w:val="20"/>
          <w:szCs w:val="20"/>
          <w:lang w:eastAsia="pt-BR"/>
        </w:rPr>
      </w:pPr>
    </w:p>
    <w:p w:rsidR="003750BE" w:rsidRDefault="003750BE" w:rsidP="003750BE">
      <w:pPr>
        <w:pStyle w:val="PargrafodaLista"/>
        <w:numPr>
          <w:ilvl w:val="0"/>
          <w:numId w:val="1"/>
        </w:numPr>
        <w:spacing w:after="0" w:line="240" w:lineRule="auto"/>
        <w:jc w:val="both"/>
        <w:rPr>
          <w:rFonts w:ascii="Arial" w:hAnsi="Arial" w:cs="Arial"/>
          <w:sz w:val="20"/>
          <w:szCs w:val="20"/>
        </w:rPr>
      </w:pPr>
      <w:r w:rsidRPr="002A4347">
        <w:rPr>
          <w:rFonts w:ascii="Arial" w:hAnsi="Arial" w:cs="Arial"/>
          <w:sz w:val="20"/>
          <w:szCs w:val="20"/>
        </w:rPr>
        <w:t>Cópias autenticadas das guias de recolhimento dos encargos previdenciários (INSS e FGTS) resultantes do Contrato, devidamente quitadas, relativas ao mês da execução</w:t>
      </w:r>
      <w:r>
        <w:rPr>
          <w:rFonts w:ascii="Arial" w:hAnsi="Arial" w:cs="Arial"/>
          <w:sz w:val="20"/>
          <w:szCs w:val="20"/>
        </w:rPr>
        <w:t>;</w:t>
      </w:r>
    </w:p>
    <w:p w:rsidR="003750BE" w:rsidRDefault="003750BE" w:rsidP="003750BE">
      <w:pPr>
        <w:pStyle w:val="PargrafodaLista"/>
        <w:spacing w:after="0" w:line="240" w:lineRule="auto"/>
        <w:jc w:val="both"/>
        <w:rPr>
          <w:rFonts w:ascii="Arial" w:hAnsi="Arial" w:cs="Arial"/>
          <w:sz w:val="20"/>
          <w:szCs w:val="20"/>
        </w:rPr>
      </w:pPr>
    </w:p>
    <w:p w:rsidR="003750BE" w:rsidRDefault="003750BE" w:rsidP="003750BE">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Cópia autenticada da folha de pagamento envolvendo os empregados que prestem serviços em decorrência do Contrato a ser celebrado.</w:t>
      </w:r>
    </w:p>
    <w:p w:rsidR="003750BE" w:rsidRPr="002A4347" w:rsidRDefault="003750BE" w:rsidP="003750BE">
      <w:pPr>
        <w:spacing w:after="0" w:line="240" w:lineRule="auto"/>
        <w:ind w:left="360"/>
        <w:jc w:val="both"/>
        <w:rPr>
          <w:rFonts w:ascii="Arial" w:hAnsi="Arial" w:cs="Arial"/>
          <w:sz w:val="20"/>
          <w:szCs w:val="20"/>
        </w:rPr>
      </w:pPr>
    </w:p>
    <w:p w:rsidR="003750BE" w:rsidRPr="002A4347" w:rsidRDefault="003750BE" w:rsidP="003750BE">
      <w:pPr>
        <w:spacing w:after="0" w:line="240" w:lineRule="auto"/>
        <w:jc w:val="both"/>
        <w:rPr>
          <w:rFonts w:ascii="Arial" w:eastAsiaTheme="minorEastAsia" w:hAnsi="Arial" w:cs="Arial"/>
          <w:sz w:val="20"/>
          <w:szCs w:val="20"/>
          <w:lang w:eastAsia="pt-BR"/>
        </w:rPr>
      </w:pPr>
      <w:r>
        <w:rPr>
          <w:rFonts w:ascii="Arial" w:eastAsiaTheme="minorEastAsia" w:hAnsi="Arial" w:cs="Arial"/>
          <w:sz w:val="20"/>
          <w:szCs w:val="20"/>
          <w:lang w:eastAsia="pt-BR"/>
        </w:rPr>
        <w:t>O pagamento e fiscalização realizados pela Contratante não isentará a contratada das responsabilidades contratuais e nem implicará na aceitação provisória ou definitiva dos serviços.</w:t>
      </w:r>
    </w:p>
    <w:p w:rsidR="003750BE" w:rsidRDefault="003750BE" w:rsidP="003750BE">
      <w:pPr>
        <w:spacing w:after="0" w:line="240" w:lineRule="auto"/>
        <w:jc w:val="both"/>
        <w:rPr>
          <w:rFonts w:ascii="Arial" w:eastAsiaTheme="minorEastAsia" w:hAnsi="Arial" w:cs="Arial"/>
          <w:sz w:val="20"/>
          <w:szCs w:val="20"/>
          <w:lang w:eastAsia="pt-BR"/>
        </w:rPr>
      </w:pPr>
    </w:p>
    <w:p w:rsidR="003750BE" w:rsidRDefault="003750BE" w:rsidP="003750BE">
      <w:pPr>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 xml:space="preserve">A(s) licitante(s) vencedora(s) </w:t>
      </w:r>
      <w:proofErr w:type="gramStart"/>
      <w:r w:rsidRPr="00C80B95">
        <w:rPr>
          <w:rFonts w:ascii="Arial" w:eastAsiaTheme="minorEastAsia" w:hAnsi="Arial" w:cs="Arial"/>
          <w:sz w:val="20"/>
          <w:szCs w:val="20"/>
          <w:lang w:eastAsia="pt-BR"/>
        </w:rPr>
        <w:t>deverá(</w:t>
      </w:r>
      <w:proofErr w:type="spellStart"/>
      <w:proofErr w:type="gramEnd"/>
      <w:r w:rsidRPr="00C80B95">
        <w:rPr>
          <w:rFonts w:ascii="Arial" w:eastAsiaTheme="minorEastAsia" w:hAnsi="Arial" w:cs="Arial"/>
          <w:sz w:val="20"/>
          <w:szCs w:val="20"/>
          <w:lang w:eastAsia="pt-BR"/>
        </w:rPr>
        <w:t>ão</w:t>
      </w:r>
      <w:proofErr w:type="spellEnd"/>
      <w:r w:rsidRPr="00C80B95">
        <w:rPr>
          <w:rFonts w:ascii="Arial" w:eastAsiaTheme="minorEastAsia" w:hAnsi="Arial" w:cs="Arial"/>
          <w:sz w:val="20"/>
          <w:szCs w:val="20"/>
          <w:lang w:eastAsia="pt-BR"/>
        </w:rPr>
        <w:t>) envi</w:t>
      </w:r>
      <w:r>
        <w:rPr>
          <w:rFonts w:ascii="Arial" w:eastAsiaTheme="minorEastAsia" w:hAnsi="Arial" w:cs="Arial"/>
          <w:sz w:val="20"/>
          <w:szCs w:val="20"/>
          <w:lang w:eastAsia="pt-BR"/>
        </w:rPr>
        <w:t xml:space="preserve">ar o arquivo </w:t>
      </w:r>
      <w:r w:rsidRPr="00777BA4">
        <w:rPr>
          <w:rFonts w:ascii="Arial" w:eastAsiaTheme="minorEastAsia" w:hAnsi="Arial" w:cs="Arial"/>
          <w:b/>
          <w:sz w:val="20"/>
          <w:szCs w:val="20"/>
          <w:lang w:eastAsia="pt-BR"/>
        </w:rPr>
        <w:t>XML da NOTA FISCAL</w:t>
      </w:r>
      <w:r w:rsidRPr="00777BA4">
        <w:rPr>
          <w:rFonts w:ascii="Arial" w:eastAsiaTheme="minorEastAsia" w:hAnsi="Arial" w:cs="Arial"/>
          <w:sz w:val="20"/>
          <w:szCs w:val="20"/>
          <w:lang w:eastAsia="pt-BR"/>
        </w:rPr>
        <w:t xml:space="preserve"> </w:t>
      </w:r>
      <w:r w:rsidRPr="00777BA4">
        <w:rPr>
          <w:rFonts w:ascii="Arial" w:eastAsiaTheme="minorEastAsia" w:hAnsi="Arial" w:cs="Arial"/>
          <w:b/>
          <w:sz w:val="20"/>
          <w:szCs w:val="20"/>
          <w:lang w:eastAsia="pt-BR"/>
        </w:rPr>
        <w:t>ELETRÔNICA</w:t>
      </w:r>
      <w:r w:rsidRPr="00C80B95">
        <w:rPr>
          <w:rFonts w:ascii="Arial" w:eastAsiaTheme="minorEastAsia" w:hAnsi="Arial" w:cs="Arial"/>
          <w:sz w:val="20"/>
          <w:szCs w:val="20"/>
          <w:lang w:eastAsia="pt-BR"/>
        </w:rPr>
        <w:t xml:space="preserve"> para o e-mail: </w:t>
      </w:r>
      <w:r w:rsidRPr="00777BA4">
        <w:rPr>
          <w:rFonts w:ascii="Arial" w:eastAsiaTheme="minorEastAsia" w:hAnsi="Arial" w:cs="Arial"/>
          <w:b/>
          <w:sz w:val="20"/>
          <w:szCs w:val="20"/>
          <w:lang w:eastAsia="pt-BR"/>
        </w:rPr>
        <w:t>compras@saecil.com.br,</w:t>
      </w:r>
      <w:r w:rsidRPr="00C80B95">
        <w:rPr>
          <w:rFonts w:ascii="Arial" w:eastAsiaTheme="minorEastAsia" w:hAnsi="Arial" w:cs="Arial"/>
          <w:sz w:val="20"/>
          <w:szCs w:val="20"/>
          <w:lang w:eastAsia="pt-BR"/>
        </w:rPr>
        <w:t xml:space="preserve"> onde a n</w:t>
      </w:r>
      <w:r>
        <w:rPr>
          <w:rFonts w:ascii="Arial" w:eastAsiaTheme="minorEastAsia" w:hAnsi="Arial" w:cs="Arial"/>
          <w:sz w:val="20"/>
          <w:szCs w:val="20"/>
          <w:lang w:eastAsia="pt-BR"/>
        </w:rPr>
        <w:t xml:space="preserve">ota será analisada pelo sistema </w:t>
      </w:r>
      <w:r w:rsidRPr="00777BA4">
        <w:rPr>
          <w:rFonts w:ascii="Arial" w:eastAsiaTheme="minorEastAsia" w:hAnsi="Arial" w:cs="Arial"/>
          <w:b/>
          <w:sz w:val="20"/>
          <w:szCs w:val="20"/>
          <w:lang w:eastAsia="pt-BR"/>
        </w:rPr>
        <w:t>VARITUS</w:t>
      </w:r>
      <w:r w:rsidRPr="00C80B95">
        <w:rPr>
          <w:rFonts w:ascii="Arial" w:eastAsiaTheme="minorEastAsia" w:hAnsi="Arial" w:cs="Arial"/>
          <w:sz w:val="20"/>
          <w:szCs w:val="20"/>
          <w:lang w:eastAsia="pt-BR"/>
        </w:rPr>
        <w:t>.</w:t>
      </w:r>
    </w:p>
    <w:p w:rsidR="003750BE" w:rsidRPr="00C80B95" w:rsidRDefault="003750BE" w:rsidP="003750BE">
      <w:pPr>
        <w:spacing w:after="0" w:line="240" w:lineRule="auto"/>
        <w:jc w:val="both"/>
        <w:rPr>
          <w:rFonts w:ascii="Arial" w:eastAsiaTheme="minorEastAsia" w:hAnsi="Arial" w:cs="Arial"/>
          <w:sz w:val="20"/>
          <w:szCs w:val="20"/>
          <w:lang w:eastAsia="pt-BR"/>
        </w:rPr>
      </w:pPr>
    </w:p>
    <w:p w:rsidR="003750BE" w:rsidRDefault="003750BE" w:rsidP="003750BE">
      <w:pPr>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lastRenderedPageBreak/>
        <w:t xml:space="preserve">Todo e qualquer pagamento devido pela Contratante será </w:t>
      </w:r>
      <w:r>
        <w:rPr>
          <w:rFonts w:ascii="Arial" w:eastAsiaTheme="minorEastAsia" w:hAnsi="Arial" w:cs="Arial"/>
          <w:sz w:val="20"/>
          <w:szCs w:val="20"/>
          <w:lang w:eastAsia="pt-BR"/>
        </w:rPr>
        <w:t xml:space="preserve">efetuado exclusivamente através </w:t>
      </w:r>
      <w:r w:rsidRPr="00C80B95">
        <w:rPr>
          <w:rFonts w:ascii="Arial" w:eastAsiaTheme="minorEastAsia" w:hAnsi="Arial" w:cs="Arial"/>
          <w:sz w:val="20"/>
          <w:szCs w:val="20"/>
          <w:lang w:eastAsia="pt-BR"/>
        </w:rPr>
        <w:t>de depósito em conta corrente, devendo, portanto, as licitantes in</w:t>
      </w:r>
      <w:r>
        <w:rPr>
          <w:rFonts w:ascii="Arial" w:eastAsiaTheme="minorEastAsia" w:hAnsi="Arial" w:cs="Arial"/>
          <w:sz w:val="20"/>
          <w:szCs w:val="20"/>
          <w:lang w:eastAsia="pt-BR"/>
        </w:rPr>
        <w:t xml:space="preserve">formarem o banco, a agência e o </w:t>
      </w:r>
      <w:r w:rsidRPr="00C80B95">
        <w:rPr>
          <w:rFonts w:ascii="Arial" w:eastAsiaTheme="minorEastAsia" w:hAnsi="Arial" w:cs="Arial"/>
          <w:sz w:val="20"/>
          <w:szCs w:val="20"/>
          <w:lang w:eastAsia="pt-BR"/>
        </w:rPr>
        <w:t>n</w:t>
      </w:r>
      <w:r>
        <w:rPr>
          <w:rFonts w:ascii="Arial" w:eastAsiaTheme="minorEastAsia" w:hAnsi="Arial" w:cs="Arial"/>
          <w:sz w:val="20"/>
          <w:szCs w:val="20"/>
          <w:lang w:eastAsia="pt-BR"/>
        </w:rPr>
        <w:t>úmero de conta em sua proposta.</w:t>
      </w:r>
    </w:p>
    <w:p w:rsidR="003750BE" w:rsidRPr="00C80B95" w:rsidRDefault="003750BE" w:rsidP="003750BE">
      <w:pPr>
        <w:spacing w:after="0" w:line="240" w:lineRule="auto"/>
        <w:jc w:val="both"/>
        <w:rPr>
          <w:rFonts w:ascii="Arial" w:eastAsiaTheme="minorEastAsia" w:hAnsi="Arial" w:cs="Arial"/>
          <w:sz w:val="20"/>
          <w:szCs w:val="20"/>
          <w:lang w:eastAsia="pt-BR"/>
        </w:rPr>
      </w:pPr>
    </w:p>
    <w:p w:rsidR="003750BE" w:rsidRDefault="003750BE" w:rsidP="003750BE">
      <w:pPr>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Os preços deverão ser fixos e irreajustáveis, expressos</w:t>
      </w:r>
      <w:r>
        <w:rPr>
          <w:rFonts w:ascii="Arial" w:eastAsiaTheme="minorEastAsia" w:hAnsi="Arial" w:cs="Arial"/>
          <w:sz w:val="20"/>
          <w:szCs w:val="20"/>
          <w:lang w:eastAsia="pt-BR"/>
        </w:rPr>
        <w:t xml:space="preserve"> em moeda corrente nacional com </w:t>
      </w:r>
      <w:r w:rsidRPr="00C80B95">
        <w:rPr>
          <w:rFonts w:ascii="Arial" w:eastAsiaTheme="minorEastAsia" w:hAnsi="Arial" w:cs="Arial"/>
          <w:sz w:val="20"/>
          <w:szCs w:val="20"/>
          <w:lang w:eastAsia="pt-BR"/>
        </w:rPr>
        <w:t>todos os encargos e taxas inclusas, salvo com as devidas justificativ</w:t>
      </w:r>
      <w:r>
        <w:rPr>
          <w:rFonts w:ascii="Arial" w:eastAsiaTheme="minorEastAsia" w:hAnsi="Arial" w:cs="Arial"/>
          <w:sz w:val="20"/>
          <w:szCs w:val="20"/>
          <w:lang w:eastAsia="pt-BR"/>
        </w:rPr>
        <w:t xml:space="preserve">as, nos termos previstos na Lei </w:t>
      </w:r>
      <w:r w:rsidRPr="00C80B95">
        <w:rPr>
          <w:rFonts w:ascii="Arial" w:eastAsiaTheme="minorEastAsia" w:hAnsi="Arial" w:cs="Arial"/>
          <w:sz w:val="20"/>
          <w:szCs w:val="20"/>
          <w:lang w:eastAsia="pt-BR"/>
        </w:rPr>
        <w:t>Federal n.º 8666/93.</w:t>
      </w:r>
    </w:p>
    <w:p w:rsidR="003750BE" w:rsidRDefault="003750BE" w:rsidP="00ED3732">
      <w:pPr>
        <w:pStyle w:val="SemEspaamento"/>
        <w:jc w:val="both"/>
        <w:rPr>
          <w:rFonts w:ascii="Arial" w:eastAsiaTheme="minorEastAsia" w:hAnsi="Arial" w:cs="Arial"/>
          <w:sz w:val="20"/>
          <w:szCs w:val="20"/>
          <w:lang w:eastAsia="pt-BR"/>
        </w:rPr>
      </w:pPr>
    </w:p>
    <w:p w:rsidR="000B0E6C" w:rsidRDefault="000B0E6C" w:rsidP="000A198D">
      <w:pPr>
        <w:pStyle w:val="SemEspaamento"/>
        <w:rPr>
          <w:rFonts w:ascii="Arial" w:hAnsi="Arial" w:cs="Arial"/>
          <w:sz w:val="20"/>
          <w:szCs w:val="20"/>
        </w:rPr>
      </w:pPr>
    </w:p>
    <w:p w:rsidR="000A198D" w:rsidRPr="0008097B" w:rsidRDefault="00242E42" w:rsidP="0008097B">
      <w:pPr>
        <w:pStyle w:val="SemEspaamento"/>
        <w:jc w:val="center"/>
        <w:rPr>
          <w:rFonts w:ascii="Arial" w:hAnsi="Arial" w:cs="Arial"/>
          <w:b/>
          <w:sz w:val="20"/>
          <w:szCs w:val="20"/>
        </w:rPr>
      </w:pPr>
      <w:r>
        <w:rPr>
          <w:rFonts w:ascii="Arial" w:hAnsi="Arial" w:cs="Arial"/>
          <w:b/>
          <w:sz w:val="20"/>
          <w:szCs w:val="20"/>
        </w:rPr>
        <w:t>CLÁUSULA QUINTA</w:t>
      </w:r>
    </w:p>
    <w:p w:rsidR="00ED3732" w:rsidRPr="00690D3E" w:rsidRDefault="00ED3732" w:rsidP="00ED3732">
      <w:pPr>
        <w:tabs>
          <w:tab w:val="left" w:pos="1134"/>
        </w:tabs>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DA ENTREGA E </w:t>
      </w:r>
      <w:r w:rsidRPr="00690D3E">
        <w:rPr>
          <w:rFonts w:ascii="Arial" w:eastAsiaTheme="minorEastAsia" w:hAnsi="Arial" w:cs="Arial"/>
          <w:b/>
          <w:sz w:val="20"/>
          <w:szCs w:val="20"/>
          <w:lang w:eastAsia="pt-BR"/>
        </w:rPr>
        <w:t>RECEBIMENTO DO OBJETO</w:t>
      </w: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p>
    <w:p w:rsidR="00E85C7C" w:rsidRDefault="00E85C7C" w:rsidP="00ED3732">
      <w:pPr>
        <w:tabs>
          <w:tab w:val="left" w:pos="1134"/>
        </w:tabs>
        <w:spacing w:after="0" w:line="240" w:lineRule="auto"/>
        <w:jc w:val="both"/>
        <w:rPr>
          <w:rFonts w:ascii="Arial" w:eastAsiaTheme="minorEastAsia" w:hAnsi="Arial" w:cs="Arial"/>
          <w:b/>
          <w:sz w:val="20"/>
          <w:szCs w:val="20"/>
          <w:lang w:eastAsia="pt-BR"/>
        </w:rPr>
      </w:pPr>
    </w:p>
    <w:p w:rsidR="00E85C7C" w:rsidRDefault="00E85C7C"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A SAECIL exercerá fiscalização e conferência no ato do recebimento dos referidos produtos, fazendo observações quando necessárias.</w:t>
      </w:r>
    </w:p>
    <w:p w:rsidR="00ED3732" w:rsidRPr="00C80B95"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r w:rsidRPr="00C80B95">
        <w:rPr>
          <w:rFonts w:ascii="Arial" w:eastAsiaTheme="minorEastAsia" w:hAnsi="Arial" w:cs="Arial"/>
          <w:sz w:val="20"/>
          <w:szCs w:val="20"/>
          <w:lang w:eastAsia="pt-BR"/>
        </w:rPr>
        <w:t>O objeto será recebido pelo fiscal designado, provisoriamente, no ato da entrega, junto ao local indicado, para efeito de verificação; definitivamente, no prazo de até 02 (dois) dias, após a verificação da quantidade e da qualidade e se estiver de acordo com as especificações do Anexo I – Termo de Referência deste Edital e do Contrato correspondente.</w:t>
      </w:r>
    </w:p>
    <w:p w:rsidR="00ED3732" w:rsidRPr="00C80B95"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Os materiais serão devolvidos na hipótese de não corresponderem às especificações constantes no objeto, devendo ser substituídos pela empresa contratada no prazo máximo de até 02 (dois) dias úteis após comunicação do fato pela SAECIL, ficando a cargo do fornecedor todos os custos com o procedimento.</w:t>
      </w: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 xml:space="preserve">O(s) </w:t>
      </w:r>
      <w:proofErr w:type="gramStart"/>
      <w:r w:rsidRPr="00C80B95">
        <w:rPr>
          <w:rFonts w:ascii="Arial" w:eastAsiaTheme="minorEastAsia" w:hAnsi="Arial" w:cs="Arial"/>
          <w:sz w:val="20"/>
          <w:szCs w:val="20"/>
          <w:lang w:eastAsia="pt-BR"/>
        </w:rPr>
        <w:t>servidor(</w:t>
      </w:r>
      <w:proofErr w:type="gramEnd"/>
      <w:r w:rsidRPr="00C80B95">
        <w:rPr>
          <w:rFonts w:ascii="Arial" w:eastAsiaTheme="minorEastAsia" w:hAnsi="Arial" w:cs="Arial"/>
          <w:sz w:val="20"/>
          <w:szCs w:val="20"/>
          <w:lang w:eastAsia="pt-BR"/>
        </w:rPr>
        <w:t>es) responsável(</w:t>
      </w:r>
      <w:proofErr w:type="spellStart"/>
      <w:r w:rsidRPr="00C80B95">
        <w:rPr>
          <w:rFonts w:ascii="Arial" w:eastAsiaTheme="minorEastAsia" w:hAnsi="Arial" w:cs="Arial"/>
          <w:sz w:val="20"/>
          <w:szCs w:val="20"/>
          <w:lang w:eastAsia="pt-BR"/>
        </w:rPr>
        <w:t>is</w:t>
      </w:r>
      <w:proofErr w:type="spellEnd"/>
      <w:r w:rsidRPr="00C80B95">
        <w:rPr>
          <w:rFonts w:ascii="Arial" w:eastAsiaTheme="minorEastAsia" w:hAnsi="Arial" w:cs="Arial"/>
          <w:sz w:val="20"/>
          <w:szCs w:val="20"/>
          <w:lang w:eastAsia="pt-BR"/>
        </w:rPr>
        <w:t>) pelo recebimento</w:t>
      </w:r>
      <w:r>
        <w:rPr>
          <w:rFonts w:ascii="Arial" w:eastAsiaTheme="minorEastAsia" w:hAnsi="Arial" w:cs="Arial"/>
          <w:sz w:val="20"/>
          <w:szCs w:val="20"/>
          <w:lang w:eastAsia="pt-BR"/>
        </w:rPr>
        <w:t xml:space="preserve"> do objeto, após a verificação, </w:t>
      </w:r>
      <w:r w:rsidRPr="00C80B95">
        <w:rPr>
          <w:rFonts w:ascii="Arial" w:eastAsiaTheme="minorEastAsia" w:hAnsi="Arial" w:cs="Arial"/>
          <w:sz w:val="20"/>
          <w:szCs w:val="20"/>
          <w:lang w:eastAsia="pt-BR"/>
        </w:rPr>
        <w:t>encaminhará(</w:t>
      </w:r>
      <w:proofErr w:type="spellStart"/>
      <w:r w:rsidRPr="00C80B95">
        <w:rPr>
          <w:rFonts w:ascii="Arial" w:eastAsiaTheme="minorEastAsia" w:hAnsi="Arial" w:cs="Arial"/>
          <w:sz w:val="20"/>
          <w:szCs w:val="20"/>
          <w:lang w:eastAsia="pt-BR"/>
        </w:rPr>
        <w:t>ão</w:t>
      </w:r>
      <w:proofErr w:type="spellEnd"/>
      <w:r w:rsidRPr="00C80B95">
        <w:rPr>
          <w:rFonts w:ascii="Arial" w:eastAsiaTheme="minorEastAsia" w:hAnsi="Arial" w:cs="Arial"/>
          <w:sz w:val="20"/>
          <w:szCs w:val="20"/>
          <w:lang w:eastAsia="pt-BR"/>
        </w:rPr>
        <w:t>) o documento hábil para aprovação da autoridad</w:t>
      </w:r>
      <w:r>
        <w:rPr>
          <w:rFonts w:ascii="Arial" w:eastAsiaTheme="minorEastAsia" w:hAnsi="Arial" w:cs="Arial"/>
          <w:sz w:val="20"/>
          <w:szCs w:val="20"/>
          <w:lang w:eastAsia="pt-BR"/>
        </w:rPr>
        <w:t xml:space="preserve">e competente, que o encaminhará </w:t>
      </w:r>
      <w:r w:rsidRPr="00C80B95">
        <w:rPr>
          <w:rFonts w:ascii="Arial" w:eastAsiaTheme="minorEastAsia" w:hAnsi="Arial" w:cs="Arial"/>
          <w:sz w:val="20"/>
          <w:szCs w:val="20"/>
          <w:lang w:eastAsia="pt-BR"/>
        </w:rPr>
        <w:t xml:space="preserve">para pagamento. </w:t>
      </w:r>
    </w:p>
    <w:p w:rsidR="000B0E6C" w:rsidRPr="0008097B" w:rsidRDefault="000B0E6C" w:rsidP="000A198D">
      <w:pPr>
        <w:pStyle w:val="SemEspaamento"/>
        <w:rPr>
          <w:rFonts w:ascii="Arial" w:hAnsi="Arial" w:cs="Arial"/>
          <w:sz w:val="20"/>
          <w:szCs w:val="20"/>
        </w:rPr>
      </w:pPr>
    </w:p>
    <w:p w:rsidR="00ED3732" w:rsidRDefault="00ED3732" w:rsidP="0008097B">
      <w:pPr>
        <w:pStyle w:val="SemEspaamento"/>
        <w:jc w:val="center"/>
        <w:rPr>
          <w:rFonts w:ascii="Arial" w:hAnsi="Arial" w:cs="Arial"/>
          <w:b/>
          <w:sz w:val="20"/>
          <w:szCs w:val="20"/>
        </w:rPr>
      </w:pPr>
    </w:p>
    <w:p w:rsidR="00E85C7C" w:rsidRDefault="00E85C7C"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S</w:t>
      </w:r>
      <w:r w:rsidR="00242E42">
        <w:rPr>
          <w:rFonts w:ascii="Arial" w:hAnsi="Arial" w:cs="Arial"/>
          <w:b/>
          <w:sz w:val="20"/>
          <w:szCs w:val="20"/>
        </w:rPr>
        <w:t>EXTA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DA</w:t>
      </w:r>
      <w:r w:rsidR="00032429">
        <w:rPr>
          <w:rFonts w:ascii="Arial" w:hAnsi="Arial" w:cs="Arial"/>
          <w:b/>
          <w:sz w:val="20"/>
          <w:szCs w:val="20"/>
        </w:rPr>
        <w:t>S</w:t>
      </w:r>
      <w:r w:rsidRPr="0008097B">
        <w:rPr>
          <w:rFonts w:ascii="Arial" w:hAnsi="Arial" w:cs="Arial"/>
          <w:b/>
          <w:sz w:val="20"/>
          <w:szCs w:val="20"/>
        </w:rPr>
        <w:t xml:space="preserve"> OBRIGAÇÕES DA CONTRATADA</w:t>
      </w:r>
    </w:p>
    <w:p w:rsidR="000A198D" w:rsidRDefault="000A198D" w:rsidP="000A198D">
      <w:pPr>
        <w:pStyle w:val="SemEspaamento"/>
        <w:rPr>
          <w:rFonts w:ascii="Arial" w:hAnsi="Arial" w:cs="Arial"/>
          <w:sz w:val="20"/>
          <w:szCs w:val="20"/>
        </w:rPr>
      </w:pPr>
    </w:p>
    <w:p w:rsidR="00E85C7C" w:rsidRDefault="00E85C7C" w:rsidP="000A198D">
      <w:pPr>
        <w:pStyle w:val="SemEspaamento"/>
        <w:rPr>
          <w:rFonts w:ascii="Arial" w:hAnsi="Arial" w:cs="Arial"/>
          <w:sz w:val="20"/>
          <w:szCs w:val="20"/>
        </w:rPr>
      </w:pPr>
    </w:p>
    <w:p w:rsidR="00B80F54" w:rsidRDefault="00B80F54" w:rsidP="00D05C9D">
      <w:pPr>
        <w:pStyle w:val="SemEspaamento"/>
        <w:rPr>
          <w:rFonts w:ascii="Arial" w:hAnsi="Arial" w:cs="Arial"/>
          <w:sz w:val="20"/>
          <w:szCs w:val="20"/>
        </w:rPr>
      </w:pPr>
    </w:p>
    <w:p w:rsidR="006D0DA4" w:rsidRPr="00690D3E" w:rsidRDefault="006D0DA4" w:rsidP="006D0DA4">
      <w:pPr>
        <w:tabs>
          <w:tab w:val="center" w:pos="4320"/>
          <w:tab w:val="left" w:pos="6855"/>
        </w:tabs>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Os </w:t>
      </w:r>
      <w:r>
        <w:rPr>
          <w:rFonts w:ascii="Arial" w:eastAsiaTheme="minorEastAsia" w:hAnsi="Arial" w:cs="Arial"/>
          <w:sz w:val="20"/>
          <w:szCs w:val="20"/>
          <w:lang w:eastAsia="pt-BR"/>
        </w:rPr>
        <w:t xml:space="preserve">produtos </w:t>
      </w:r>
      <w:r w:rsidRPr="00690D3E">
        <w:rPr>
          <w:rFonts w:ascii="Arial" w:eastAsiaTheme="minorEastAsia" w:hAnsi="Arial" w:cs="Arial"/>
          <w:sz w:val="20"/>
          <w:szCs w:val="20"/>
          <w:lang w:eastAsia="pt-BR"/>
        </w:rPr>
        <w:t>deverão ser</w:t>
      </w:r>
      <w:r>
        <w:rPr>
          <w:rFonts w:ascii="Arial" w:eastAsiaTheme="minorEastAsia" w:hAnsi="Arial" w:cs="Arial"/>
          <w:sz w:val="20"/>
          <w:szCs w:val="20"/>
          <w:lang w:eastAsia="pt-BR"/>
        </w:rPr>
        <w:t xml:space="preserve"> entregues </w:t>
      </w:r>
      <w:r w:rsidRPr="00690D3E">
        <w:rPr>
          <w:rFonts w:ascii="Arial" w:eastAsiaTheme="minorEastAsia" w:hAnsi="Arial" w:cs="Arial"/>
          <w:sz w:val="20"/>
          <w:szCs w:val="20"/>
          <w:lang w:eastAsia="pt-BR"/>
        </w:rPr>
        <w:t>da forma constante no objeto do Edital e seus Anexos.</w:t>
      </w:r>
    </w:p>
    <w:p w:rsidR="006D0DA4" w:rsidRPr="00690D3E" w:rsidRDefault="006D0DA4" w:rsidP="006D0DA4">
      <w:pPr>
        <w:spacing w:after="0" w:line="240" w:lineRule="auto"/>
        <w:jc w:val="both"/>
        <w:rPr>
          <w:rFonts w:ascii="Arial" w:eastAsiaTheme="minorEastAsia" w:hAnsi="Arial" w:cs="Arial"/>
          <w:b/>
          <w:sz w:val="20"/>
          <w:szCs w:val="20"/>
          <w:lang w:eastAsia="pt-BR"/>
        </w:rPr>
      </w:pPr>
    </w:p>
    <w:p w:rsidR="006D0DA4" w:rsidRPr="00D0717C"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6D0DA4" w:rsidRPr="00D0717C" w:rsidRDefault="006D0DA4" w:rsidP="006D0DA4">
      <w:pPr>
        <w:spacing w:after="0" w:line="240" w:lineRule="auto"/>
        <w:jc w:val="both"/>
        <w:rPr>
          <w:rFonts w:ascii="Arial" w:eastAsiaTheme="minorEastAsia" w:hAnsi="Arial" w:cs="Arial"/>
          <w:sz w:val="20"/>
          <w:szCs w:val="20"/>
          <w:lang w:eastAsia="pt-BR"/>
        </w:rPr>
      </w:pPr>
    </w:p>
    <w:p w:rsidR="006D0DA4" w:rsidRPr="00D402BB"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t xml:space="preserve">Sempre que convocada, a Contratada deverá comparecer, </w:t>
      </w:r>
      <w:proofErr w:type="gramStart"/>
      <w:r w:rsidRPr="00D0717C">
        <w:rPr>
          <w:rFonts w:ascii="Arial" w:eastAsiaTheme="minorEastAsia" w:hAnsi="Arial" w:cs="Arial"/>
          <w:sz w:val="20"/>
          <w:szCs w:val="20"/>
          <w:lang w:eastAsia="pt-BR"/>
        </w:rPr>
        <w:t>sob pena</w:t>
      </w:r>
      <w:proofErr w:type="gramEnd"/>
      <w:r w:rsidRPr="00D0717C">
        <w:rPr>
          <w:rFonts w:ascii="Arial" w:eastAsiaTheme="minorEastAsia" w:hAnsi="Arial" w:cs="Arial"/>
          <w:sz w:val="20"/>
          <w:szCs w:val="20"/>
          <w:lang w:eastAsia="pt-BR"/>
        </w:rPr>
        <w:t xml:space="preserve"> de assum</w:t>
      </w:r>
      <w:r>
        <w:rPr>
          <w:rFonts w:ascii="Arial" w:eastAsiaTheme="minorEastAsia" w:hAnsi="Arial" w:cs="Arial"/>
          <w:sz w:val="20"/>
          <w:szCs w:val="20"/>
          <w:lang w:eastAsia="pt-BR"/>
        </w:rPr>
        <w:t>ir o ônus pelo não cumprimento.</w:t>
      </w:r>
    </w:p>
    <w:p w:rsidR="006D0DA4" w:rsidRDefault="006D0DA4" w:rsidP="006D0DA4">
      <w:pPr>
        <w:spacing w:after="0" w:line="240" w:lineRule="auto"/>
        <w:jc w:val="both"/>
        <w:rPr>
          <w:rFonts w:ascii="Arial" w:eastAsiaTheme="minorEastAsia" w:hAnsi="Arial" w:cs="Arial"/>
          <w:b/>
          <w:sz w:val="20"/>
          <w:szCs w:val="20"/>
          <w:lang w:eastAsia="pt-BR"/>
        </w:rPr>
      </w:pPr>
    </w:p>
    <w:p w:rsidR="006D0DA4" w:rsidRDefault="006D0DA4" w:rsidP="006D0DA4">
      <w:pPr>
        <w:spacing w:after="0" w:line="240" w:lineRule="auto"/>
        <w:jc w:val="both"/>
        <w:rPr>
          <w:rFonts w:ascii="Arial" w:eastAsiaTheme="minorEastAsia" w:hAnsi="Arial" w:cs="Arial"/>
          <w:sz w:val="20"/>
          <w:szCs w:val="20"/>
          <w:lang w:eastAsia="pt-BR"/>
        </w:rPr>
      </w:pPr>
      <w:r w:rsidRPr="0063026A">
        <w:rPr>
          <w:rFonts w:ascii="Arial" w:eastAsiaTheme="minorEastAsia" w:hAnsi="Arial" w:cs="Arial"/>
          <w:sz w:val="20"/>
          <w:szCs w:val="20"/>
          <w:lang w:eastAsia="pt-BR"/>
        </w:rPr>
        <w:t xml:space="preserve">Será de inteira responsabilidade da empresa Contratada, as despesas e custos com transporte e pessoal de apoio para o transporte e entrega dos </w:t>
      </w:r>
      <w:r>
        <w:rPr>
          <w:rFonts w:ascii="Arial" w:eastAsiaTheme="minorEastAsia" w:hAnsi="Arial" w:cs="Arial"/>
          <w:sz w:val="20"/>
          <w:szCs w:val="20"/>
          <w:lang w:eastAsia="pt-BR"/>
        </w:rPr>
        <w:t xml:space="preserve">produtos </w:t>
      </w:r>
      <w:r w:rsidRPr="0063026A">
        <w:rPr>
          <w:rFonts w:ascii="Arial" w:eastAsiaTheme="minorEastAsia" w:hAnsi="Arial" w:cs="Arial"/>
          <w:sz w:val="20"/>
          <w:szCs w:val="20"/>
          <w:lang w:eastAsia="pt-BR"/>
        </w:rPr>
        <w:t>durante o período de execução do contrato.</w:t>
      </w:r>
    </w:p>
    <w:p w:rsidR="006D0DA4" w:rsidRDefault="006D0DA4" w:rsidP="006D0DA4">
      <w:pPr>
        <w:spacing w:after="0" w:line="240" w:lineRule="auto"/>
        <w:jc w:val="both"/>
        <w:rPr>
          <w:rFonts w:ascii="Arial" w:eastAsiaTheme="minorEastAsia" w:hAnsi="Arial" w:cs="Arial"/>
          <w:b/>
          <w:sz w:val="20"/>
          <w:szCs w:val="20"/>
          <w:lang w:eastAsia="pt-BR"/>
        </w:rPr>
      </w:pPr>
    </w:p>
    <w:p w:rsidR="006D0DA4" w:rsidRPr="0063026A" w:rsidRDefault="006D0DA4" w:rsidP="006D0DA4">
      <w:pPr>
        <w:spacing w:after="0" w:line="240" w:lineRule="auto"/>
        <w:jc w:val="both"/>
        <w:rPr>
          <w:rFonts w:ascii="Arial" w:eastAsiaTheme="minorEastAsia" w:hAnsi="Arial" w:cs="Arial"/>
          <w:b/>
          <w:sz w:val="20"/>
          <w:szCs w:val="20"/>
          <w:lang w:eastAsia="pt-BR"/>
        </w:rPr>
      </w:pPr>
      <w:r w:rsidRPr="009D190E">
        <w:rPr>
          <w:rFonts w:ascii="Arial" w:eastAsiaTheme="minorEastAsia" w:hAnsi="Arial" w:cs="Arial"/>
          <w:sz w:val="20"/>
          <w:szCs w:val="20"/>
          <w:lang w:eastAsia="pt-BR"/>
        </w:rPr>
        <w:t>Indicar o local, nome e número de telefone da pessoa responsável pelo recebimento dos Pedidos de Fornecimentos, a serem emitidos pelo Departamento de Compras e Licitações da SAECIL.</w:t>
      </w:r>
      <w:r w:rsidRPr="0063026A">
        <w:rPr>
          <w:rFonts w:ascii="Arial" w:eastAsiaTheme="minorEastAsia" w:hAnsi="Arial" w:cs="Arial"/>
          <w:b/>
          <w:sz w:val="20"/>
          <w:szCs w:val="20"/>
          <w:lang w:eastAsia="pt-BR"/>
        </w:rPr>
        <w:t xml:space="preserve"> </w:t>
      </w:r>
    </w:p>
    <w:p w:rsidR="006D0DA4" w:rsidRPr="0063026A" w:rsidRDefault="006D0DA4" w:rsidP="006D0DA4">
      <w:pPr>
        <w:spacing w:after="0" w:line="240" w:lineRule="auto"/>
        <w:jc w:val="both"/>
        <w:rPr>
          <w:rFonts w:ascii="Arial" w:eastAsiaTheme="minorEastAsia" w:hAnsi="Arial" w:cs="Arial"/>
          <w:b/>
          <w:sz w:val="20"/>
          <w:szCs w:val="20"/>
          <w:lang w:eastAsia="pt-BR"/>
        </w:rPr>
      </w:pPr>
      <w:r w:rsidRPr="0063026A">
        <w:rPr>
          <w:rFonts w:ascii="Arial" w:eastAsiaTheme="minorEastAsia" w:hAnsi="Arial" w:cs="Arial"/>
          <w:b/>
          <w:sz w:val="20"/>
          <w:szCs w:val="20"/>
          <w:lang w:eastAsia="pt-BR"/>
        </w:rPr>
        <w:t xml:space="preserve"> </w:t>
      </w:r>
    </w:p>
    <w:p w:rsidR="006D0DA4" w:rsidRPr="00D0717C"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t xml:space="preserve"> A Contratada será responsável pelos danos causados à SAECIL ou a terceiros, decorrentes de sua culpa ou dolo, pela execução ou inexecução do objeto desta licitação. </w:t>
      </w:r>
    </w:p>
    <w:p w:rsidR="006D0DA4" w:rsidRDefault="006D0DA4" w:rsidP="006D0DA4">
      <w:pPr>
        <w:spacing w:after="0" w:line="240" w:lineRule="auto"/>
        <w:jc w:val="both"/>
        <w:rPr>
          <w:rFonts w:ascii="Arial" w:eastAsiaTheme="minorEastAsia" w:hAnsi="Arial" w:cs="Arial"/>
          <w:b/>
          <w:sz w:val="20"/>
          <w:szCs w:val="20"/>
          <w:lang w:eastAsia="pt-BR"/>
        </w:rPr>
      </w:pPr>
    </w:p>
    <w:p w:rsidR="006D0DA4" w:rsidRPr="00D0717C"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lastRenderedPageBreak/>
        <w:t xml:space="preserve">Atender prontamente às notificações, reclamações, exigências ou observações feitas pela Contratante, refazendo ou corrigindo, quando for o caso e às suas expensas, os serviços que, eventualmente, tenham sido executados em desacordo com o combinado. </w:t>
      </w:r>
    </w:p>
    <w:p w:rsidR="00E85C7C" w:rsidRDefault="00E85C7C" w:rsidP="006D0DA4">
      <w:pPr>
        <w:spacing w:after="0" w:line="240" w:lineRule="auto"/>
        <w:jc w:val="both"/>
        <w:rPr>
          <w:rFonts w:ascii="Arial" w:eastAsiaTheme="minorEastAsia" w:hAnsi="Arial" w:cs="Arial"/>
          <w:sz w:val="20"/>
          <w:szCs w:val="20"/>
          <w:lang w:eastAsia="pt-BR"/>
        </w:rPr>
      </w:pPr>
    </w:p>
    <w:p w:rsidR="006D0DA4"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t>Manter, durante toda a execução do Contrato, e em compatibilidade com as obrigações por ele assumidas, todas as condições de habilitação e qual</w:t>
      </w:r>
      <w:r>
        <w:rPr>
          <w:rFonts w:ascii="Arial" w:eastAsiaTheme="minorEastAsia" w:hAnsi="Arial" w:cs="Arial"/>
          <w:sz w:val="20"/>
          <w:szCs w:val="20"/>
          <w:lang w:eastAsia="pt-BR"/>
        </w:rPr>
        <w:t>ificação exigidas na licitação.</w:t>
      </w:r>
    </w:p>
    <w:p w:rsidR="006D0DA4" w:rsidRPr="00D0717C" w:rsidRDefault="006D0DA4" w:rsidP="006D0DA4">
      <w:pPr>
        <w:spacing w:after="0" w:line="240" w:lineRule="auto"/>
        <w:jc w:val="both"/>
        <w:rPr>
          <w:rFonts w:ascii="Arial" w:eastAsiaTheme="minorEastAsia" w:hAnsi="Arial" w:cs="Arial"/>
          <w:sz w:val="20"/>
          <w:szCs w:val="20"/>
          <w:lang w:eastAsia="pt-BR"/>
        </w:rPr>
      </w:pPr>
    </w:p>
    <w:p w:rsidR="006D0DA4" w:rsidRDefault="006D0DA4" w:rsidP="006D0DA4">
      <w:pPr>
        <w:spacing w:after="0" w:line="240" w:lineRule="auto"/>
        <w:jc w:val="both"/>
        <w:rPr>
          <w:rFonts w:ascii="Arial" w:eastAsiaTheme="minorEastAsia" w:hAnsi="Arial" w:cs="Arial"/>
          <w:sz w:val="20"/>
          <w:szCs w:val="20"/>
          <w:lang w:eastAsia="pt-BR"/>
        </w:rPr>
      </w:pPr>
      <w:r>
        <w:rPr>
          <w:rFonts w:ascii="Arial" w:eastAsiaTheme="minorEastAsia" w:hAnsi="Arial" w:cs="Arial"/>
          <w:sz w:val="20"/>
          <w:szCs w:val="20"/>
          <w:lang w:eastAsia="pt-BR"/>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6D0DA4" w:rsidRDefault="006D0DA4" w:rsidP="006D0DA4">
      <w:pPr>
        <w:spacing w:after="0" w:line="240" w:lineRule="auto"/>
        <w:jc w:val="both"/>
        <w:rPr>
          <w:rFonts w:ascii="Arial" w:eastAsiaTheme="minorEastAsia" w:hAnsi="Arial" w:cs="Arial"/>
          <w:sz w:val="20"/>
          <w:szCs w:val="20"/>
          <w:lang w:eastAsia="pt-BR"/>
        </w:rPr>
      </w:pPr>
    </w:p>
    <w:p w:rsidR="00B80F54" w:rsidRPr="006D0DA4" w:rsidRDefault="006D0DA4" w:rsidP="006D0DA4">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sz w:val="20"/>
          <w:szCs w:val="20"/>
          <w:lang w:eastAsia="pt-BR"/>
        </w:rPr>
        <w:t xml:space="preserve">Demais obrigações da Contratada indicadas no processo licitatório Pregão Presencial </w:t>
      </w:r>
      <w:proofErr w:type="gramStart"/>
      <w:r w:rsidRPr="00D0717C">
        <w:rPr>
          <w:rFonts w:ascii="Arial" w:eastAsiaTheme="minorEastAsia" w:hAnsi="Arial" w:cs="Arial"/>
          <w:sz w:val="20"/>
          <w:szCs w:val="20"/>
          <w:lang w:eastAsia="pt-BR"/>
        </w:rPr>
        <w:t xml:space="preserve">n.º </w:t>
      </w:r>
      <w:r>
        <w:rPr>
          <w:rFonts w:ascii="Arial" w:eastAsiaTheme="minorEastAsia" w:hAnsi="Arial" w:cs="Arial"/>
          <w:sz w:val="20"/>
          <w:szCs w:val="20"/>
          <w:lang w:eastAsia="pt-BR"/>
        </w:rPr>
        <w:t>.</w:t>
      </w:r>
      <w:proofErr w:type="gramEnd"/>
      <w:r>
        <w:rPr>
          <w:rFonts w:ascii="Arial" w:eastAsiaTheme="minorEastAsia" w:hAnsi="Arial" w:cs="Arial"/>
          <w:sz w:val="20"/>
          <w:szCs w:val="20"/>
          <w:lang w:eastAsia="pt-BR"/>
        </w:rPr>
        <w:t>.</w:t>
      </w:r>
      <w:r w:rsidRPr="00D0717C">
        <w:rPr>
          <w:rFonts w:ascii="Arial" w:eastAsiaTheme="minorEastAsia" w:hAnsi="Arial" w:cs="Arial"/>
          <w:sz w:val="20"/>
          <w:szCs w:val="20"/>
          <w:lang w:eastAsia="pt-BR"/>
        </w:rPr>
        <w:t>/2</w:t>
      </w:r>
      <w:r>
        <w:rPr>
          <w:rFonts w:ascii="Arial" w:eastAsiaTheme="minorEastAsia" w:hAnsi="Arial" w:cs="Arial"/>
          <w:sz w:val="20"/>
          <w:szCs w:val="20"/>
          <w:lang w:eastAsia="pt-BR"/>
        </w:rPr>
        <w:t>017 e seus Anexos.</w:t>
      </w:r>
    </w:p>
    <w:p w:rsidR="00B80F54" w:rsidRDefault="00B80F54" w:rsidP="00D05C9D">
      <w:pPr>
        <w:pStyle w:val="SemEspaamento"/>
        <w:rPr>
          <w:rFonts w:ascii="Arial" w:hAnsi="Arial" w:cs="Arial"/>
          <w:sz w:val="20"/>
          <w:szCs w:val="20"/>
        </w:rPr>
      </w:pPr>
    </w:p>
    <w:p w:rsidR="00ED3732" w:rsidRDefault="00ED3732" w:rsidP="006D0DA4">
      <w:pPr>
        <w:pStyle w:val="SemEspaamento"/>
        <w:rPr>
          <w:rFonts w:ascii="Arial" w:hAnsi="Arial" w:cs="Arial"/>
          <w:sz w:val="20"/>
          <w:szCs w:val="20"/>
        </w:rPr>
      </w:pPr>
    </w:p>
    <w:p w:rsidR="00D05C9D" w:rsidRDefault="00D05C9D" w:rsidP="0008097B">
      <w:pPr>
        <w:pStyle w:val="SemEspaamento"/>
        <w:jc w:val="center"/>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 xml:space="preserve">CLÁUSULA </w:t>
      </w:r>
      <w:r w:rsidR="00242E42">
        <w:rPr>
          <w:rFonts w:ascii="Arial" w:hAnsi="Arial" w:cs="Arial"/>
          <w:b/>
          <w:sz w:val="20"/>
          <w:szCs w:val="20"/>
        </w:rPr>
        <w:t>SÉTIMA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DAS OBRIGAÇÕES DA CONTRATANTE</w:t>
      </w:r>
    </w:p>
    <w:p w:rsidR="00BE3B90" w:rsidRDefault="00BE3B90" w:rsidP="000A198D">
      <w:pPr>
        <w:pStyle w:val="SemEspaamento"/>
        <w:rPr>
          <w:rFonts w:ascii="Arial" w:hAnsi="Arial" w:cs="Arial"/>
          <w:sz w:val="20"/>
          <w:szCs w:val="20"/>
        </w:rPr>
      </w:pPr>
    </w:p>
    <w:p w:rsidR="006D0DA4" w:rsidRDefault="006D0DA4" w:rsidP="000A198D">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São obrigações da Contratante:</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Efetuar os pagamentos devidos de acordo com o estipulado no Contrato.</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A execução do Contrato será fiscalizada por funcionários da SAECIL, o que não eximirá a responsabilidade da Contratada pelo cumprimento total de suas obrigações, e os mesmos terão amplos poderes mediante instruções por escrito, para:</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Recusar quaisquer entregas dos produtos em desacordo com as exigências do Edital e seus Anexos.</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Exigir da vencedora todos os esclarecimentos necessários ao perfeito conhecimento e controle da execução do Contrato.</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 xml:space="preserve">Demais obrigações da Contratante, indicadas </w:t>
      </w:r>
      <w:r w:rsidR="006D0DA4">
        <w:rPr>
          <w:rFonts w:ascii="Arial" w:hAnsi="Arial" w:cs="Arial"/>
          <w:sz w:val="20"/>
          <w:szCs w:val="20"/>
        </w:rPr>
        <w:t xml:space="preserve">no Pregão Presencial </w:t>
      </w:r>
      <w:proofErr w:type="gramStart"/>
      <w:r w:rsidR="006D0DA4">
        <w:rPr>
          <w:rFonts w:ascii="Arial" w:hAnsi="Arial" w:cs="Arial"/>
          <w:sz w:val="20"/>
          <w:szCs w:val="20"/>
        </w:rPr>
        <w:t>n.º .</w:t>
      </w:r>
      <w:proofErr w:type="gramEnd"/>
      <w:r w:rsidR="006D0DA4">
        <w:rPr>
          <w:rFonts w:ascii="Arial" w:hAnsi="Arial" w:cs="Arial"/>
          <w:sz w:val="20"/>
          <w:szCs w:val="20"/>
        </w:rPr>
        <w:t>./2017</w:t>
      </w:r>
      <w:r w:rsidRPr="00ED3732">
        <w:rPr>
          <w:rFonts w:ascii="Arial" w:hAnsi="Arial" w:cs="Arial"/>
          <w:sz w:val="20"/>
          <w:szCs w:val="20"/>
        </w:rPr>
        <w:t xml:space="preserve">, e seus Anexos. </w:t>
      </w:r>
    </w:p>
    <w:p w:rsidR="00ED3732" w:rsidRDefault="00ED3732" w:rsidP="0008097B">
      <w:pPr>
        <w:pStyle w:val="SemEspaamento"/>
        <w:jc w:val="center"/>
        <w:rPr>
          <w:rFonts w:ascii="Arial" w:hAnsi="Arial" w:cs="Arial"/>
          <w:b/>
          <w:sz w:val="20"/>
          <w:szCs w:val="20"/>
        </w:rPr>
      </w:pPr>
    </w:p>
    <w:p w:rsidR="00D05C9D" w:rsidRDefault="00D05C9D" w:rsidP="0008097B">
      <w:pPr>
        <w:pStyle w:val="SemEspaamento"/>
        <w:jc w:val="center"/>
        <w:rPr>
          <w:rFonts w:ascii="Arial" w:hAnsi="Arial" w:cs="Arial"/>
          <w:b/>
          <w:sz w:val="20"/>
          <w:szCs w:val="20"/>
        </w:rPr>
      </w:pPr>
    </w:p>
    <w:p w:rsidR="00E85C7C" w:rsidRDefault="00E85C7C" w:rsidP="0008097B">
      <w:pPr>
        <w:pStyle w:val="SemEspaamento"/>
        <w:jc w:val="center"/>
        <w:rPr>
          <w:rFonts w:ascii="Arial" w:hAnsi="Arial" w:cs="Arial"/>
          <w:b/>
          <w:sz w:val="20"/>
          <w:szCs w:val="20"/>
        </w:rPr>
      </w:pPr>
    </w:p>
    <w:p w:rsidR="000A198D" w:rsidRPr="0008097B" w:rsidRDefault="00242E42" w:rsidP="0008097B">
      <w:pPr>
        <w:pStyle w:val="SemEspaamento"/>
        <w:jc w:val="center"/>
        <w:rPr>
          <w:rFonts w:ascii="Arial" w:hAnsi="Arial" w:cs="Arial"/>
          <w:b/>
          <w:sz w:val="20"/>
          <w:szCs w:val="20"/>
        </w:rPr>
      </w:pPr>
      <w:r>
        <w:rPr>
          <w:rFonts w:ascii="Arial" w:hAnsi="Arial" w:cs="Arial"/>
          <w:b/>
          <w:sz w:val="20"/>
          <w:szCs w:val="20"/>
        </w:rPr>
        <w:t>CLÁUSULA OITAVA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REAJUSTE</w:t>
      </w:r>
    </w:p>
    <w:p w:rsidR="00D05C9D" w:rsidRDefault="00D05C9D" w:rsidP="00242E42">
      <w:pPr>
        <w:pStyle w:val="SemEspaamento"/>
        <w:jc w:val="both"/>
        <w:rPr>
          <w:rFonts w:ascii="Arial" w:hAnsi="Arial" w:cs="Arial"/>
          <w:sz w:val="20"/>
          <w:szCs w:val="20"/>
        </w:rPr>
      </w:pPr>
    </w:p>
    <w:p w:rsidR="000A198D" w:rsidRDefault="00ED3732" w:rsidP="00ED3732">
      <w:pPr>
        <w:pStyle w:val="SemEspaamento"/>
        <w:jc w:val="center"/>
        <w:rPr>
          <w:rFonts w:ascii="Arial" w:hAnsi="Arial" w:cs="Arial"/>
          <w:sz w:val="20"/>
          <w:szCs w:val="20"/>
        </w:rPr>
      </w:pPr>
      <w:r>
        <w:rPr>
          <w:rFonts w:ascii="Arial" w:hAnsi="Arial" w:cs="Arial"/>
          <w:sz w:val="20"/>
          <w:szCs w:val="20"/>
        </w:rPr>
        <w:t>Não haverá reajuste do contrato.</w:t>
      </w:r>
    </w:p>
    <w:p w:rsidR="00BE3B90" w:rsidRDefault="00BE3B90" w:rsidP="00242E42">
      <w:pPr>
        <w:pStyle w:val="SemEspaamento"/>
        <w:jc w:val="both"/>
        <w:rPr>
          <w:rFonts w:ascii="Arial" w:hAnsi="Arial" w:cs="Arial"/>
          <w:sz w:val="20"/>
          <w:szCs w:val="20"/>
        </w:rPr>
      </w:pPr>
    </w:p>
    <w:p w:rsidR="00D05C9D" w:rsidRPr="0008097B" w:rsidRDefault="00D05C9D" w:rsidP="00242E42">
      <w:pPr>
        <w:pStyle w:val="SemEspaamento"/>
        <w:jc w:val="both"/>
        <w:rPr>
          <w:rFonts w:ascii="Arial" w:hAnsi="Arial" w:cs="Arial"/>
          <w:sz w:val="20"/>
          <w:szCs w:val="20"/>
        </w:rPr>
      </w:pPr>
    </w:p>
    <w:p w:rsid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w:t>
      </w:r>
      <w:r w:rsidR="00242E42">
        <w:rPr>
          <w:rFonts w:ascii="Arial" w:hAnsi="Arial" w:cs="Arial"/>
          <w:b/>
          <w:sz w:val="20"/>
          <w:szCs w:val="20"/>
        </w:rPr>
        <w:t>NONA</w:t>
      </w:r>
    </w:p>
    <w:p w:rsidR="000B0E6C" w:rsidRPr="00BE3B90" w:rsidRDefault="000A198D" w:rsidP="00BE3B90">
      <w:pPr>
        <w:pStyle w:val="SemEspaamento"/>
        <w:jc w:val="center"/>
        <w:rPr>
          <w:rFonts w:ascii="Arial" w:hAnsi="Arial" w:cs="Arial"/>
          <w:b/>
          <w:sz w:val="20"/>
          <w:szCs w:val="20"/>
        </w:rPr>
      </w:pPr>
      <w:r w:rsidRPr="00242E42">
        <w:rPr>
          <w:rFonts w:ascii="Arial" w:hAnsi="Arial" w:cs="Arial"/>
          <w:b/>
          <w:sz w:val="20"/>
          <w:szCs w:val="20"/>
        </w:rPr>
        <w:t>DAS PENALIDADES</w:t>
      </w:r>
    </w:p>
    <w:p w:rsidR="00BE3B90" w:rsidRDefault="00BE3B90" w:rsidP="00242E42">
      <w:pPr>
        <w:pStyle w:val="SemEspaamento"/>
        <w:jc w:val="both"/>
        <w:rPr>
          <w:rFonts w:ascii="Arial" w:hAnsi="Arial" w:cs="Arial"/>
          <w:sz w:val="20"/>
          <w:szCs w:val="20"/>
        </w:rPr>
      </w:pPr>
    </w:p>
    <w:p w:rsidR="004246FC" w:rsidRDefault="004246FC" w:rsidP="00242E42">
      <w:pPr>
        <w:pStyle w:val="SemEspaamento"/>
        <w:jc w:val="both"/>
        <w:rPr>
          <w:rFonts w:ascii="Arial" w:hAnsi="Arial" w:cs="Arial"/>
          <w:sz w:val="20"/>
          <w:szCs w:val="20"/>
        </w:rPr>
      </w:pPr>
    </w:p>
    <w:p w:rsidR="006D0DA4" w:rsidRPr="00690D3E" w:rsidRDefault="006D0DA4" w:rsidP="006D0DA4">
      <w:pPr>
        <w:spacing w:after="0" w:line="240" w:lineRule="auto"/>
        <w:jc w:val="both"/>
        <w:rPr>
          <w:rFonts w:ascii="Arial" w:eastAsiaTheme="minorEastAsia" w:hAnsi="Arial" w:cs="Arial"/>
          <w:sz w:val="20"/>
          <w:szCs w:val="20"/>
          <w:lang w:eastAsia="pt-BR"/>
        </w:rPr>
      </w:pPr>
    </w:p>
    <w:p w:rsidR="006D0DA4" w:rsidRDefault="006D0DA4" w:rsidP="006D0DA4">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 </w:t>
      </w:r>
      <w:r w:rsidRPr="00690D3E">
        <w:rPr>
          <w:rFonts w:ascii="Arial" w:eastAsiaTheme="minorEastAsia" w:hAnsi="Arial" w:cs="Arial"/>
          <w:sz w:val="20"/>
          <w:szCs w:val="20"/>
          <w:lang w:eastAsia="pt-BR"/>
        </w:rPr>
        <w:t>Pela inexecução do objeto adjudicado, total ou parcial, a Administra</w:t>
      </w:r>
      <w:r>
        <w:rPr>
          <w:rFonts w:ascii="Arial" w:eastAsiaTheme="minorEastAsia" w:hAnsi="Arial" w:cs="Arial"/>
          <w:sz w:val="20"/>
          <w:szCs w:val="20"/>
          <w:lang w:eastAsia="pt-BR"/>
        </w:rPr>
        <w:t xml:space="preserve">ção seguirá </w:t>
      </w:r>
      <w:r w:rsidRPr="00690D3E">
        <w:rPr>
          <w:rFonts w:ascii="Arial" w:eastAsiaTheme="minorEastAsia" w:hAnsi="Arial" w:cs="Arial"/>
          <w:sz w:val="20"/>
          <w:szCs w:val="20"/>
          <w:lang w:eastAsia="pt-BR"/>
        </w:rPr>
        <w:t>as determinações previstas no Arti</w:t>
      </w:r>
      <w:r>
        <w:rPr>
          <w:rFonts w:ascii="Arial" w:eastAsiaTheme="minorEastAsia" w:hAnsi="Arial" w:cs="Arial"/>
          <w:sz w:val="20"/>
          <w:szCs w:val="20"/>
          <w:lang w:eastAsia="pt-BR"/>
        </w:rPr>
        <w:t>go 7º, da Lei Federal 10.520/02, e poderá garantida a defesa prévia, aplicar à respectiva fornecedora, isoladamente ou em conjunto, as seguintes sanções:</w:t>
      </w:r>
    </w:p>
    <w:p w:rsidR="006D0DA4" w:rsidRDefault="006D0DA4" w:rsidP="006D0DA4">
      <w:pPr>
        <w:spacing w:after="0" w:line="240" w:lineRule="auto"/>
        <w:jc w:val="both"/>
        <w:rPr>
          <w:rFonts w:ascii="Arial" w:eastAsiaTheme="minorEastAsia" w:hAnsi="Arial" w:cs="Arial"/>
          <w:sz w:val="20"/>
          <w:szCs w:val="20"/>
          <w:lang w:eastAsia="pt-BR"/>
        </w:rPr>
      </w:pPr>
    </w:p>
    <w:p w:rsidR="006D0DA4" w:rsidRPr="00FA38B0" w:rsidRDefault="006D0DA4" w:rsidP="006D0DA4">
      <w:pPr>
        <w:pStyle w:val="PargrafodaLista"/>
        <w:spacing w:after="0" w:line="240" w:lineRule="auto"/>
        <w:jc w:val="both"/>
        <w:rPr>
          <w:rFonts w:ascii="Arial" w:hAnsi="Arial" w:cs="Arial"/>
          <w:b/>
          <w:sz w:val="20"/>
          <w:szCs w:val="20"/>
        </w:rPr>
      </w:pPr>
      <w:r>
        <w:rPr>
          <w:rFonts w:ascii="Arial" w:hAnsi="Arial" w:cs="Arial"/>
          <w:b/>
          <w:sz w:val="20"/>
          <w:szCs w:val="20"/>
        </w:rPr>
        <w:t>I -</w:t>
      </w:r>
      <w:proofErr w:type="gramStart"/>
      <w:r>
        <w:rPr>
          <w:rFonts w:ascii="Arial" w:hAnsi="Arial" w:cs="Arial"/>
          <w:b/>
          <w:sz w:val="20"/>
          <w:szCs w:val="20"/>
        </w:rPr>
        <w:t xml:space="preserve">    </w:t>
      </w:r>
      <w:proofErr w:type="gramEnd"/>
      <w:r>
        <w:rPr>
          <w:rFonts w:ascii="Arial" w:hAnsi="Arial" w:cs="Arial"/>
          <w:sz w:val="20"/>
          <w:szCs w:val="20"/>
        </w:rPr>
        <w:t>Advertência;</w:t>
      </w:r>
    </w:p>
    <w:p w:rsidR="006D0DA4" w:rsidRDefault="006D0DA4" w:rsidP="006D0DA4">
      <w:pPr>
        <w:pStyle w:val="PargrafodaLista"/>
        <w:spacing w:after="0" w:line="240" w:lineRule="auto"/>
        <w:jc w:val="both"/>
        <w:rPr>
          <w:rFonts w:ascii="Arial" w:hAnsi="Arial" w:cs="Arial"/>
          <w:b/>
          <w:sz w:val="20"/>
          <w:szCs w:val="20"/>
        </w:rPr>
      </w:pPr>
    </w:p>
    <w:p w:rsidR="006D0DA4" w:rsidRPr="00FA38B0" w:rsidRDefault="006D0DA4" w:rsidP="006D0DA4">
      <w:pPr>
        <w:pStyle w:val="PargrafodaLista"/>
        <w:spacing w:after="0" w:line="240" w:lineRule="auto"/>
        <w:jc w:val="both"/>
        <w:rPr>
          <w:rFonts w:ascii="Arial" w:hAnsi="Arial" w:cs="Arial"/>
          <w:sz w:val="20"/>
          <w:szCs w:val="20"/>
        </w:rPr>
      </w:pPr>
      <w:r>
        <w:rPr>
          <w:rFonts w:ascii="Arial" w:hAnsi="Arial" w:cs="Arial"/>
          <w:b/>
          <w:sz w:val="20"/>
          <w:szCs w:val="20"/>
        </w:rPr>
        <w:t>II -</w:t>
      </w:r>
      <w:proofErr w:type="gramStart"/>
      <w:r>
        <w:rPr>
          <w:rFonts w:ascii="Arial" w:hAnsi="Arial" w:cs="Arial"/>
          <w:b/>
          <w:sz w:val="20"/>
          <w:szCs w:val="20"/>
        </w:rPr>
        <w:t xml:space="preserve">   </w:t>
      </w:r>
      <w:proofErr w:type="gramEnd"/>
      <w:r w:rsidRPr="00FA38B0">
        <w:rPr>
          <w:rFonts w:ascii="Arial" w:hAnsi="Arial" w:cs="Arial"/>
          <w:sz w:val="20"/>
          <w:szCs w:val="20"/>
        </w:rPr>
        <w:t>Multa de 5% (cinco por cento) no valor do contrato;</w:t>
      </w:r>
    </w:p>
    <w:p w:rsidR="006D0DA4" w:rsidRDefault="006D0DA4" w:rsidP="006D0DA4">
      <w:pPr>
        <w:pStyle w:val="PargrafodaLista"/>
        <w:spacing w:after="0" w:line="240" w:lineRule="auto"/>
        <w:jc w:val="both"/>
        <w:rPr>
          <w:rFonts w:ascii="Arial" w:hAnsi="Arial" w:cs="Arial"/>
          <w:b/>
          <w:sz w:val="20"/>
          <w:szCs w:val="20"/>
        </w:rPr>
      </w:pPr>
    </w:p>
    <w:p w:rsidR="006D0DA4" w:rsidRDefault="006D0DA4" w:rsidP="006D0DA4">
      <w:pPr>
        <w:pStyle w:val="PargrafodaLista"/>
        <w:spacing w:after="0" w:line="240" w:lineRule="auto"/>
        <w:jc w:val="both"/>
        <w:rPr>
          <w:rFonts w:ascii="Arial" w:hAnsi="Arial" w:cs="Arial"/>
          <w:sz w:val="20"/>
          <w:szCs w:val="20"/>
        </w:rPr>
      </w:pPr>
      <w:r>
        <w:rPr>
          <w:rFonts w:ascii="Arial" w:hAnsi="Arial" w:cs="Arial"/>
          <w:b/>
          <w:sz w:val="20"/>
          <w:szCs w:val="20"/>
        </w:rPr>
        <w:t>III -</w:t>
      </w:r>
      <w:r>
        <w:rPr>
          <w:rFonts w:ascii="Arial" w:hAnsi="Arial" w:cs="Arial"/>
          <w:sz w:val="20"/>
          <w:szCs w:val="20"/>
        </w:rPr>
        <w:t xml:space="preserve"> Suspensão temporária de participação em licitação e impedimento de contratar com a Administração pelo prazo de até 02 (dois) anos;</w:t>
      </w:r>
    </w:p>
    <w:p w:rsidR="006D0DA4" w:rsidRDefault="006D0DA4" w:rsidP="006D0DA4">
      <w:pPr>
        <w:pStyle w:val="PargrafodaLista"/>
        <w:spacing w:after="0" w:line="240" w:lineRule="auto"/>
        <w:jc w:val="both"/>
        <w:rPr>
          <w:rFonts w:ascii="Arial" w:hAnsi="Arial" w:cs="Arial"/>
          <w:b/>
          <w:sz w:val="20"/>
          <w:szCs w:val="20"/>
        </w:rPr>
      </w:pPr>
    </w:p>
    <w:p w:rsidR="006D0DA4" w:rsidRDefault="006D0DA4" w:rsidP="00E85C7C">
      <w:pPr>
        <w:pStyle w:val="PargrafodaLista"/>
        <w:spacing w:after="0" w:line="240" w:lineRule="auto"/>
        <w:jc w:val="both"/>
        <w:rPr>
          <w:rFonts w:ascii="Arial" w:hAnsi="Arial" w:cs="Arial"/>
          <w:sz w:val="20"/>
          <w:szCs w:val="20"/>
        </w:rPr>
      </w:pPr>
      <w:r w:rsidRPr="00FA38B0">
        <w:rPr>
          <w:rFonts w:ascii="Arial" w:hAnsi="Arial" w:cs="Arial"/>
          <w:b/>
          <w:sz w:val="20"/>
          <w:szCs w:val="20"/>
        </w:rPr>
        <w:lastRenderedPageBreak/>
        <w:t>IV</w:t>
      </w:r>
      <w:r>
        <w:rPr>
          <w:rFonts w:ascii="Arial" w:hAnsi="Arial" w:cs="Arial"/>
          <w:b/>
          <w:sz w:val="20"/>
          <w:szCs w:val="20"/>
        </w:rPr>
        <w:t>-</w:t>
      </w:r>
      <w:proofErr w:type="gramStart"/>
      <w:r>
        <w:rPr>
          <w:rFonts w:ascii="Arial" w:hAnsi="Arial" w:cs="Arial"/>
          <w:b/>
          <w:sz w:val="20"/>
          <w:szCs w:val="20"/>
        </w:rPr>
        <w:t xml:space="preserve">  </w:t>
      </w:r>
      <w:proofErr w:type="gramEnd"/>
      <w:r>
        <w:rPr>
          <w:rFonts w:ascii="Arial" w:hAnsi="Arial" w:cs="Arial"/>
          <w:sz w:val="20"/>
          <w:szCs w:val="20"/>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w:t>
      </w:r>
      <w:r w:rsidR="00E85C7C">
        <w:rPr>
          <w:rFonts w:ascii="Arial" w:hAnsi="Arial" w:cs="Arial"/>
          <w:sz w:val="20"/>
          <w:szCs w:val="20"/>
        </w:rPr>
        <w:t>ão aplicada no item anterior.</w:t>
      </w:r>
    </w:p>
    <w:p w:rsidR="000B0E6C" w:rsidRPr="0008097B" w:rsidRDefault="000B0E6C" w:rsidP="006D0DA4">
      <w:pPr>
        <w:pStyle w:val="SemEspaamento"/>
        <w:jc w:val="both"/>
        <w:rPr>
          <w:rFonts w:ascii="Arial" w:hAnsi="Arial" w:cs="Arial"/>
          <w:sz w:val="20"/>
          <w:szCs w:val="20"/>
        </w:rPr>
      </w:pPr>
    </w:p>
    <w:p w:rsidR="00BE3B90" w:rsidRDefault="00BE3B90" w:rsidP="00242E42">
      <w:pPr>
        <w:pStyle w:val="SemEspaamento"/>
        <w:jc w:val="center"/>
        <w:rPr>
          <w:rFonts w:ascii="Arial" w:hAnsi="Arial" w:cs="Arial"/>
          <w:b/>
          <w:sz w:val="20"/>
          <w:szCs w:val="20"/>
        </w:rPr>
      </w:pPr>
    </w:p>
    <w:p w:rsid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DÉCIMA </w:t>
      </w:r>
    </w:p>
    <w:p w:rsidR="000A198D" w:rsidRPr="00242E42" w:rsidRDefault="00242E42" w:rsidP="00242E42">
      <w:pPr>
        <w:pStyle w:val="SemEspaamento"/>
        <w:jc w:val="center"/>
        <w:rPr>
          <w:rFonts w:ascii="Arial" w:hAnsi="Arial" w:cs="Arial"/>
          <w:b/>
          <w:sz w:val="20"/>
          <w:szCs w:val="20"/>
        </w:rPr>
      </w:pPr>
      <w:r>
        <w:rPr>
          <w:rFonts w:ascii="Arial" w:hAnsi="Arial" w:cs="Arial"/>
          <w:b/>
          <w:sz w:val="20"/>
          <w:szCs w:val="20"/>
        </w:rPr>
        <w:t>DA RESCISÃO</w:t>
      </w: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O presente Contrato poderá ser rescindido unilateralmente pela Contratante, de acordo com os Incisos I a XII e XVII do Artigo 78 da Lei n.º 8.666/93.</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O presente Contrato poderá ser rescindido pela Contratada somente mediante decisão judicial.</w:t>
      </w:r>
    </w:p>
    <w:p w:rsidR="000A198D" w:rsidRDefault="000A198D" w:rsidP="00242E42">
      <w:pPr>
        <w:pStyle w:val="SemEspaamento"/>
        <w:jc w:val="both"/>
        <w:rPr>
          <w:rFonts w:ascii="Arial" w:hAnsi="Arial" w:cs="Arial"/>
          <w:sz w:val="20"/>
          <w:szCs w:val="20"/>
        </w:rPr>
      </w:pPr>
    </w:p>
    <w:p w:rsidR="00BE3B90" w:rsidRDefault="00BE3B90" w:rsidP="00242E42">
      <w:pPr>
        <w:pStyle w:val="SemEspaamento"/>
        <w:jc w:val="both"/>
        <w:rPr>
          <w:rFonts w:ascii="Arial" w:hAnsi="Arial" w:cs="Arial"/>
          <w:sz w:val="20"/>
          <w:szCs w:val="20"/>
        </w:rPr>
      </w:pPr>
    </w:p>
    <w:p w:rsidR="00E85C7C" w:rsidRPr="0008097B" w:rsidRDefault="00E85C7C" w:rsidP="00242E42">
      <w:pPr>
        <w:pStyle w:val="SemEspaamento"/>
        <w:jc w:val="both"/>
        <w:rPr>
          <w:rFonts w:ascii="Arial" w:hAnsi="Arial" w:cs="Arial"/>
          <w:sz w:val="20"/>
          <w:szCs w:val="20"/>
        </w:rPr>
      </w:pP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CLÁUSULA DÉCIMA</w:t>
      </w:r>
      <w:r w:rsidR="00242E42">
        <w:rPr>
          <w:rFonts w:ascii="Arial" w:hAnsi="Arial" w:cs="Arial"/>
          <w:b/>
          <w:sz w:val="20"/>
          <w:szCs w:val="20"/>
        </w:rPr>
        <w:t xml:space="preserve"> PRIMEIRA</w:t>
      </w: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DAS ALTERAÇÕES DO CONTRATO</w:t>
      </w:r>
    </w:p>
    <w:p w:rsidR="000A198D" w:rsidRDefault="000A198D"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 Contratada obriga-se a aceitar, nas mesmas condições contratuais, os acréscimos e supressões que lhes forem determinados nos termos da lei.</w:t>
      </w:r>
    </w:p>
    <w:p w:rsidR="000A198D" w:rsidRPr="0008097B" w:rsidRDefault="000A198D" w:rsidP="000A198D">
      <w:pPr>
        <w:pStyle w:val="SemEspaamento"/>
        <w:rPr>
          <w:rFonts w:ascii="Arial" w:hAnsi="Arial" w:cs="Arial"/>
          <w:sz w:val="20"/>
          <w:szCs w:val="20"/>
        </w:rPr>
      </w:pPr>
    </w:p>
    <w:p w:rsidR="00E55021" w:rsidRDefault="00E55021" w:rsidP="00242E42">
      <w:pPr>
        <w:pStyle w:val="SemEspaamento"/>
        <w:jc w:val="center"/>
        <w:rPr>
          <w:rFonts w:ascii="Arial" w:hAnsi="Arial" w:cs="Arial"/>
          <w:b/>
          <w:sz w:val="20"/>
          <w:szCs w:val="20"/>
        </w:rPr>
      </w:pPr>
    </w:p>
    <w:p w:rsidR="00E85C7C" w:rsidRPr="00242E42" w:rsidRDefault="00E85C7C" w:rsidP="00242E42">
      <w:pPr>
        <w:pStyle w:val="SemEspaamento"/>
        <w:jc w:val="center"/>
        <w:rPr>
          <w:rFonts w:ascii="Arial" w:hAnsi="Arial" w:cs="Arial"/>
          <w:b/>
          <w:sz w:val="20"/>
          <w:szCs w:val="20"/>
        </w:rPr>
      </w:pP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DÉCIMA </w:t>
      </w:r>
      <w:r w:rsidR="00242E42">
        <w:rPr>
          <w:rFonts w:ascii="Arial" w:hAnsi="Arial" w:cs="Arial"/>
          <w:b/>
          <w:sz w:val="20"/>
          <w:szCs w:val="20"/>
        </w:rPr>
        <w:t>SEGUNDA</w:t>
      </w: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DO SUPORTE LEGAL</w:t>
      </w:r>
    </w:p>
    <w:p w:rsidR="00242E42" w:rsidRDefault="00242E42" w:rsidP="00242E42">
      <w:pPr>
        <w:pStyle w:val="SemEspaamento"/>
        <w:jc w:val="center"/>
        <w:rPr>
          <w:rFonts w:ascii="Arial" w:hAnsi="Arial" w:cs="Arial"/>
          <w:b/>
          <w:sz w:val="20"/>
          <w:szCs w:val="20"/>
        </w:rPr>
      </w:pPr>
    </w:p>
    <w:p w:rsidR="004246FC" w:rsidRPr="00242E42" w:rsidRDefault="004246FC" w:rsidP="00242E42">
      <w:pPr>
        <w:pStyle w:val="SemEspaamento"/>
        <w:jc w:val="center"/>
        <w:rPr>
          <w:rFonts w:ascii="Arial" w:hAnsi="Arial" w:cs="Arial"/>
          <w:b/>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xml:space="preserve">O presente Contrato é regido pelas disposições constantes da Lei n.º 8.666/93, suas alterações e regulamentações, e pela Lei Complementar 123/2006, alterada pela Lei Complementar 147/2014, bem como pelo Pregão Presencial </w:t>
      </w:r>
      <w:proofErr w:type="gramStart"/>
      <w:r w:rsidRPr="0008097B">
        <w:rPr>
          <w:rFonts w:ascii="Arial" w:hAnsi="Arial" w:cs="Arial"/>
          <w:sz w:val="20"/>
          <w:szCs w:val="20"/>
        </w:rPr>
        <w:t xml:space="preserve">n.º </w:t>
      </w:r>
      <w:r w:rsidR="004246FC">
        <w:rPr>
          <w:rFonts w:ascii="Arial" w:hAnsi="Arial" w:cs="Arial"/>
          <w:sz w:val="20"/>
          <w:szCs w:val="20"/>
        </w:rPr>
        <w:t>.</w:t>
      </w:r>
      <w:proofErr w:type="gramEnd"/>
      <w:r w:rsidR="004246FC">
        <w:rPr>
          <w:rFonts w:ascii="Arial" w:hAnsi="Arial" w:cs="Arial"/>
          <w:sz w:val="20"/>
          <w:szCs w:val="20"/>
        </w:rPr>
        <w:t>./</w:t>
      </w:r>
      <w:r w:rsidR="006D0DA4">
        <w:rPr>
          <w:rFonts w:ascii="Arial" w:hAnsi="Arial" w:cs="Arial"/>
          <w:sz w:val="20"/>
          <w:szCs w:val="20"/>
        </w:rPr>
        <w:t>2017</w:t>
      </w:r>
      <w:r w:rsidRPr="0008097B">
        <w:rPr>
          <w:rFonts w:ascii="Arial" w:hAnsi="Arial" w:cs="Arial"/>
          <w:sz w:val="20"/>
          <w:szCs w:val="20"/>
        </w:rPr>
        <w:t xml:space="preserve">, e demais legislações referentes ao </w:t>
      </w:r>
      <w:r w:rsidR="004246FC">
        <w:rPr>
          <w:rFonts w:ascii="Arial" w:hAnsi="Arial" w:cs="Arial"/>
          <w:sz w:val="20"/>
          <w:szCs w:val="20"/>
        </w:rPr>
        <w:t>o</w:t>
      </w:r>
      <w:r w:rsidRPr="0008097B">
        <w:rPr>
          <w:rFonts w:ascii="Arial" w:hAnsi="Arial" w:cs="Arial"/>
          <w:sz w:val="20"/>
          <w:szCs w:val="20"/>
        </w:rPr>
        <w:t xml:space="preserve">bjeto ora contratado. </w:t>
      </w:r>
    </w:p>
    <w:p w:rsidR="000A198D" w:rsidRDefault="000A198D" w:rsidP="000A198D">
      <w:pPr>
        <w:pStyle w:val="SemEspaamento"/>
        <w:rPr>
          <w:rFonts w:ascii="Arial" w:hAnsi="Arial" w:cs="Arial"/>
          <w:sz w:val="20"/>
          <w:szCs w:val="20"/>
        </w:rPr>
      </w:pPr>
    </w:p>
    <w:p w:rsidR="000B0E6C" w:rsidRPr="0008097B" w:rsidRDefault="000B0E6C"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DÉCIMA</w:t>
      </w:r>
      <w:r w:rsidR="00242E42">
        <w:rPr>
          <w:rFonts w:ascii="Arial" w:hAnsi="Arial" w:cs="Arial"/>
          <w:b/>
          <w:sz w:val="20"/>
          <w:szCs w:val="20"/>
        </w:rPr>
        <w:t xml:space="preserve"> TERCEIRA</w:t>
      </w:r>
    </w:p>
    <w:p w:rsidR="000A198D" w:rsidRPr="00242E42" w:rsidRDefault="00242E42" w:rsidP="00242E42">
      <w:pPr>
        <w:pStyle w:val="SemEspaamento"/>
        <w:jc w:val="center"/>
        <w:rPr>
          <w:rFonts w:ascii="Arial" w:hAnsi="Arial" w:cs="Arial"/>
          <w:b/>
          <w:sz w:val="20"/>
          <w:szCs w:val="20"/>
        </w:rPr>
      </w:pPr>
      <w:r>
        <w:rPr>
          <w:rFonts w:ascii="Arial" w:hAnsi="Arial" w:cs="Arial"/>
          <w:b/>
          <w:sz w:val="20"/>
          <w:szCs w:val="20"/>
        </w:rPr>
        <w:t>DA DOTAÇÃO ORÇAMENTÁRIA</w:t>
      </w:r>
    </w:p>
    <w:p w:rsidR="0008097B" w:rsidRDefault="0008097B"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6D6C21">
      <w:pPr>
        <w:pStyle w:val="SemEspaamento"/>
        <w:jc w:val="both"/>
        <w:rPr>
          <w:rFonts w:ascii="Arial" w:hAnsi="Arial" w:cs="Arial"/>
          <w:sz w:val="20"/>
          <w:szCs w:val="20"/>
        </w:rPr>
      </w:pPr>
      <w:r w:rsidRPr="0008097B">
        <w:rPr>
          <w:rFonts w:ascii="Arial" w:hAnsi="Arial" w:cs="Arial"/>
          <w:sz w:val="20"/>
          <w:szCs w:val="20"/>
        </w:rPr>
        <w:t>As despesas decorrentes da execução do presente Contrato correrão por conta da dotação orçamentária n.</w:t>
      </w:r>
      <w:r w:rsidR="0094331F">
        <w:rPr>
          <w:rFonts w:ascii="Arial" w:hAnsi="Arial" w:cs="Arial"/>
          <w:sz w:val="20"/>
          <w:szCs w:val="20"/>
        </w:rPr>
        <w:t>º 030102.1751200422.069 – 339030</w:t>
      </w:r>
      <w:r w:rsidRPr="0008097B">
        <w:rPr>
          <w:rFonts w:ascii="Arial" w:hAnsi="Arial" w:cs="Arial"/>
          <w:sz w:val="20"/>
          <w:szCs w:val="20"/>
        </w:rPr>
        <w:t>00 do orçamento dos exercícios vigente e subsequente.</w:t>
      </w:r>
    </w:p>
    <w:p w:rsidR="000A198D" w:rsidRDefault="000A198D" w:rsidP="000A198D">
      <w:pPr>
        <w:pStyle w:val="SemEspaamento"/>
        <w:rPr>
          <w:rFonts w:ascii="Arial" w:hAnsi="Arial" w:cs="Arial"/>
          <w:sz w:val="20"/>
          <w:szCs w:val="20"/>
        </w:rPr>
      </w:pPr>
    </w:p>
    <w:p w:rsidR="000B0E6C" w:rsidRDefault="000B0E6C" w:rsidP="000A198D">
      <w:pPr>
        <w:pStyle w:val="SemEspaamento"/>
        <w:rPr>
          <w:rFonts w:ascii="Arial" w:hAnsi="Arial" w:cs="Arial"/>
          <w:sz w:val="20"/>
          <w:szCs w:val="20"/>
        </w:rPr>
      </w:pPr>
    </w:p>
    <w:p w:rsidR="000A198D" w:rsidRPr="0008097B" w:rsidRDefault="000A198D" w:rsidP="000A198D">
      <w:pPr>
        <w:pStyle w:val="SemEspaamento"/>
        <w:jc w:val="center"/>
        <w:rPr>
          <w:rFonts w:ascii="Arial" w:hAnsi="Arial" w:cs="Arial"/>
          <w:b/>
          <w:sz w:val="20"/>
          <w:szCs w:val="20"/>
        </w:rPr>
      </w:pPr>
      <w:r w:rsidRPr="0008097B">
        <w:rPr>
          <w:rFonts w:ascii="Arial" w:hAnsi="Arial" w:cs="Arial"/>
          <w:b/>
          <w:sz w:val="20"/>
          <w:szCs w:val="20"/>
        </w:rPr>
        <w:t xml:space="preserve">CLÁUSULA DÉCIMA </w:t>
      </w:r>
      <w:r w:rsidR="00242E42">
        <w:rPr>
          <w:rFonts w:ascii="Arial" w:hAnsi="Arial" w:cs="Arial"/>
          <w:b/>
          <w:sz w:val="20"/>
          <w:szCs w:val="20"/>
        </w:rPr>
        <w:t>QUARTA</w:t>
      </w:r>
    </w:p>
    <w:p w:rsidR="000A198D" w:rsidRPr="0008097B" w:rsidRDefault="000A198D" w:rsidP="000A198D">
      <w:pPr>
        <w:pStyle w:val="SemEspaamento"/>
        <w:jc w:val="center"/>
        <w:rPr>
          <w:rFonts w:ascii="Arial" w:hAnsi="Arial" w:cs="Arial"/>
          <w:b/>
          <w:sz w:val="20"/>
          <w:szCs w:val="20"/>
        </w:rPr>
      </w:pPr>
      <w:r w:rsidRPr="0008097B">
        <w:rPr>
          <w:rFonts w:ascii="Arial" w:hAnsi="Arial" w:cs="Arial"/>
          <w:b/>
          <w:sz w:val="20"/>
          <w:szCs w:val="20"/>
        </w:rPr>
        <w:t>DA INEXECUÇÃO</w:t>
      </w:r>
    </w:p>
    <w:p w:rsidR="004246FC" w:rsidRDefault="004246FC" w:rsidP="00242E42">
      <w:pPr>
        <w:pStyle w:val="SemEspaamento"/>
        <w:jc w:val="both"/>
        <w:rPr>
          <w:rFonts w:ascii="Arial" w:hAnsi="Arial" w:cs="Arial"/>
          <w:sz w:val="20"/>
          <w:szCs w:val="20"/>
        </w:rPr>
      </w:pPr>
    </w:p>
    <w:p w:rsidR="00E55021" w:rsidRPr="0008097B" w:rsidRDefault="0092680D" w:rsidP="00242E42">
      <w:pPr>
        <w:pStyle w:val="SemEspaamento"/>
        <w:jc w:val="both"/>
        <w:rPr>
          <w:rFonts w:ascii="Arial" w:hAnsi="Arial" w:cs="Arial"/>
          <w:sz w:val="20"/>
          <w:szCs w:val="20"/>
        </w:rPr>
      </w:pPr>
      <w:r>
        <w:rPr>
          <w:rFonts w:ascii="Arial" w:hAnsi="Arial" w:cs="Arial"/>
          <w:sz w:val="20"/>
          <w:szCs w:val="20"/>
        </w:rPr>
        <w:t xml:space="preserve"> </w:t>
      </w: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 inexecução total ou parcial do presente Contrato enseja sua rescisão, com as consequências contratuais e as previstas em lei ou regulamento.</w:t>
      </w:r>
    </w:p>
    <w:p w:rsidR="00D05C9D" w:rsidRDefault="00D05C9D"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Pr="0008097B" w:rsidRDefault="004246FC"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DÉCIMA</w:t>
      </w:r>
      <w:r w:rsidR="00242E42">
        <w:rPr>
          <w:rFonts w:ascii="Arial" w:hAnsi="Arial" w:cs="Arial"/>
          <w:b/>
          <w:sz w:val="20"/>
          <w:szCs w:val="20"/>
        </w:rPr>
        <w:t xml:space="preserve"> QUINTA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FORO</w:t>
      </w:r>
    </w:p>
    <w:p w:rsidR="0036582A" w:rsidRDefault="0036582A" w:rsidP="00242E42">
      <w:pPr>
        <w:pStyle w:val="SemEspaamento"/>
        <w:jc w:val="both"/>
        <w:rPr>
          <w:rFonts w:ascii="Arial" w:hAnsi="Arial" w:cs="Arial"/>
          <w:sz w:val="20"/>
          <w:szCs w:val="20"/>
        </w:rPr>
      </w:pPr>
    </w:p>
    <w:p w:rsidR="004246FC" w:rsidRPr="0008097B" w:rsidRDefault="004246FC"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As partes elegem, desde já, explicitamente, o foro da Comarca de Leme para deslinde de qualquer questão oriunda do presente Contrato.</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xml:space="preserve">E, por estarem justas e contratadas, assinam as partes este contrato, em 04 (quatro) </w:t>
      </w:r>
      <w:proofErr w:type="gramStart"/>
      <w:r w:rsidRPr="0008097B">
        <w:rPr>
          <w:rFonts w:ascii="Arial" w:hAnsi="Arial" w:cs="Arial"/>
          <w:sz w:val="20"/>
          <w:szCs w:val="20"/>
        </w:rPr>
        <w:t>vias</w:t>
      </w:r>
      <w:proofErr w:type="gramEnd"/>
      <w:r w:rsidRPr="0008097B">
        <w:rPr>
          <w:rFonts w:ascii="Arial" w:hAnsi="Arial" w:cs="Arial"/>
          <w:sz w:val="20"/>
          <w:szCs w:val="20"/>
        </w:rPr>
        <w:t xml:space="preserve"> de igual teor, para que produza seus legais efeitos.</w:t>
      </w: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Leme</w:t>
      </w:r>
      <w:proofErr w:type="gramStart"/>
      <w:r w:rsidRPr="0008097B">
        <w:rPr>
          <w:rFonts w:ascii="Arial" w:hAnsi="Arial" w:cs="Arial"/>
          <w:sz w:val="20"/>
          <w:szCs w:val="20"/>
        </w:rPr>
        <w:t xml:space="preserve">, </w:t>
      </w:r>
      <w:r w:rsidR="004246FC">
        <w:rPr>
          <w:rFonts w:ascii="Arial" w:hAnsi="Arial" w:cs="Arial"/>
          <w:sz w:val="20"/>
          <w:szCs w:val="20"/>
        </w:rPr>
        <w:t>...</w:t>
      </w:r>
      <w:proofErr w:type="gramEnd"/>
      <w:r w:rsidR="004246FC">
        <w:rPr>
          <w:rFonts w:ascii="Arial" w:hAnsi="Arial" w:cs="Arial"/>
          <w:sz w:val="20"/>
          <w:szCs w:val="20"/>
        </w:rPr>
        <w:t>...................................................</w:t>
      </w:r>
    </w:p>
    <w:p w:rsidR="000A198D" w:rsidRDefault="000A198D" w:rsidP="000A198D">
      <w:pPr>
        <w:pStyle w:val="SemEspaamento"/>
        <w:rPr>
          <w:rFonts w:ascii="Arial" w:hAnsi="Arial" w:cs="Arial"/>
          <w:sz w:val="20"/>
          <w:szCs w:val="20"/>
        </w:rPr>
      </w:pPr>
    </w:p>
    <w:p w:rsidR="00242E42" w:rsidRPr="0008097B" w:rsidRDefault="00242E42"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4246FC" w:rsidRDefault="000A198D" w:rsidP="000A198D">
      <w:pPr>
        <w:pStyle w:val="SemEspaamento"/>
        <w:rPr>
          <w:rFonts w:ascii="Arial" w:hAnsi="Arial" w:cs="Arial"/>
          <w:b/>
          <w:sz w:val="20"/>
          <w:szCs w:val="20"/>
        </w:rPr>
      </w:pPr>
      <w:r w:rsidRPr="004246FC">
        <w:rPr>
          <w:rFonts w:ascii="Arial" w:hAnsi="Arial" w:cs="Arial"/>
          <w:b/>
          <w:sz w:val="20"/>
          <w:szCs w:val="20"/>
        </w:rPr>
        <w:t>SAECIL – Superintendência de Água e Esgotos da Cidade de Leme</w:t>
      </w:r>
    </w:p>
    <w:p w:rsidR="000A198D" w:rsidRPr="0008097B" w:rsidRDefault="000A198D" w:rsidP="000A198D">
      <w:pPr>
        <w:pStyle w:val="SemEspaamento"/>
        <w:rPr>
          <w:rFonts w:ascii="Arial" w:hAnsi="Arial" w:cs="Arial"/>
          <w:sz w:val="20"/>
          <w:szCs w:val="20"/>
        </w:rPr>
      </w:pPr>
    </w:p>
    <w:p w:rsidR="000A198D" w:rsidRDefault="000A198D" w:rsidP="000A198D">
      <w:pPr>
        <w:pStyle w:val="SemEspaamento"/>
        <w:rPr>
          <w:rFonts w:ascii="Arial" w:hAnsi="Arial" w:cs="Arial"/>
          <w:sz w:val="20"/>
          <w:szCs w:val="20"/>
        </w:rPr>
      </w:pPr>
    </w:p>
    <w:p w:rsidR="00E55021" w:rsidRPr="0008097B" w:rsidRDefault="00E55021"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roofErr w:type="gramStart"/>
      <w:r w:rsidRPr="0008097B">
        <w:rPr>
          <w:rFonts w:ascii="Arial" w:hAnsi="Arial" w:cs="Arial"/>
          <w:sz w:val="20"/>
          <w:szCs w:val="20"/>
        </w:rPr>
        <w:t>....................................................</w:t>
      </w:r>
      <w:proofErr w:type="gramEnd"/>
    </w:p>
    <w:p w:rsidR="000A198D" w:rsidRPr="0008097B" w:rsidRDefault="00267616" w:rsidP="000A198D">
      <w:pPr>
        <w:pStyle w:val="SemEspaamento"/>
        <w:rPr>
          <w:rFonts w:ascii="Arial" w:hAnsi="Arial" w:cs="Arial"/>
          <w:sz w:val="20"/>
          <w:szCs w:val="20"/>
        </w:rPr>
      </w:pPr>
      <w:r>
        <w:rPr>
          <w:rFonts w:ascii="Arial" w:hAnsi="Arial" w:cs="Arial"/>
          <w:sz w:val="20"/>
          <w:szCs w:val="20"/>
        </w:rPr>
        <w:t xml:space="preserve">   RAUL AUGUSTO NOGUEIRA</w:t>
      </w:r>
      <w:r w:rsidR="000A198D" w:rsidRPr="0008097B">
        <w:rPr>
          <w:rFonts w:ascii="Arial" w:hAnsi="Arial" w:cs="Arial"/>
          <w:sz w:val="20"/>
          <w:szCs w:val="20"/>
        </w:rPr>
        <w:t xml:space="preserve"> </w:t>
      </w:r>
    </w:p>
    <w:p w:rsidR="000A198D" w:rsidRPr="0008097B" w:rsidRDefault="00267616" w:rsidP="000A198D">
      <w:pPr>
        <w:pStyle w:val="SemEspaamento"/>
        <w:rPr>
          <w:rFonts w:ascii="Arial" w:hAnsi="Arial" w:cs="Arial"/>
          <w:sz w:val="20"/>
          <w:szCs w:val="20"/>
        </w:rPr>
      </w:pPr>
      <w:r>
        <w:rPr>
          <w:rFonts w:ascii="Arial" w:hAnsi="Arial" w:cs="Arial"/>
          <w:sz w:val="20"/>
          <w:szCs w:val="20"/>
        </w:rPr>
        <w:t xml:space="preserve">        </w:t>
      </w:r>
      <w:r w:rsidR="000A198D" w:rsidRPr="0008097B">
        <w:rPr>
          <w:rFonts w:ascii="Arial" w:hAnsi="Arial" w:cs="Arial"/>
          <w:sz w:val="20"/>
          <w:szCs w:val="20"/>
        </w:rPr>
        <w:t xml:space="preserve"> Diretor-Presidente</w:t>
      </w: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BE3B90" w:rsidRDefault="000A198D" w:rsidP="000A198D">
      <w:pPr>
        <w:pStyle w:val="SemEspaamento"/>
        <w:rPr>
          <w:rFonts w:ascii="Arial" w:hAnsi="Arial" w:cs="Arial"/>
          <w:sz w:val="20"/>
          <w:szCs w:val="20"/>
        </w:rPr>
      </w:pPr>
    </w:p>
    <w:p w:rsidR="000A198D" w:rsidRPr="00BE3B90" w:rsidRDefault="000A198D" w:rsidP="00BE3B90">
      <w:pPr>
        <w:pStyle w:val="SemEspaamento"/>
        <w:jc w:val="both"/>
        <w:rPr>
          <w:rFonts w:ascii="Arial" w:hAnsi="Arial" w:cs="Arial"/>
          <w:sz w:val="20"/>
          <w:szCs w:val="20"/>
        </w:rPr>
      </w:pPr>
      <w:r w:rsidRPr="00BE3B90">
        <w:rPr>
          <w:rFonts w:ascii="Arial" w:hAnsi="Arial" w:cs="Arial"/>
          <w:b/>
          <w:sz w:val="20"/>
          <w:szCs w:val="20"/>
        </w:rPr>
        <w:t>CONTRATADA:</w:t>
      </w:r>
      <w:r w:rsidR="00BE3B90" w:rsidRPr="00BE3B90">
        <w:rPr>
          <w:rFonts w:ascii="Arial" w:hAnsi="Arial" w:cs="Arial"/>
          <w:sz w:val="20"/>
          <w:szCs w:val="20"/>
        </w:rPr>
        <w:t xml:space="preserve"> </w:t>
      </w:r>
    </w:p>
    <w:p w:rsidR="000A198D" w:rsidRDefault="000A198D" w:rsidP="000A198D">
      <w:pPr>
        <w:pStyle w:val="SemEspaamento"/>
        <w:rPr>
          <w:rFonts w:ascii="Arial" w:hAnsi="Arial" w:cs="Arial"/>
          <w:sz w:val="20"/>
          <w:szCs w:val="20"/>
        </w:rPr>
      </w:pPr>
    </w:p>
    <w:p w:rsidR="004246FC" w:rsidRPr="0008097B" w:rsidRDefault="004246FC" w:rsidP="000A198D">
      <w:pPr>
        <w:pStyle w:val="SemEspaamento"/>
        <w:rPr>
          <w:rFonts w:ascii="Arial" w:hAnsi="Arial" w:cs="Arial"/>
          <w:sz w:val="20"/>
          <w:szCs w:val="20"/>
        </w:rPr>
      </w:pPr>
    </w:p>
    <w:p w:rsidR="000A198D" w:rsidRDefault="000A198D" w:rsidP="000A198D">
      <w:pPr>
        <w:pStyle w:val="SemEspaamento"/>
        <w:rPr>
          <w:rFonts w:ascii="Arial" w:hAnsi="Arial" w:cs="Arial"/>
          <w:sz w:val="20"/>
          <w:szCs w:val="20"/>
        </w:rPr>
      </w:pPr>
    </w:p>
    <w:p w:rsidR="00BE3B90" w:rsidRPr="0008097B" w:rsidRDefault="00BE3B90"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roofErr w:type="gramStart"/>
      <w:r w:rsidRPr="0008097B">
        <w:rPr>
          <w:rFonts w:ascii="Arial" w:hAnsi="Arial" w:cs="Arial"/>
          <w:sz w:val="20"/>
          <w:szCs w:val="20"/>
        </w:rPr>
        <w:t>...............................................</w:t>
      </w:r>
      <w:proofErr w:type="gramEnd"/>
    </w:p>
    <w:p w:rsidR="000A198D" w:rsidRDefault="000A198D" w:rsidP="000A198D">
      <w:pPr>
        <w:pStyle w:val="SemEspaamento"/>
        <w:rPr>
          <w:rFonts w:ascii="Arial" w:hAnsi="Arial" w:cs="Arial"/>
          <w:sz w:val="20"/>
          <w:szCs w:val="20"/>
        </w:rPr>
      </w:pPr>
    </w:p>
    <w:p w:rsidR="006F3E8E" w:rsidRPr="0008097B" w:rsidRDefault="006F3E8E"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Testemunhas:</w:t>
      </w:r>
    </w:p>
    <w:p w:rsidR="000A198D" w:rsidRDefault="000A198D" w:rsidP="000A198D">
      <w:pPr>
        <w:pStyle w:val="SemEspaamento"/>
        <w:rPr>
          <w:rFonts w:ascii="Arial" w:hAnsi="Arial" w:cs="Arial"/>
          <w:sz w:val="20"/>
          <w:szCs w:val="20"/>
        </w:rPr>
      </w:pPr>
    </w:p>
    <w:p w:rsidR="00242E42" w:rsidRPr="0008097B" w:rsidRDefault="00242E42"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4246FC" w:rsidRDefault="000A198D" w:rsidP="000A198D">
      <w:pPr>
        <w:pStyle w:val="SemEspaamento"/>
        <w:rPr>
          <w:rFonts w:ascii="Arial" w:hAnsi="Arial" w:cs="Arial"/>
          <w:sz w:val="20"/>
          <w:szCs w:val="20"/>
        </w:rPr>
      </w:pPr>
      <w:proofErr w:type="gramStart"/>
      <w:r w:rsidRPr="0008097B">
        <w:rPr>
          <w:rFonts w:ascii="Arial" w:hAnsi="Arial" w:cs="Arial"/>
          <w:sz w:val="20"/>
          <w:szCs w:val="20"/>
        </w:rPr>
        <w:t>1</w:t>
      </w:r>
      <w:proofErr w:type="gramEnd"/>
      <w:r w:rsidRPr="0008097B">
        <w:rPr>
          <w:rFonts w:ascii="Arial" w:hAnsi="Arial" w:cs="Arial"/>
          <w:sz w:val="20"/>
          <w:szCs w:val="20"/>
        </w:rPr>
        <w:t xml:space="preserve">)....................................                                               </w:t>
      </w:r>
      <w:r w:rsidR="000B0E6C">
        <w:rPr>
          <w:rFonts w:ascii="Arial" w:hAnsi="Arial" w:cs="Arial"/>
          <w:sz w:val="20"/>
          <w:szCs w:val="20"/>
        </w:rPr>
        <w:t xml:space="preserve">                          </w:t>
      </w: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2E3806" w:rsidRDefault="002E3806" w:rsidP="000A198D">
      <w:pPr>
        <w:pStyle w:val="SemEspaamento"/>
        <w:rPr>
          <w:rFonts w:ascii="Arial" w:hAnsi="Arial" w:cs="Arial"/>
          <w:sz w:val="20"/>
          <w:szCs w:val="20"/>
        </w:rPr>
      </w:pPr>
    </w:p>
    <w:p w:rsidR="000A198D" w:rsidRPr="0008097B" w:rsidRDefault="0094331F" w:rsidP="000A198D">
      <w:pPr>
        <w:pStyle w:val="SemEspaamento"/>
        <w:rPr>
          <w:rFonts w:ascii="Arial" w:hAnsi="Arial" w:cs="Arial"/>
          <w:sz w:val="20"/>
          <w:szCs w:val="20"/>
        </w:rPr>
      </w:pPr>
      <w:r>
        <w:rPr>
          <w:rFonts w:ascii="Arial" w:hAnsi="Arial" w:cs="Arial"/>
          <w:sz w:val="20"/>
          <w:szCs w:val="20"/>
        </w:rPr>
        <w:t xml:space="preserve"> </w:t>
      </w:r>
      <w:proofErr w:type="gramStart"/>
      <w:r w:rsidR="000A198D" w:rsidRPr="0008097B">
        <w:rPr>
          <w:rFonts w:ascii="Arial" w:hAnsi="Arial" w:cs="Arial"/>
          <w:sz w:val="20"/>
          <w:szCs w:val="20"/>
        </w:rPr>
        <w:t>2</w:t>
      </w:r>
      <w:proofErr w:type="gramEnd"/>
      <w:r w:rsidR="000A198D" w:rsidRPr="0008097B">
        <w:rPr>
          <w:rFonts w:ascii="Arial" w:hAnsi="Arial" w:cs="Arial"/>
          <w:sz w:val="20"/>
          <w:szCs w:val="20"/>
        </w:rPr>
        <w:t>)....................................</w:t>
      </w:r>
    </w:p>
    <w:p w:rsidR="000A198D" w:rsidRPr="000A198D" w:rsidRDefault="000A198D" w:rsidP="000A198D">
      <w:pPr>
        <w:rPr>
          <w:b/>
        </w:rPr>
      </w:pPr>
    </w:p>
    <w:sectPr w:rsidR="000A198D" w:rsidRPr="000A198D" w:rsidSect="00242E42">
      <w:footerReference w:type="default" r:id="rId8"/>
      <w:pgSz w:w="11906" w:h="16838"/>
      <w:pgMar w:top="1417" w:right="1701" w:bottom="1417" w:left="1701" w:header="708" w:footer="8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CE" w:rsidRDefault="006646CE" w:rsidP="00242E42">
      <w:pPr>
        <w:spacing w:after="0" w:line="240" w:lineRule="auto"/>
      </w:pPr>
      <w:r>
        <w:separator/>
      </w:r>
    </w:p>
  </w:endnote>
  <w:endnote w:type="continuationSeparator" w:id="0">
    <w:p w:rsidR="006646CE" w:rsidRDefault="006646CE" w:rsidP="0024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20150"/>
      <w:docPartObj>
        <w:docPartGallery w:val="Page Numbers (Bottom of Page)"/>
        <w:docPartUnique/>
      </w:docPartObj>
    </w:sdtPr>
    <w:sdtEndPr/>
    <w:sdtContent>
      <w:sdt>
        <w:sdtPr>
          <w:id w:val="860082579"/>
          <w:docPartObj>
            <w:docPartGallery w:val="Page Numbers (Top of Page)"/>
            <w:docPartUnique/>
          </w:docPartObj>
        </w:sdtPr>
        <w:sdtEndPr/>
        <w:sdtContent>
          <w:p w:rsidR="00242E42" w:rsidRDefault="00242E4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F2BA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F2BAB">
              <w:rPr>
                <w:b/>
                <w:bCs/>
                <w:noProof/>
              </w:rPr>
              <w:t>8</w:t>
            </w:r>
            <w:r>
              <w:rPr>
                <w:b/>
                <w:bCs/>
                <w:sz w:val="24"/>
                <w:szCs w:val="24"/>
              </w:rPr>
              <w:fldChar w:fldCharType="end"/>
            </w:r>
          </w:p>
        </w:sdtContent>
      </w:sdt>
    </w:sdtContent>
  </w:sdt>
  <w:p w:rsidR="00242E42" w:rsidRDefault="00242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CE" w:rsidRDefault="006646CE" w:rsidP="00242E42">
      <w:pPr>
        <w:spacing w:after="0" w:line="240" w:lineRule="auto"/>
      </w:pPr>
      <w:r>
        <w:separator/>
      </w:r>
    </w:p>
  </w:footnote>
  <w:footnote w:type="continuationSeparator" w:id="0">
    <w:p w:rsidR="006646CE" w:rsidRDefault="006646CE" w:rsidP="00242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83AFB"/>
    <w:multiLevelType w:val="hybridMultilevel"/>
    <w:tmpl w:val="94367710"/>
    <w:lvl w:ilvl="0" w:tplc="0A56DF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8D"/>
    <w:rsid w:val="00032429"/>
    <w:rsid w:val="0008097B"/>
    <w:rsid w:val="00090C33"/>
    <w:rsid w:val="000A198D"/>
    <w:rsid w:val="000B0E6C"/>
    <w:rsid w:val="000F2DFC"/>
    <w:rsid w:val="00104E69"/>
    <w:rsid w:val="0012630D"/>
    <w:rsid w:val="0013089D"/>
    <w:rsid w:val="00195F62"/>
    <w:rsid w:val="001D3276"/>
    <w:rsid w:val="00242E42"/>
    <w:rsid w:val="00267616"/>
    <w:rsid w:val="002E3806"/>
    <w:rsid w:val="003105A2"/>
    <w:rsid w:val="0035213F"/>
    <w:rsid w:val="0036582A"/>
    <w:rsid w:val="003750BE"/>
    <w:rsid w:val="0038625D"/>
    <w:rsid w:val="003B225B"/>
    <w:rsid w:val="003B5B01"/>
    <w:rsid w:val="003E1AE1"/>
    <w:rsid w:val="0042369F"/>
    <w:rsid w:val="004246FC"/>
    <w:rsid w:val="004E7EB5"/>
    <w:rsid w:val="005C5C69"/>
    <w:rsid w:val="006646CE"/>
    <w:rsid w:val="006B010E"/>
    <w:rsid w:val="006D0DA4"/>
    <w:rsid w:val="006D178A"/>
    <w:rsid w:val="006D6C21"/>
    <w:rsid w:val="006F3E8E"/>
    <w:rsid w:val="00725659"/>
    <w:rsid w:val="007354A1"/>
    <w:rsid w:val="0077559C"/>
    <w:rsid w:val="007C3BDD"/>
    <w:rsid w:val="00856B69"/>
    <w:rsid w:val="00892879"/>
    <w:rsid w:val="00897073"/>
    <w:rsid w:val="008D506B"/>
    <w:rsid w:val="008F62AD"/>
    <w:rsid w:val="008F68BC"/>
    <w:rsid w:val="0092680D"/>
    <w:rsid w:val="0094331F"/>
    <w:rsid w:val="00A16315"/>
    <w:rsid w:val="00AB6AD4"/>
    <w:rsid w:val="00AE5B0D"/>
    <w:rsid w:val="00B35F0F"/>
    <w:rsid w:val="00B5497E"/>
    <w:rsid w:val="00B80F54"/>
    <w:rsid w:val="00BE05E8"/>
    <w:rsid w:val="00BE3B90"/>
    <w:rsid w:val="00BE5FF6"/>
    <w:rsid w:val="00C45EE6"/>
    <w:rsid w:val="00C82E80"/>
    <w:rsid w:val="00D05C9D"/>
    <w:rsid w:val="00D46749"/>
    <w:rsid w:val="00D749B8"/>
    <w:rsid w:val="00D9012C"/>
    <w:rsid w:val="00D92B80"/>
    <w:rsid w:val="00D92E88"/>
    <w:rsid w:val="00DF2BAB"/>
    <w:rsid w:val="00E32F59"/>
    <w:rsid w:val="00E55021"/>
    <w:rsid w:val="00E85C7C"/>
    <w:rsid w:val="00E9172C"/>
    <w:rsid w:val="00EC1BAA"/>
    <w:rsid w:val="00EC2AFF"/>
    <w:rsid w:val="00ED3732"/>
    <w:rsid w:val="00F31F2A"/>
    <w:rsid w:val="00F56472"/>
    <w:rsid w:val="00F60126"/>
    <w:rsid w:val="00F87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198D"/>
    <w:pPr>
      <w:spacing w:after="0" w:line="240" w:lineRule="auto"/>
    </w:pPr>
  </w:style>
  <w:style w:type="paragraph" w:styleId="Cabealho">
    <w:name w:val="header"/>
    <w:basedOn w:val="Normal"/>
    <w:link w:val="CabealhoChar"/>
    <w:uiPriority w:val="99"/>
    <w:unhideWhenUsed/>
    <w:rsid w:val="00242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2E42"/>
  </w:style>
  <w:style w:type="paragraph" w:styleId="Rodap">
    <w:name w:val="footer"/>
    <w:basedOn w:val="Normal"/>
    <w:link w:val="RodapChar"/>
    <w:uiPriority w:val="99"/>
    <w:unhideWhenUsed/>
    <w:rsid w:val="00242E42"/>
    <w:pPr>
      <w:tabs>
        <w:tab w:val="center" w:pos="4252"/>
        <w:tab w:val="right" w:pos="8504"/>
      </w:tabs>
      <w:spacing w:after="0" w:line="240" w:lineRule="auto"/>
    </w:pPr>
  </w:style>
  <w:style w:type="character" w:customStyle="1" w:styleId="RodapChar">
    <w:name w:val="Rodapé Char"/>
    <w:basedOn w:val="Fontepargpadro"/>
    <w:link w:val="Rodap"/>
    <w:uiPriority w:val="99"/>
    <w:rsid w:val="00242E42"/>
  </w:style>
  <w:style w:type="paragraph" w:styleId="Textodebalo">
    <w:name w:val="Balloon Text"/>
    <w:basedOn w:val="Normal"/>
    <w:link w:val="TextodebaloChar"/>
    <w:uiPriority w:val="99"/>
    <w:semiHidden/>
    <w:unhideWhenUsed/>
    <w:rsid w:val="00F31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F2A"/>
    <w:rPr>
      <w:rFonts w:ascii="Tahoma" w:hAnsi="Tahoma" w:cs="Tahoma"/>
      <w:sz w:val="16"/>
      <w:szCs w:val="16"/>
    </w:rPr>
  </w:style>
  <w:style w:type="table" w:styleId="Tabelacomgrade">
    <w:name w:val="Table Grid"/>
    <w:basedOn w:val="Tabelanormal"/>
    <w:uiPriority w:val="39"/>
    <w:rsid w:val="008D5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50BE"/>
    <w:pPr>
      <w:ind w:left="720"/>
      <w:contextualSpacing/>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198D"/>
    <w:pPr>
      <w:spacing w:after="0" w:line="240" w:lineRule="auto"/>
    </w:pPr>
  </w:style>
  <w:style w:type="paragraph" w:styleId="Cabealho">
    <w:name w:val="header"/>
    <w:basedOn w:val="Normal"/>
    <w:link w:val="CabealhoChar"/>
    <w:uiPriority w:val="99"/>
    <w:unhideWhenUsed/>
    <w:rsid w:val="00242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2E42"/>
  </w:style>
  <w:style w:type="paragraph" w:styleId="Rodap">
    <w:name w:val="footer"/>
    <w:basedOn w:val="Normal"/>
    <w:link w:val="RodapChar"/>
    <w:uiPriority w:val="99"/>
    <w:unhideWhenUsed/>
    <w:rsid w:val="00242E42"/>
    <w:pPr>
      <w:tabs>
        <w:tab w:val="center" w:pos="4252"/>
        <w:tab w:val="right" w:pos="8504"/>
      </w:tabs>
      <w:spacing w:after="0" w:line="240" w:lineRule="auto"/>
    </w:pPr>
  </w:style>
  <w:style w:type="character" w:customStyle="1" w:styleId="RodapChar">
    <w:name w:val="Rodapé Char"/>
    <w:basedOn w:val="Fontepargpadro"/>
    <w:link w:val="Rodap"/>
    <w:uiPriority w:val="99"/>
    <w:rsid w:val="00242E42"/>
  </w:style>
  <w:style w:type="paragraph" w:styleId="Textodebalo">
    <w:name w:val="Balloon Text"/>
    <w:basedOn w:val="Normal"/>
    <w:link w:val="TextodebaloChar"/>
    <w:uiPriority w:val="99"/>
    <w:semiHidden/>
    <w:unhideWhenUsed/>
    <w:rsid w:val="00F31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F2A"/>
    <w:rPr>
      <w:rFonts w:ascii="Tahoma" w:hAnsi="Tahoma" w:cs="Tahoma"/>
      <w:sz w:val="16"/>
      <w:szCs w:val="16"/>
    </w:rPr>
  </w:style>
  <w:style w:type="table" w:styleId="Tabelacomgrade">
    <w:name w:val="Table Grid"/>
    <w:basedOn w:val="Tabelanormal"/>
    <w:uiPriority w:val="39"/>
    <w:rsid w:val="008D5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50BE"/>
    <w:pPr>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2287</Words>
  <Characters>12350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saecil</cp:lastModifiedBy>
  <cp:revision>15</cp:revision>
  <cp:lastPrinted>2017-10-19T11:54:00Z</cp:lastPrinted>
  <dcterms:created xsi:type="dcterms:W3CDTF">2017-10-16T16:13:00Z</dcterms:created>
  <dcterms:modified xsi:type="dcterms:W3CDTF">2017-10-19T11:54:00Z</dcterms:modified>
</cp:coreProperties>
</file>