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0A" w:rsidRPr="00170F3A" w:rsidRDefault="0066160A" w:rsidP="00EB3CFD">
      <w:pPr>
        <w:spacing w:after="0" w:line="240" w:lineRule="auto"/>
        <w:jc w:val="center"/>
        <w:rPr>
          <w:rFonts w:ascii="Arial" w:hAnsi="Arial" w:cs="Arial"/>
          <w:b/>
          <w:sz w:val="20"/>
          <w:szCs w:val="20"/>
        </w:rPr>
      </w:pPr>
      <w:r w:rsidRPr="00170F3A">
        <w:rPr>
          <w:rFonts w:ascii="Arial" w:hAnsi="Arial" w:cs="Arial"/>
          <w:b/>
          <w:sz w:val="20"/>
          <w:szCs w:val="20"/>
        </w:rPr>
        <w:t>ANEXO I</w:t>
      </w:r>
      <w:bookmarkStart w:id="0" w:name="_GoBack"/>
      <w:bookmarkEnd w:id="0"/>
    </w:p>
    <w:p w:rsidR="0066160A" w:rsidRDefault="0066160A" w:rsidP="00EB3CFD">
      <w:pPr>
        <w:spacing w:after="0" w:line="240" w:lineRule="auto"/>
        <w:jc w:val="center"/>
        <w:rPr>
          <w:rFonts w:ascii="Arial" w:hAnsi="Arial" w:cs="Arial"/>
          <w:b/>
          <w:sz w:val="20"/>
          <w:szCs w:val="20"/>
        </w:rPr>
      </w:pPr>
    </w:p>
    <w:p w:rsidR="00170F3A" w:rsidRPr="00170F3A" w:rsidRDefault="00170F3A" w:rsidP="00EB3CFD">
      <w:pPr>
        <w:spacing w:after="0" w:line="240" w:lineRule="auto"/>
        <w:jc w:val="center"/>
        <w:rPr>
          <w:rFonts w:ascii="Arial" w:hAnsi="Arial" w:cs="Arial"/>
          <w:b/>
          <w:sz w:val="20"/>
          <w:szCs w:val="20"/>
        </w:rPr>
      </w:pPr>
    </w:p>
    <w:p w:rsidR="00A33C9F" w:rsidRPr="00170F3A" w:rsidRDefault="00A33C9F" w:rsidP="00EB3CFD">
      <w:pPr>
        <w:spacing w:after="0" w:line="240" w:lineRule="auto"/>
        <w:jc w:val="center"/>
        <w:rPr>
          <w:rFonts w:ascii="Arial" w:hAnsi="Arial" w:cs="Arial"/>
          <w:b/>
          <w:sz w:val="20"/>
          <w:szCs w:val="20"/>
        </w:rPr>
      </w:pPr>
      <w:r w:rsidRPr="00170F3A">
        <w:rPr>
          <w:rFonts w:ascii="Arial" w:hAnsi="Arial" w:cs="Arial"/>
          <w:b/>
          <w:sz w:val="20"/>
          <w:szCs w:val="20"/>
        </w:rPr>
        <w:t>TERMO DE REFERÊNCIA</w:t>
      </w:r>
    </w:p>
    <w:p w:rsidR="009C10CB" w:rsidRPr="00170F3A" w:rsidRDefault="009C10CB" w:rsidP="00EB3CFD">
      <w:pPr>
        <w:spacing w:after="0" w:line="240" w:lineRule="auto"/>
        <w:jc w:val="center"/>
        <w:rPr>
          <w:rFonts w:ascii="Arial" w:hAnsi="Arial" w:cs="Arial"/>
          <w:b/>
          <w:sz w:val="20"/>
          <w:szCs w:val="20"/>
          <w:u w:val="single"/>
        </w:rPr>
      </w:pPr>
    </w:p>
    <w:p w:rsidR="00A33C9F" w:rsidRPr="00170F3A" w:rsidRDefault="00A33C9F" w:rsidP="00EB3CFD">
      <w:pPr>
        <w:spacing w:after="0" w:line="240" w:lineRule="auto"/>
        <w:jc w:val="both"/>
        <w:rPr>
          <w:rFonts w:ascii="Arial" w:hAnsi="Arial" w:cs="Arial"/>
          <w:sz w:val="20"/>
          <w:szCs w:val="20"/>
        </w:rPr>
      </w:pPr>
    </w:p>
    <w:p w:rsidR="00B84EBD" w:rsidRPr="00170F3A" w:rsidRDefault="00A33C9F" w:rsidP="00EB3CFD">
      <w:pPr>
        <w:spacing w:after="0" w:line="240" w:lineRule="auto"/>
        <w:jc w:val="both"/>
        <w:rPr>
          <w:rFonts w:ascii="Arial" w:hAnsi="Arial" w:cs="Arial"/>
          <w:b/>
          <w:sz w:val="20"/>
          <w:szCs w:val="20"/>
        </w:rPr>
      </w:pPr>
      <w:r w:rsidRPr="00170F3A">
        <w:rPr>
          <w:rFonts w:ascii="Arial" w:hAnsi="Arial" w:cs="Arial"/>
          <w:b/>
          <w:sz w:val="20"/>
          <w:szCs w:val="20"/>
        </w:rPr>
        <w:t>1.</w:t>
      </w:r>
      <w:r w:rsidR="00B33BDB" w:rsidRPr="00170F3A">
        <w:rPr>
          <w:rFonts w:ascii="Arial" w:hAnsi="Arial" w:cs="Arial"/>
          <w:b/>
          <w:sz w:val="20"/>
          <w:szCs w:val="20"/>
        </w:rPr>
        <w:t xml:space="preserve"> </w:t>
      </w:r>
      <w:r w:rsidRPr="00170F3A">
        <w:rPr>
          <w:rFonts w:ascii="Arial" w:hAnsi="Arial" w:cs="Arial"/>
          <w:b/>
          <w:sz w:val="20"/>
          <w:szCs w:val="20"/>
        </w:rPr>
        <w:t>OBJETO</w:t>
      </w:r>
      <w:r w:rsidR="00B44F20" w:rsidRPr="00170F3A">
        <w:rPr>
          <w:rFonts w:ascii="Arial" w:hAnsi="Arial" w:cs="Arial"/>
          <w:b/>
          <w:sz w:val="20"/>
          <w:szCs w:val="20"/>
        </w:rPr>
        <w:t xml:space="preserve"> </w:t>
      </w:r>
    </w:p>
    <w:p w:rsidR="00D407E1" w:rsidRPr="00170F3A" w:rsidRDefault="00D407E1" w:rsidP="00EB3CFD">
      <w:pPr>
        <w:spacing w:after="0" w:line="240" w:lineRule="auto"/>
        <w:jc w:val="both"/>
        <w:rPr>
          <w:rFonts w:ascii="Arial" w:hAnsi="Arial" w:cs="Arial"/>
          <w:b/>
          <w:sz w:val="20"/>
          <w:szCs w:val="20"/>
        </w:rPr>
      </w:pPr>
    </w:p>
    <w:p w:rsidR="00A33C9F" w:rsidRPr="00170F3A" w:rsidRDefault="00A33C9F" w:rsidP="00EB3CFD">
      <w:pPr>
        <w:spacing w:after="0" w:line="240" w:lineRule="auto"/>
        <w:jc w:val="both"/>
        <w:rPr>
          <w:rFonts w:ascii="Arial" w:hAnsi="Arial" w:cs="Arial"/>
          <w:sz w:val="20"/>
          <w:szCs w:val="20"/>
        </w:rPr>
      </w:pPr>
      <w:r w:rsidRPr="00170F3A">
        <w:rPr>
          <w:rFonts w:ascii="Arial" w:hAnsi="Arial" w:cs="Arial"/>
          <w:sz w:val="20"/>
          <w:szCs w:val="20"/>
        </w:rPr>
        <w:t xml:space="preserve">O presente Termo de Referência tem por objetivo a aquisição de </w:t>
      </w:r>
      <w:r w:rsidR="00B33BDB" w:rsidRPr="00170F3A">
        <w:rPr>
          <w:rFonts w:ascii="Arial" w:hAnsi="Arial" w:cs="Arial"/>
          <w:sz w:val="20"/>
          <w:szCs w:val="20"/>
        </w:rPr>
        <w:t>h</w:t>
      </w:r>
      <w:r w:rsidRPr="00170F3A">
        <w:rPr>
          <w:rFonts w:ascii="Arial" w:hAnsi="Arial" w:cs="Arial"/>
          <w:sz w:val="20"/>
          <w:szCs w:val="20"/>
        </w:rPr>
        <w:t>idrômetros</w:t>
      </w:r>
      <w:r w:rsidR="00B33BDB" w:rsidRPr="00170F3A">
        <w:rPr>
          <w:rFonts w:ascii="Arial" w:hAnsi="Arial" w:cs="Arial"/>
          <w:sz w:val="20"/>
          <w:szCs w:val="20"/>
        </w:rPr>
        <w:t>, através do Sistema de Registro de Preços,</w:t>
      </w:r>
      <w:r w:rsidRPr="00170F3A">
        <w:rPr>
          <w:rFonts w:ascii="Arial" w:hAnsi="Arial" w:cs="Arial"/>
          <w:sz w:val="20"/>
          <w:szCs w:val="20"/>
        </w:rPr>
        <w:t xml:space="preserve"> </w:t>
      </w:r>
      <w:r w:rsidR="00D9161C" w:rsidRPr="00170F3A">
        <w:rPr>
          <w:rFonts w:ascii="Arial" w:hAnsi="Arial" w:cs="Arial"/>
          <w:sz w:val="20"/>
          <w:szCs w:val="20"/>
        </w:rPr>
        <w:t>conforme</w:t>
      </w:r>
      <w:r w:rsidRPr="00170F3A">
        <w:rPr>
          <w:rFonts w:ascii="Arial" w:hAnsi="Arial" w:cs="Arial"/>
          <w:sz w:val="20"/>
          <w:szCs w:val="20"/>
        </w:rPr>
        <w:t xml:space="preserve"> descrição abaixo:</w:t>
      </w:r>
    </w:p>
    <w:p w:rsidR="00A33C9F" w:rsidRPr="00170F3A" w:rsidRDefault="00A33C9F" w:rsidP="00EB3CFD">
      <w:pPr>
        <w:spacing w:after="0" w:line="240" w:lineRule="auto"/>
        <w:jc w:val="both"/>
        <w:rPr>
          <w:rFonts w:ascii="Arial" w:hAnsi="Arial" w:cs="Arial"/>
          <w:sz w:val="20"/>
          <w:szCs w:val="20"/>
        </w:rPr>
      </w:pPr>
    </w:p>
    <w:tbl>
      <w:tblPr>
        <w:tblStyle w:val="Tabelacomgrade"/>
        <w:tblW w:w="9457" w:type="dxa"/>
        <w:jc w:val="center"/>
        <w:tblLayout w:type="fixed"/>
        <w:tblLook w:val="04A0" w:firstRow="1" w:lastRow="0" w:firstColumn="1" w:lastColumn="0" w:noHBand="0" w:noVBand="1"/>
      </w:tblPr>
      <w:tblGrid>
        <w:gridCol w:w="572"/>
        <w:gridCol w:w="5483"/>
        <w:gridCol w:w="659"/>
        <w:gridCol w:w="850"/>
        <w:gridCol w:w="851"/>
        <w:gridCol w:w="1042"/>
      </w:tblGrid>
      <w:tr w:rsidR="00170F3A" w:rsidRPr="006A118A" w:rsidTr="00086950">
        <w:trPr>
          <w:jc w:val="center"/>
        </w:trPr>
        <w:tc>
          <w:tcPr>
            <w:tcW w:w="572" w:type="dxa"/>
            <w:vAlign w:val="center"/>
          </w:tcPr>
          <w:p w:rsidR="00170F3A" w:rsidRPr="00157A0E" w:rsidRDefault="00170F3A" w:rsidP="00ED147D">
            <w:pPr>
              <w:jc w:val="center"/>
              <w:rPr>
                <w:rFonts w:ascii="Arial" w:hAnsi="Arial" w:cs="Arial"/>
                <w:b/>
                <w:sz w:val="14"/>
                <w:szCs w:val="14"/>
              </w:rPr>
            </w:pPr>
            <w:r w:rsidRPr="00157A0E">
              <w:rPr>
                <w:rFonts w:ascii="Arial" w:hAnsi="Arial" w:cs="Arial"/>
                <w:b/>
                <w:sz w:val="14"/>
                <w:szCs w:val="14"/>
              </w:rPr>
              <w:t>Item</w:t>
            </w:r>
          </w:p>
        </w:tc>
        <w:tc>
          <w:tcPr>
            <w:tcW w:w="5483" w:type="dxa"/>
            <w:vAlign w:val="center"/>
          </w:tcPr>
          <w:p w:rsidR="00170F3A" w:rsidRPr="00157A0E" w:rsidRDefault="00170F3A" w:rsidP="00ED147D">
            <w:pPr>
              <w:jc w:val="center"/>
              <w:rPr>
                <w:rFonts w:ascii="Arial" w:hAnsi="Arial" w:cs="Arial"/>
                <w:b/>
                <w:sz w:val="14"/>
                <w:szCs w:val="14"/>
              </w:rPr>
            </w:pPr>
            <w:r w:rsidRPr="00157A0E">
              <w:rPr>
                <w:rFonts w:ascii="Arial" w:hAnsi="Arial" w:cs="Arial"/>
                <w:b/>
                <w:sz w:val="14"/>
                <w:szCs w:val="14"/>
              </w:rPr>
              <w:t>Descrição do Objeto</w:t>
            </w:r>
          </w:p>
        </w:tc>
        <w:tc>
          <w:tcPr>
            <w:tcW w:w="659" w:type="dxa"/>
            <w:vAlign w:val="center"/>
          </w:tcPr>
          <w:p w:rsidR="00170F3A" w:rsidRPr="00157A0E" w:rsidRDefault="00170F3A" w:rsidP="00ED147D">
            <w:pPr>
              <w:jc w:val="center"/>
              <w:rPr>
                <w:rFonts w:ascii="Arial" w:hAnsi="Arial" w:cs="Arial"/>
                <w:b/>
                <w:sz w:val="14"/>
                <w:szCs w:val="14"/>
              </w:rPr>
            </w:pPr>
            <w:r w:rsidRPr="00157A0E">
              <w:rPr>
                <w:rFonts w:ascii="Arial" w:hAnsi="Arial" w:cs="Arial"/>
                <w:b/>
                <w:sz w:val="14"/>
                <w:szCs w:val="14"/>
              </w:rPr>
              <w:t>Unid.</w:t>
            </w:r>
          </w:p>
        </w:tc>
        <w:tc>
          <w:tcPr>
            <w:tcW w:w="850" w:type="dxa"/>
            <w:vAlign w:val="center"/>
          </w:tcPr>
          <w:p w:rsidR="00170F3A" w:rsidRPr="00157A0E" w:rsidRDefault="00170F3A" w:rsidP="00ED147D">
            <w:pPr>
              <w:jc w:val="center"/>
              <w:rPr>
                <w:rFonts w:ascii="Arial" w:hAnsi="Arial" w:cs="Arial"/>
                <w:b/>
                <w:sz w:val="14"/>
                <w:szCs w:val="14"/>
              </w:rPr>
            </w:pPr>
            <w:r w:rsidRPr="00157A0E">
              <w:rPr>
                <w:rFonts w:ascii="Arial" w:hAnsi="Arial" w:cs="Arial"/>
                <w:b/>
                <w:sz w:val="14"/>
                <w:szCs w:val="14"/>
              </w:rPr>
              <w:t>Quant.</w:t>
            </w:r>
          </w:p>
        </w:tc>
        <w:tc>
          <w:tcPr>
            <w:tcW w:w="851" w:type="dxa"/>
            <w:vAlign w:val="center"/>
          </w:tcPr>
          <w:p w:rsidR="00170F3A" w:rsidRPr="00157A0E" w:rsidRDefault="00170F3A" w:rsidP="00ED147D">
            <w:pPr>
              <w:jc w:val="center"/>
              <w:rPr>
                <w:rFonts w:ascii="Arial" w:hAnsi="Arial" w:cs="Arial"/>
                <w:b/>
                <w:sz w:val="14"/>
                <w:szCs w:val="14"/>
              </w:rPr>
            </w:pPr>
            <w:r>
              <w:rPr>
                <w:rFonts w:ascii="Arial" w:hAnsi="Arial" w:cs="Arial"/>
                <w:b/>
                <w:sz w:val="14"/>
                <w:szCs w:val="14"/>
              </w:rPr>
              <w:t>Unit. (R$)</w:t>
            </w:r>
          </w:p>
        </w:tc>
        <w:tc>
          <w:tcPr>
            <w:tcW w:w="1042" w:type="dxa"/>
            <w:vAlign w:val="center"/>
          </w:tcPr>
          <w:p w:rsidR="00170F3A" w:rsidRPr="00157A0E" w:rsidRDefault="00170F3A" w:rsidP="00170F3A">
            <w:pPr>
              <w:jc w:val="center"/>
              <w:rPr>
                <w:rFonts w:ascii="Arial" w:hAnsi="Arial" w:cs="Arial"/>
                <w:b/>
                <w:sz w:val="14"/>
                <w:szCs w:val="14"/>
              </w:rPr>
            </w:pPr>
            <w:r>
              <w:rPr>
                <w:rFonts w:ascii="Arial" w:hAnsi="Arial" w:cs="Arial"/>
                <w:b/>
                <w:sz w:val="14"/>
                <w:szCs w:val="14"/>
              </w:rPr>
              <w:t>Total (R$)</w:t>
            </w:r>
          </w:p>
        </w:tc>
      </w:tr>
      <w:tr w:rsidR="00170F3A" w:rsidRPr="006A118A" w:rsidTr="00086950">
        <w:trPr>
          <w:jc w:val="center"/>
        </w:trPr>
        <w:tc>
          <w:tcPr>
            <w:tcW w:w="572"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01</w:t>
            </w:r>
          </w:p>
        </w:tc>
        <w:tc>
          <w:tcPr>
            <w:tcW w:w="5483" w:type="dxa"/>
            <w:vAlign w:val="center"/>
          </w:tcPr>
          <w:p w:rsidR="00170F3A" w:rsidRDefault="00170F3A" w:rsidP="00ED147D">
            <w:pPr>
              <w:jc w:val="both"/>
              <w:rPr>
                <w:rFonts w:ascii="Arial" w:hAnsi="Arial" w:cs="Arial"/>
                <w:bCs/>
                <w:sz w:val="14"/>
                <w:szCs w:val="14"/>
              </w:rPr>
            </w:pPr>
            <w:r w:rsidRPr="00157A0E">
              <w:rPr>
                <w:rFonts w:ascii="Arial" w:hAnsi="Arial" w:cs="Arial"/>
                <w:bCs/>
                <w:sz w:val="14"/>
                <w:szCs w:val="14"/>
              </w:rPr>
              <w:t>Hidrômetro unijato</w:t>
            </w:r>
            <w:r>
              <w:rPr>
                <w:rFonts w:ascii="Arial" w:hAnsi="Arial" w:cs="Arial"/>
                <w:bCs/>
                <w:sz w:val="14"/>
                <w:szCs w:val="14"/>
              </w:rPr>
              <w:t>,</w:t>
            </w:r>
            <w:r w:rsidRPr="00157A0E">
              <w:rPr>
                <w:rFonts w:ascii="Arial" w:hAnsi="Arial" w:cs="Arial"/>
                <w:bCs/>
                <w:sz w:val="14"/>
                <w:szCs w:val="14"/>
              </w:rPr>
              <w:t xml:space="preserve"> taquimétrico</w:t>
            </w:r>
            <w:r>
              <w:rPr>
                <w:rFonts w:ascii="Arial" w:hAnsi="Arial" w:cs="Arial"/>
                <w:bCs/>
                <w:sz w:val="14"/>
                <w:szCs w:val="14"/>
              </w:rPr>
              <w:t>,</w:t>
            </w:r>
            <w:r w:rsidRPr="00157A0E">
              <w:rPr>
                <w:rFonts w:ascii="Arial" w:hAnsi="Arial" w:cs="Arial"/>
                <w:bCs/>
                <w:sz w:val="14"/>
                <w:szCs w:val="14"/>
              </w:rPr>
              <w:t xml:space="preserve"> com sistema de transmissão magnética, relojoaria seca</w:t>
            </w:r>
            <w:r>
              <w:rPr>
                <w:rFonts w:ascii="Arial" w:hAnsi="Arial" w:cs="Arial"/>
                <w:bCs/>
                <w:sz w:val="14"/>
                <w:szCs w:val="14"/>
              </w:rPr>
              <w:t>,</w:t>
            </w:r>
            <w:r w:rsidRPr="00157A0E">
              <w:rPr>
                <w:rFonts w:ascii="Arial" w:hAnsi="Arial" w:cs="Arial"/>
                <w:bCs/>
                <w:sz w:val="14"/>
                <w:szCs w:val="14"/>
              </w:rPr>
              <w:t xml:space="preserve">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w:t>
            </w:r>
            <w:r>
              <w:rPr>
                <w:rFonts w:ascii="Arial" w:hAnsi="Arial" w:cs="Arial"/>
                <w:bCs/>
                <w:sz w:val="14"/>
                <w:szCs w:val="14"/>
              </w:rPr>
              <w:t>,</w:t>
            </w:r>
            <w:r w:rsidRPr="00157A0E">
              <w:rPr>
                <w:rFonts w:ascii="Arial" w:hAnsi="Arial" w:cs="Arial"/>
                <w:bCs/>
                <w:sz w:val="14"/>
                <w:szCs w:val="14"/>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e baixo teor de zinco, os eixos deverão ser de aço inoxidável, os mancais da turbina e pinhão central deverão ser de safira</w:t>
            </w:r>
            <w:r>
              <w:rPr>
                <w:rFonts w:ascii="Arial" w:hAnsi="Arial" w:cs="Arial"/>
                <w:bCs/>
                <w:sz w:val="14"/>
                <w:szCs w:val="14"/>
              </w:rPr>
              <w:t>,</w:t>
            </w:r>
            <w:r w:rsidRPr="00157A0E">
              <w:rPr>
                <w:rFonts w:ascii="Arial" w:hAnsi="Arial" w:cs="Arial"/>
                <w:bCs/>
                <w:sz w:val="14"/>
                <w:szCs w:val="14"/>
              </w:rPr>
              <w:t xml:space="preserve"> resistentes </w:t>
            </w:r>
            <w:r>
              <w:rPr>
                <w:rFonts w:ascii="Arial" w:hAnsi="Arial" w:cs="Arial"/>
                <w:bCs/>
                <w:sz w:val="14"/>
                <w:szCs w:val="14"/>
              </w:rPr>
              <w:t>à</w:t>
            </w:r>
            <w:r w:rsidRPr="00157A0E">
              <w:rPr>
                <w:rFonts w:ascii="Arial" w:hAnsi="Arial" w:cs="Arial"/>
                <w:bCs/>
                <w:sz w:val="14"/>
                <w:szCs w:val="14"/>
              </w:rPr>
              <w:t xml:space="preserve"> fadiga e os demais componentes internos feitos de termoplásticos de engenharia, pressão de serviço de 1,0 Mpa, com 115 mm de comprimento. Pintura epóxi na cor azul</w:t>
            </w:r>
            <w:r>
              <w:rPr>
                <w:rFonts w:ascii="Arial" w:hAnsi="Arial" w:cs="Arial"/>
                <w:bCs/>
                <w:sz w:val="14"/>
                <w:szCs w:val="14"/>
              </w:rPr>
              <w:t>,</w:t>
            </w:r>
            <w:r w:rsidRPr="00157A0E">
              <w:rPr>
                <w:rFonts w:ascii="Arial" w:hAnsi="Arial" w:cs="Arial"/>
                <w:bCs/>
                <w:sz w:val="14"/>
                <w:szCs w:val="14"/>
              </w:rPr>
              <w:t xml:space="preserve"> com logotipo da SAECIL impresso na relojoaria</w:t>
            </w:r>
            <w:r>
              <w:rPr>
                <w:rFonts w:ascii="Arial" w:hAnsi="Arial" w:cs="Arial"/>
                <w:bCs/>
                <w:sz w:val="14"/>
                <w:szCs w:val="14"/>
              </w:rPr>
              <w:t>,</w:t>
            </w:r>
            <w:r w:rsidRPr="00157A0E">
              <w:rPr>
                <w:rFonts w:ascii="Arial" w:hAnsi="Arial" w:cs="Arial"/>
                <w:bCs/>
                <w:sz w:val="14"/>
                <w:szCs w:val="14"/>
              </w:rPr>
              <w:t xml:space="preserve"> e acompanhado das respectivas arruelas de borracha. A fabricação e os ensaios deverão ser em conformidade com a Norma NM 212/99 Mercosul e Portaria Inmetro nº 246</w:t>
            </w:r>
            <w:r>
              <w:rPr>
                <w:rFonts w:ascii="Arial" w:hAnsi="Arial" w:cs="Arial"/>
                <w:bCs/>
                <w:sz w:val="14"/>
                <w:szCs w:val="14"/>
              </w:rPr>
              <w:t>,</w:t>
            </w:r>
            <w:r w:rsidRPr="00157A0E">
              <w:rPr>
                <w:rFonts w:ascii="Arial" w:hAnsi="Arial" w:cs="Arial"/>
                <w:bCs/>
                <w:sz w:val="14"/>
                <w:szCs w:val="14"/>
              </w:rPr>
              <w:t xml:space="preserve"> de 17/10/2000</w:t>
            </w:r>
            <w:r>
              <w:rPr>
                <w:rFonts w:ascii="Arial" w:hAnsi="Arial" w:cs="Arial"/>
                <w:bCs/>
                <w:sz w:val="14"/>
                <w:szCs w:val="14"/>
              </w:rPr>
              <w:t>,</w:t>
            </w:r>
            <w:r w:rsidRPr="00157A0E">
              <w:rPr>
                <w:rFonts w:ascii="Arial" w:hAnsi="Arial" w:cs="Arial"/>
                <w:bCs/>
                <w:sz w:val="14"/>
                <w:szCs w:val="14"/>
              </w:rPr>
              <w:t xml:space="preserve"> e admitir vazão máxima de 1,5 m³/h DN 20mm (3/4’’). Hidrômetros com a base de lacração de relojoaria em latão ou cobre.</w:t>
            </w:r>
          </w:p>
          <w:p w:rsidR="00170F3A" w:rsidRPr="00157A0E" w:rsidRDefault="00170F3A" w:rsidP="00ED147D">
            <w:pPr>
              <w:jc w:val="both"/>
              <w:rPr>
                <w:rFonts w:ascii="Arial" w:hAnsi="Arial" w:cs="Arial"/>
                <w:bCs/>
                <w:sz w:val="14"/>
                <w:szCs w:val="14"/>
              </w:rPr>
            </w:pPr>
          </w:p>
          <w:p w:rsidR="00170F3A" w:rsidRPr="00157A0E" w:rsidRDefault="00170F3A" w:rsidP="00ED147D">
            <w:pPr>
              <w:jc w:val="both"/>
              <w:rPr>
                <w:rFonts w:ascii="Arial" w:hAnsi="Arial" w:cs="Arial"/>
                <w:b/>
                <w:sz w:val="14"/>
                <w:szCs w:val="14"/>
              </w:rPr>
            </w:pPr>
            <w:r w:rsidRPr="00157A0E">
              <w:rPr>
                <w:rFonts w:ascii="Arial" w:hAnsi="Arial" w:cs="Arial"/>
                <w:b/>
                <w:bCs/>
                <w:sz w:val="14"/>
                <w:szCs w:val="14"/>
              </w:rPr>
              <w:t>Obs.: Cota principal - item aberto para a participação de todos os interessados.</w:t>
            </w:r>
          </w:p>
        </w:tc>
        <w:tc>
          <w:tcPr>
            <w:tcW w:w="659"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peça</w:t>
            </w:r>
          </w:p>
        </w:tc>
        <w:tc>
          <w:tcPr>
            <w:tcW w:w="850"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9.000</w:t>
            </w:r>
          </w:p>
        </w:tc>
        <w:tc>
          <w:tcPr>
            <w:tcW w:w="851" w:type="dxa"/>
            <w:vAlign w:val="center"/>
          </w:tcPr>
          <w:p w:rsidR="00170F3A" w:rsidRPr="00157A0E" w:rsidRDefault="00086950" w:rsidP="00ED147D">
            <w:pPr>
              <w:jc w:val="center"/>
              <w:rPr>
                <w:rFonts w:ascii="Arial" w:hAnsi="Arial" w:cs="Arial"/>
                <w:sz w:val="14"/>
                <w:szCs w:val="14"/>
              </w:rPr>
            </w:pPr>
            <w:r>
              <w:rPr>
                <w:rFonts w:ascii="Arial" w:hAnsi="Arial" w:cs="Arial"/>
                <w:sz w:val="14"/>
                <w:szCs w:val="14"/>
              </w:rPr>
              <w:t>73,60</w:t>
            </w:r>
          </w:p>
        </w:tc>
        <w:tc>
          <w:tcPr>
            <w:tcW w:w="1042" w:type="dxa"/>
            <w:vAlign w:val="center"/>
          </w:tcPr>
          <w:p w:rsidR="00170F3A" w:rsidRPr="00157A0E" w:rsidRDefault="00086950" w:rsidP="00ED147D">
            <w:pPr>
              <w:jc w:val="center"/>
              <w:rPr>
                <w:rFonts w:ascii="Arial" w:hAnsi="Arial" w:cs="Arial"/>
                <w:sz w:val="14"/>
                <w:szCs w:val="14"/>
              </w:rPr>
            </w:pPr>
            <w:r>
              <w:rPr>
                <w:rFonts w:ascii="Arial" w:hAnsi="Arial" w:cs="Arial"/>
                <w:sz w:val="14"/>
                <w:szCs w:val="14"/>
              </w:rPr>
              <w:t>662.400,00</w:t>
            </w:r>
          </w:p>
        </w:tc>
      </w:tr>
      <w:tr w:rsidR="00170F3A" w:rsidRPr="006A118A" w:rsidTr="00086950">
        <w:trPr>
          <w:jc w:val="center"/>
        </w:trPr>
        <w:tc>
          <w:tcPr>
            <w:tcW w:w="572"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02</w:t>
            </w:r>
          </w:p>
        </w:tc>
        <w:tc>
          <w:tcPr>
            <w:tcW w:w="5483" w:type="dxa"/>
            <w:vAlign w:val="center"/>
          </w:tcPr>
          <w:p w:rsidR="00170F3A" w:rsidRPr="00157A0E" w:rsidRDefault="00170F3A" w:rsidP="00ED147D">
            <w:pPr>
              <w:jc w:val="both"/>
              <w:rPr>
                <w:rFonts w:ascii="Arial" w:hAnsi="Arial" w:cs="Arial"/>
                <w:bCs/>
                <w:sz w:val="14"/>
                <w:szCs w:val="14"/>
              </w:rPr>
            </w:pPr>
            <w:r w:rsidRPr="00157A0E">
              <w:rPr>
                <w:rFonts w:ascii="Arial" w:hAnsi="Arial" w:cs="Arial"/>
                <w:bCs/>
                <w:sz w:val="14"/>
                <w:szCs w:val="14"/>
              </w:rPr>
              <w:t>Hidrômetro unijato, taquimétrico, com sistema de transmissão magnética, relojoaria seca, fixada na carcaça por anel roscado ou por sistema de trava, visor orientável, fabricado em cobre e lente em vidro de alta resistência a impactos, hermeticamente selada e resistente à condensação além de ser à prova d’</w:t>
            </w:r>
            <w:r>
              <w:rPr>
                <w:rFonts w:ascii="Arial" w:hAnsi="Arial" w:cs="Arial"/>
                <w:bCs/>
                <w:sz w:val="14"/>
                <w:szCs w:val="14"/>
              </w:rPr>
              <w:t>á</w:t>
            </w:r>
            <w:r w:rsidRPr="00157A0E">
              <w:rPr>
                <w:rFonts w:ascii="Arial" w:hAnsi="Arial" w:cs="Arial"/>
                <w:bCs/>
                <w:sz w:val="14"/>
                <w:szCs w:val="14"/>
              </w:rPr>
              <w:t>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e baixo teor de zinco, os eixos deverão ser de aço inoxidável, os mancais da turbina e pinhão central deverão ser de safira</w:t>
            </w:r>
            <w:r>
              <w:rPr>
                <w:rFonts w:ascii="Arial" w:hAnsi="Arial" w:cs="Arial"/>
                <w:bCs/>
                <w:sz w:val="14"/>
                <w:szCs w:val="14"/>
              </w:rPr>
              <w:t>,</w:t>
            </w:r>
            <w:r w:rsidRPr="00157A0E">
              <w:rPr>
                <w:rFonts w:ascii="Arial" w:hAnsi="Arial" w:cs="Arial"/>
                <w:bCs/>
                <w:sz w:val="14"/>
                <w:szCs w:val="14"/>
              </w:rPr>
              <w:t xml:space="preserve"> resistentes à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170F3A" w:rsidRPr="00157A0E" w:rsidRDefault="00170F3A" w:rsidP="00ED147D">
            <w:pPr>
              <w:jc w:val="both"/>
              <w:rPr>
                <w:rFonts w:ascii="Arial" w:hAnsi="Arial" w:cs="Arial"/>
                <w:bCs/>
                <w:sz w:val="14"/>
                <w:szCs w:val="14"/>
              </w:rPr>
            </w:pPr>
          </w:p>
          <w:p w:rsidR="00170F3A" w:rsidRPr="00157A0E" w:rsidRDefault="00170F3A" w:rsidP="00ED147D">
            <w:pPr>
              <w:jc w:val="both"/>
              <w:rPr>
                <w:rFonts w:ascii="Arial" w:hAnsi="Arial" w:cs="Arial"/>
                <w:bCs/>
                <w:sz w:val="14"/>
                <w:szCs w:val="14"/>
              </w:rPr>
            </w:pPr>
            <w:r w:rsidRPr="00157A0E">
              <w:rPr>
                <w:rFonts w:ascii="Arial" w:hAnsi="Arial" w:cs="Arial"/>
                <w:b/>
                <w:bCs/>
                <w:sz w:val="14"/>
                <w:szCs w:val="14"/>
              </w:rPr>
              <w:t>Obs.: Cota reservada (10% do total original do item 01 - 10.000 peças), exclusiva para a participação de Microempresa (ME) e Empresa de Pequeno Porte (EPP).</w:t>
            </w:r>
          </w:p>
        </w:tc>
        <w:tc>
          <w:tcPr>
            <w:tcW w:w="659"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peça</w:t>
            </w:r>
          </w:p>
        </w:tc>
        <w:tc>
          <w:tcPr>
            <w:tcW w:w="850" w:type="dxa"/>
            <w:vAlign w:val="center"/>
          </w:tcPr>
          <w:p w:rsidR="00170F3A" w:rsidRPr="00157A0E" w:rsidRDefault="00170F3A" w:rsidP="00ED147D">
            <w:pPr>
              <w:jc w:val="center"/>
              <w:rPr>
                <w:rFonts w:ascii="Arial" w:hAnsi="Arial" w:cs="Arial"/>
                <w:sz w:val="14"/>
                <w:szCs w:val="14"/>
              </w:rPr>
            </w:pPr>
            <w:r w:rsidRPr="00157A0E">
              <w:rPr>
                <w:rFonts w:ascii="Arial" w:hAnsi="Arial" w:cs="Arial"/>
                <w:sz w:val="14"/>
                <w:szCs w:val="14"/>
              </w:rPr>
              <w:t>1.000</w:t>
            </w:r>
          </w:p>
        </w:tc>
        <w:tc>
          <w:tcPr>
            <w:tcW w:w="851" w:type="dxa"/>
            <w:vAlign w:val="center"/>
          </w:tcPr>
          <w:p w:rsidR="00170F3A" w:rsidRPr="00157A0E" w:rsidRDefault="00086950" w:rsidP="00ED147D">
            <w:pPr>
              <w:jc w:val="center"/>
              <w:rPr>
                <w:rFonts w:ascii="Arial" w:hAnsi="Arial" w:cs="Arial"/>
                <w:sz w:val="14"/>
                <w:szCs w:val="14"/>
              </w:rPr>
            </w:pPr>
            <w:r>
              <w:rPr>
                <w:rFonts w:ascii="Arial" w:hAnsi="Arial" w:cs="Arial"/>
                <w:sz w:val="14"/>
                <w:szCs w:val="14"/>
              </w:rPr>
              <w:t>73,60</w:t>
            </w:r>
          </w:p>
        </w:tc>
        <w:tc>
          <w:tcPr>
            <w:tcW w:w="1042" w:type="dxa"/>
            <w:vAlign w:val="center"/>
          </w:tcPr>
          <w:p w:rsidR="00170F3A" w:rsidRPr="00157A0E" w:rsidRDefault="00086950" w:rsidP="00ED147D">
            <w:pPr>
              <w:jc w:val="center"/>
              <w:rPr>
                <w:rFonts w:ascii="Arial" w:hAnsi="Arial" w:cs="Arial"/>
                <w:sz w:val="14"/>
                <w:szCs w:val="14"/>
              </w:rPr>
            </w:pPr>
            <w:r>
              <w:rPr>
                <w:rFonts w:ascii="Arial" w:hAnsi="Arial" w:cs="Arial"/>
                <w:sz w:val="14"/>
                <w:szCs w:val="14"/>
              </w:rPr>
              <w:t>73.600,00</w:t>
            </w:r>
          </w:p>
        </w:tc>
      </w:tr>
      <w:tr w:rsidR="00170F3A" w:rsidRPr="006A118A" w:rsidTr="00086950">
        <w:trPr>
          <w:jc w:val="center"/>
        </w:trPr>
        <w:tc>
          <w:tcPr>
            <w:tcW w:w="572"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03</w:t>
            </w:r>
          </w:p>
        </w:tc>
        <w:tc>
          <w:tcPr>
            <w:tcW w:w="5483" w:type="dxa"/>
            <w:vAlign w:val="center"/>
          </w:tcPr>
          <w:p w:rsidR="00170F3A" w:rsidRPr="00B60EAA" w:rsidRDefault="00170F3A" w:rsidP="00ED147D">
            <w:pPr>
              <w:jc w:val="both"/>
              <w:rPr>
                <w:rFonts w:ascii="Arial" w:hAnsi="Arial" w:cs="Arial"/>
                <w:bCs/>
                <w:sz w:val="14"/>
                <w:szCs w:val="14"/>
              </w:rPr>
            </w:pPr>
            <w:r w:rsidRPr="00B60EAA">
              <w:rPr>
                <w:rFonts w:ascii="Arial" w:hAnsi="Arial" w:cs="Arial"/>
                <w:bCs/>
                <w:sz w:val="14"/>
                <w:szCs w:val="14"/>
              </w:rPr>
              <w:t>Hidrômetro Classe B, multijato, de 1 polegada</w:t>
            </w:r>
            <w:r>
              <w:rPr>
                <w:rFonts w:ascii="Arial" w:hAnsi="Arial" w:cs="Arial"/>
                <w:bCs/>
                <w:sz w:val="14"/>
                <w:szCs w:val="14"/>
              </w:rPr>
              <w:t>,</w:t>
            </w:r>
            <w:r w:rsidRPr="00B60EAA">
              <w:rPr>
                <w:rFonts w:ascii="Arial" w:hAnsi="Arial" w:cs="Arial"/>
                <w:bCs/>
                <w:sz w:val="14"/>
                <w:szCs w:val="14"/>
              </w:rPr>
              <w:t xml:space="preserve"> com conjunto de porcas, tubetes e guarnições, com relojoaria orientável fabricada em cobre e lente em vidro, hermeticamente selada e resistente à condensação além de ser à prova d’</w:t>
            </w:r>
            <w:r>
              <w:rPr>
                <w:rFonts w:ascii="Arial" w:hAnsi="Arial" w:cs="Arial"/>
                <w:bCs/>
                <w:sz w:val="14"/>
                <w:szCs w:val="14"/>
              </w:rPr>
              <w:t>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ISO 4064 e de acordo com 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170F3A" w:rsidRPr="00B60EAA" w:rsidRDefault="00170F3A" w:rsidP="00ED147D">
            <w:pPr>
              <w:jc w:val="both"/>
              <w:rPr>
                <w:rFonts w:ascii="Arial" w:hAnsi="Arial" w:cs="Arial"/>
                <w:bCs/>
                <w:sz w:val="14"/>
                <w:szCs w:val="14"/>
              </w:rPr>
            </w:pPr>
          </w:p>
          <w:p w:rsidR="00170F3A" w:rsidRPr="00B60EAA" w:rsidRDefault="00170F3A"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659"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peça</w:t>
            </w:r>
          </w:p>
        </w:tc>
        <w:tc>
          <w:tcPr>
            <w:tcW w:w="850"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60</w:t>
            </w:r>
          </w:p>
        </w:tc>
        <w:tc>
          <w:tcPr>
            <w:tcW w:w="851"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365,00</w:t>
            </w:r>
          </w:p>
        </w:tc>
        <w:tc>
          <w:tcPr>
            <w:tcW w:w="1042"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21.900,00</w:t>
            </w:r>
          </w:p>
        </w:tc>
      </w:tr>
      <w:tr w:rsidR="00170F3A" w:rsidRPr="006A118A" w:rsidTr="00086950">
        <w:trPr>
          <w:jc w:val="center"/>
        </w:trPr>
        <w:tc>
          <w:tcPr>
            <w:tcW w:w="572"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04</w:t>
            </w:r>
          </w:p>
        </w:tc>
        <w:tc>
          <w:tcPr>
            <w:tcW w:w="5483" w:type="dxa"/>
            <w:vAlign w:val="center"/>
          </w:tcPr>
          <w:p w:rsidR="00170F3A" w:rsidRPr="00B60EAA" w:rsidRDefault="00170F3A" w:rsidP="00ED147D">
            <w:pPr>
              <w:jc w:val="both"/>
              <w:rPr>
                <w:rFonts w:ascii="Arial" w:hAnsi="Arial" w:cs="Arial"/>
                <w:bCs/>
                <w:sz w:val="14"/>
                <w:szCs w:val="14"/>
              </w:rPr>
            </w:pPr>
            <w:r w:rsidRPr="00B60EAA">
              <w:rPr>
                <w:rFonts w:ascii="Arial" w:hAnsi="Arial" w:cs="Arial"/>
                <w:bCs/>
                <w:sz w:val="14"/>
                <w:szCs w:val="14"/>
              </w:rPr>
              <w:t>Hidrômetro Classe B</w:t>
            </w:r>
            <w:r>
              <w:rPr>
                <w:rFonts w:ascii="Arial" w:hAnsi="Arial" w:cs="Arial"/>
                <w:bCs/>
                <w:sz w:val="14"/>
                <w:szCs w:val="14"/>
              </w:rPr>
              <w:t>,</w:t>
            </w:r>
            <w:r w:rsidRPr="00B60EAA">
              <w:rPr>
                <w:rFonts w:ascii="Arial" w:hAnsi="Arial" w:cs="Arial"/>
                <w:bCs/>
                <w:sz w:val="14"/>
                <w:szCs w:val="14"/>
              </w:rPr>
              <w:t xml:space="preserve"> multijato</w:t>
            </w:r>
            <w:r>
              <w:rPr>
                <w:rFonts w:ascii="Arial" w:hAnsi="Arial" w:cs="Arial"/>
                <w:bCs/>
                <w:sz w:val="14"/>
                <w:szCs w:val="14"/>
              </w:rPr>
              <w:t>,</w:t>
            </w:r>
            <w:r w:rsidRPr="00B60EAA">
              <w:rPr>
                <w:rFonts w:ascii="Arial" w:hAnsi="Arial" w:cs="Arial"/>
                <w:bCs/>
                <w:sz w:val="14"/>
                <w:szCs w:val="14"/>
              </w:rPr>
              <w:t xml:space="preserve"> de 1.1/2 polegada</w:t>
            </w:r>
            <w:r>
              <w:rPr>
                <w:rFonts w:ascii="Arial" w:hAnsi="Arial" w:cs="Arial"/>
                <w:bCs/>
                <w:sz w:val="14"/>
                <w:szCs w:val="14"/>
              </w:rPr>
              <w:t>,</w:t>
            </w:r>
            <w:r w:rsidRPr="00B60EAA">
              <w:rPr>
                <w:rFonts w:ascii="Arial" w:hAnsi="Arial" w:cs="Arial"/>
                <w:bCs/>
                <w:sz w:val="14"/>
                <w:szCs w:val="14"/>
              </w:rPr>
              <w:t xml:space="preserve"> com conjunto de porcas, tubetes e guarnições, com relojoaria orientável fabricada em cobre e lente em vidro, hermeticamente selada e resistente à condensação além de ser à prova d’</w:t>
            </w:r>
            <w:r>
              <w:rPr>
                <w:rFonts w:ascii="Arial" w:hAnsi="Arial" w:cs="Arial"/>
                <w:bCs/>
                <w:sz w:val="14"/>
                <w:szCs w:val="14"/>
              </w:rPr>
              <w:t>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 xml:space="preserve">ISO 4064 e de acordo com </w:t>
            </w:r>
            <w:r w:rsidRPr="00B60EAA">
              <w:rPr>
                <w:rFonts w:ascii="Arial" w:hAnsi="Arial" w:cs="Arial"/>
                <w:bCs/>
                <w:sz w:val="14"/>
                <w:szCs w:val="14"/>
              </w:rPr>
              <w:lastRenderedPageBreak/>
              <w:t>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170F3A" w:rsidRDefault="00170F3A" w:rsidP="00ED147D">
            <w:pPr>
              <w:jc w:val="both"/>
              <w:rPr>
                <w:rFonts w:ascii="Arial" w:hAnsi="Arial" w:cs="Arial"/>
                <w:bCs/>
                <w:sz w:val="14"/>
                <w:szCs w:val="14"/>
              </w:rPr>
            </w:pPr>
          </w:p>
          <w:p w:rsidR="00170F3A" w:rsidRPr="00B60EAA" w:rsidRDefault="00170F3A"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659"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lastRenderedPageBreak/>
              <w:t>peça</w:t>
            </w:r>
          </w:p>
        </w:tc>
        <w:tc>
          <w:tcPr>
            <w:tcW w:w="850"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10</w:t>
            </w:r>
          </w:p>
        </w:tc>
        <w:tc>
          <w:tcPr>
            <w:tcW w:w="851"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591,00</w:t>
            </w:r>
          </w:p>
        </w:tc>
        <w:tc>
          <w:tcPr>
            <w:tcW w:w="1042"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5.910,00</w:t>
            </w:r>
          </w:p>
        </w:tc>
      </w:tr>
      <w:tr w:rsidR="00170F3A" w:rsidRPr="006A118A" w:rsidTr="00086950">
        <w:trPr>
          <w:jc w:val="center"/>
        </w:trPr>
        <w:tc>
          <w:tcPr>
            <w:tcW w:w="572"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lastRenderedPageBreak/>
              <w:t>05</w:t>
            </w:r>
          </w:p>
        </w:tc>
        <w:tc>
          <w:tcPr>
            <w:tcW w:w="5483" w:type="dxa"/>
            <w:vAlign w:val="center"/>
          </w:tcPr>
          <w:p w:rsidR="00170F3A" w:rsidRPr="00B60EAA" w:rsidRDefault="00170F3A" w:rsidP="00ED147D">
            <w:pPr>
              <w:jc w:val="both"/>
              <w:rPr>
                <w:rFonts w:ascii="Arial" w:hAnsi="Arial" w:cs="Arial"/>
                <w:bCs/>
                <w:sz w:val="14"/>
                <w:szCs w:val="14"/>
              </w:rPr>
            </w:pPr>
            <w:r w:rsidRPr="00B60EAA">
              <w:rPr>
                <w:rFonts w:ascii="Arial" w:hAnsi="Arial" w:cs="Arial"/>
                <w:bCs/>
                <w:sz w:val="14"/>
                <w:szCs w:val="14"/>
              </w:rPr>
              <w:t>Hidrômetro Classe B</w:t>
            </w:r>
            <w:r>
              <w:rPr>
                <w:rFonts w:ascii="Arial" w:hAnsi="Arial" w:cs="Arial"/>
                <w:bCs/>
                <w:sz w:val="14"/>
                <w:szCs w:val="14"/>
              </w:rPr>
              <w:t>,</w:t>
            </w:r>
            <w:r w:rsidRPr="00B60EAA">
              <w:rPr>
                <w:rFonts w:ascii="Arial" w:hAnsi="Arial" w:cs="Arial"/>
                <w:bCs/>
                <w:sz w:val="14"/>
                <w:szCs w:val="14"/>
              </w:rPr>
              <w:t xml:space="preserve"> multijato</w:t>
            </w:r>
            <w:r>
              <w:rPr>
                <w:rFonts w:ascii="Arial" w:hAnsi="Arial" w:cs="Arial"/>
                <w:bCs/>
                <w:sz w:val="14"/>
                <w:szCs w:val="14"/>
              </w:rPr>
              <w:t>,</w:t>
            </w:r>
            <w:r w:rsidRPr="00B60EAA">
              <w:rPr>
                <w:rFonts w:ascii="Arial" w:hAnsi="Arial" w:cs="Arial"/>
                <w:bCs/>
                <w:sz w:val="14"/>
                <w:szCs w:val="14"/>
              </w:rPr>
              <w:t xml:space="preserve"> de 2 polegadas com suas guarnições compostas de 2 (duas) flanges em ferro fundido cada, jogo de parafusos, porcas e duas guarnições de borracha cada, com relojoaria orientável fabricada em cobre e lente em vidro, hermeticamente selada e resistente à condensaç</w:t>
            </w:r>
            <w:r>
              <w:rPr>
                <w:rFonts w:ascii="Arial" w:hAnsi="Arial" w:cs="Arial"/>
                <w:bCs/>
                <w:sz w:val="14"/>
                <w:szCs w:val="14"/>
              </w:rPr>
              <w:t>ão além de ser à prova d’á</w:t>
            </w:r>
            <w:r w:rsidRPr="00B60EAA">
              <w:rPr>
                <w:rFonts w:ascii="Arial" w:hAnsi="Arial" w:cs="Arial"/>
                <w:bCs/>
                <w:sz w:val="14"/>
                <w:szCs w:val="14"/>
              </w:rPr>
              <w:t xml:space="preserve">gua, blindagem magnética, transmissão magnética, atestado pelo INMETRO. Os hidrômetros deverão estar em conformidade com </w:t>
            </w:r>
            <w:r>
              <w:rPr>
                <w:rFonts w:ascii="Arial" w:hAnsi="Arial" w:cs="Arial"/>
                <w:bCs/>
                <w:sz w:val="14"/>
                <w:szCs w:val="14"/>
              </w:rPr>
              <w:t xml:space="preserve">o </w:t>
            </w:r>
            <w:r w:rsidRPr="00B60EAA">
              <w:rPr>
                <w:rFonts w:ascii="Arial" w:hAnsi="Arial" w:cs="Arial"/>
                <w:bCs/>
                <w:sz w:val="14"/>
                <w:szCs w:val="14"/>
              </w:rPr>
              <w:t>ISO 4064 e de acordo com ABNT NM 212/99 Mercosul. Todos os hidrômetros deverão ser compatíveis com instalações horizontais e deverão possuir numeração sequencial e crescente para cadastramento individual e distinto dos mesmos</w:t>
            </w:r>
            <w:r>
              <w:rPr>
                <w:rFonts w:ascii="Arial" w:hAnsi="Arial" w:cs="Arial"/>
                <w:bCs/>
                <w:sz w:val="14"/>
                <w:szCs w:val="14"/>
              </w:rPr>
              <w:t>.</w:t>
            </w:r>
            <w:r w:rsidRPr="00B60EAA">
              <w:rPr>
                <w:rFonts w:ascii="Arial" w:hAnsi="Arial" w:cs="Arial"/>
                <w:bCs/>
                <w:sz w:val="14"/>
                <w:szCs w:val="14"/>
              </w:rPr>
              <w:t xml:space="preserve"> </w:t>
            </w:r>
          </w:p>
          <w:p w:rsidR="00170F3A" w:rsidRPr="00B60EAA" w:rsidRDefault="00170F3A" w:rsidP="00ED147D">
            <w:pPr>
              <w:jc w:val="both"/>
              <w:rPr>
                <w:rFonts w:ascii="Arial" w:hAnsi="Arial" w:cs="Arial"/>
                <w:bCs/>
                <w:sz w:val="14"/>
                <w:szCs w:val="14"/>
              </w:rPr>
            </w:pPr>
          </w:p>
          <w:p w:rsidR="00170F3A" w:rsidRPr="00B60EAA" w:rsidRDefault="00170F3A" w:rsidP="00ED147D">
            <w:pPr>
              <w:jc w:val="both"/>
              <w:rPr>
                <w:rFonts w:ascii="Arial" w:hAnsi="Arial" w:cs="Arial"/>
                <w:bCs/>
                <w:sz w:val="14"/>
                <w:szCs w:val="14"/>
              </w:rPr>
            </w:pPr>
            <w:r w:rsidRPr="00B60EAA">
              <w:rPr>
                <w:rFonts w:ascii="Arial" w:hAnsi="Arial" w:cs="Arial"/>
                <w:b/>
                <w:bCs/>
                <w:sz w:val="14"/>
                <w:szCs w:val="14"/>
              </w:rPr>
              <w:t>Obs.: Item exclusivo para a participação de Microempresa (ME) e Empresa de Pequeno Porte (EPP).</w:t>
            </w:r>
          </w:p>
        </w:tc>
        <w:tc>
          <w:tcPr>
            <w:tcW w:w="659"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peça</w:t>
            </w:r>
          </w:p>
        </w:tc>
        <w:tc>
          <w:tcPr>
            <w:tcW w:w="850" w:type="dxa"/>
            <w:vAlign w:val="center"/>
          </w:tcPr>
          <w:p w:rsidR="00170F3A" w:rsidRPr="00B60EAA" w:rsidRDefault="00170F3A" w:rsidP="00ED147D">
            <w:pPr>
              <w:jc w:val="center"/>
              <w:rPr>
                <w:rFonts w:ascii="Arial" w:hAnsi="Arial" w:cs="Arial"/>
                <w:sz w:val="14"/>
                <w:szCs w:val="14"/>
              </w:rPr>
            </w:pPr>
            <w:r w:rsidRPr="00B60EAA">
              <w:rPr>
                <w:rFonts w:ascii="Arial" w:hAnsi="Arial" w:cs="Arial"/>
                <w:sz w:val="14"/>
                <w:szCs w:val="14"/>
              </w:rPr>
              <w:t>10</w:t>
            </w:r>
          </w:p>
        </w:tc>
        <w:tc>
          <w:tcPr>
            <w:tcW w:w="851"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953,00</w:t>
            </w:r>
          </w:p>
        </w:tc>
        <w:tc>
          <w:tcPr>
            <w:tcW w:w="1042" w:type="dxa"/>
            <w:vAlign w:val="center"/>
          </w:tcPr>
          <w:p w:rsidR="00170F3A" w:rsidRPr="00B60EAA" w:rsidRDefault="00086950" w:rsidP="00ED147D">
            <w:pPr>
              <w:jc w:val="center"/>
              <w:rPr>
                <w:rFonts w:ascii="Arial" w:hAnsi="Arial" w:cs="Arial"/>
                <w:sz w:val="14"/>
                <w:szCs w:val="14"/>
              </w:rPr>
            </w:pPr>
            <w:r>
              <w:rPr>
                <w:rFonts w:ascii="Arial" w:hAnsi="Arial" w:cs="Arial"/>
                <w:sz w:val="14"/>
                <w:szCs w:val="14"/>
              </w:rPr>
              <w:t>9.530,00</w:t>
            </w:r>
          </w:p>
        </w:tc>
      </w:tr>
    </w:tbl>
    <w:p w:rsidR="00B44F20" w:rsidRPr="00170F3A" w:rsidRDefault="00B44F20" w:rsidP="00EB3CFD">
      <w:pPr>
        <w:spacing w:after="0" w:line="240" w:lineRule="auto"/>
        <w:jc w:val="both"/>
        <w:rPr>
          <w:rFonts w:ascii="Arial" w:hAnsi="Arial" w:cs="Arial"/>
          <w:sz w:val="20"/>
          <w:szCs w:val="20"/>
        </w:rPr>
      </w:pPr>
    </w:p>
    <w:p w:rsidR="00A33C9F" w:rsidRPr="009C0E43" w:rsidRDefault="007237E3" w:rsidP="007237E3">
      <w:pPr>
        <w:tabs>
          <w:tab w:val="left" w:pos="2066"/>
        </w:tabs>
        <w:spacing w:after="0" w:line="240" w:lineRule="auto"/>
        <w:jc w:val="both"/>
        <w:rPr>
          <w:rFonts w:ascii="Arial" w:hAnsi="Arial" w:cs="Arial"/>
          <w:sz w:val="20"/>
          <w:szCs w:val="20"/>
        </w:rPr>
      </w:pPr>
      <w:r w:rsidRPr="009C0E43">
        <w:rPr>
          <w:rFonts w:ascii="Arial" w:hAnsi="Arial" w:cs="Arial"/>
          <w:sz w:val="20"/>
          <w:szCs w:val="20"/>
        </w:rPr>
        <w:tab/>
      </w:r>
    </w:p>
    <w:p w:rsidR="00372A63" w:rsidRPr="009C0E43" w:rsidRDefault="00372A63" w:rsidP="00EB3CFD">
      <w:pPr>
        <w:spacing w:after="0" w:line="240" w:lineRule="auto"/>
        <w:jc w:val="both"/>
        <w:rPr>
          <w:rFonts w:ascii="Arial" w:hAnsi="Arial" w:cs="Arial"/>
          <w:b/>
          <w:sz w:val="20"/>
          <w:szCs w:val="20"/>
        </w:rPr>
      </w:pPr>
      <w:r w:rsidRPr="009C0E43">
        <w:rPr>
          <w:rFonts w:ascii="Arial" w:hAnsi="Arial" w:cs="Arial"/>
          <w:b/>
          <w:sz w:val="20"/>
          <w:szCs w:val="20"/>
        </w:rPr>
        <w:t>2. JUSTIFICATIVA:</w:t>
      </w:r>
    </w:p>
    <w:p w:rsidR="00372A63" w:rsidRPr="009C0E43" w:rsidRDefault="00372A63" w:rsidP="00EB3CFD">
      <w:pPr>
        <w:spacing w:after="0" w:line="240" w:lineRule="auto"/>
        <w:jc w:val="both"/>
        <w:rPr>
          <w:rFonts w:ascii="Arial" w:hAnsi="Arial" w:cs="Arial"/>
          <w:sz w:val="20"/>
          <w:szCs w:val="20"/>
        </w:rPr>
      </w:pPr>
    </w:p>
    <w:p w:rsidR="004B374C" w:rsidRPr="009C0E43" w:rsidRDefault="00372A63" w:rsidP="00EB3CFD">
      <w:pPr>
        <w:spacing w:after="0" w:line="240" w:lineRule="auto"/>
        <w:jc w:val="both"/>
        <w:rPr>
          <w:rFonts w:ascii="Arial" w:hAnsi="Arial" w:cs="Arial"/>
          <w:sz w:val="20"/>
          <w:szCs w:val="20"/>
        </w:rPr>
      </w:pPr>
      <w:r w:rsidRPr="009C0E43">
        <w:rPr>
          <w:rFonts w:ascii="Arial" w:hAnsi="Arial" w:cs="Arial"/>
          <w:sz w:val="20"/>
          <w:szCs w:val="20"/>
        </w:rPr>
        <w:t>Os hidrômetros, em sua grande parte, serão utilizados para a substituição daqueles que já estão com a vida útil comprometida (baixa o</w:t>
      </w:r>
      <w:r w:rsidR="0066160A" w:rsidRPr="009C0E43">
        <w:rPr>
          <w:rFonts w:ascii="Arial" w:hAnsi="Arial" w:cs="Arial"/>
          <w:sz w:val="20"/>
          <w:szCs w:val="20"/>
        </w:rPr>
        <w:t>u nenhuma eficácia metrológica)</w:t>
      </w:r>
      <w:r w:rsidRPr="009C0E43">
        <w:rPr>
          <w:rFonts w:ascii="Arial" w:hAnsi="Arial" w:cs="Arial"/>
          <w:sz w:val="20"/>
          <w:szCs w:val="20"/>
        </w:rPr>
        <w:t xml:space="preserve"> </w:t>
      </w:r>
      <w:r w:rsidR="007237E3" w:rsidRPr="009C0E43">
        <w:rPr>
          <w:rFonts w:ascii="Arial" w:hAnsi="Arial" w:cs="Arial"/>
          <w:sz w:val="20"/>
          <w:szCs w:val="20"/>
        </w:rPr>
        <w:t>e para</w:t>
      </w:r>
      <w:r w:rsidRPr="009C0E43">
        <w:rPr>
          <w:rFonts w:ascii="Arial" w:hAnsi="Arial" w:cs="Arial"/>
          <w:sz w:val="20"/>
          <w:szCs w:val="20"/>
        </w:rPr>
        <w:t xml:space="preserve"> novas ligações de água no município</w:t>
      </w:r>
      <w:r w:rsidR="00236852" w:rsidRPr="009C0E43">
        <w:rPr>
          <w:rFonts w:ascii="Arial" w:hAnsi="Arial" w:cs="Arial"/>
          <w:sz w:val="20"/>
          <w:szCs w:val="20"/>
        </w:rPr>
        <w:t xml:space="preserve"> de Leme</w:t>
      </w:r>
      <w:r w:rsidRPr="009C0E43">
        <w:rPr>
          <w:rFonts w:ascii="Arial" w:hAnsi="Arial" w:cs="Arial"/>
          <w:sz w:val="20"/>
          <w:szCs w:val="20"/>
        </w:rPr>
        <w:t xml:space="preserve">. </w:t>
      </w:r>
    </w:p>
    <w:p w:rsidR="004B374C" w:rsidRPr="009C0E43" w:rsidRDefault="004B374C" w:rsidP="00EB3CFD">
      <w:pPr>
        <w:spacing w:after="0" w:line="240" w:lineRule="auto"/>
        <w:jc w:val="both"/>
        <w:rPr>
          <w:rFonts w:ascii="Arial" w:hAnsi="Arial" w:cs="Arial"/>
          <w:sz w:val="20"/>
          <w:szCs w:val="20"/>
        </w:rPr>
      </w:pPr>
    </w:p>
    <w:p w:rsidR="004B374C" w:rsidRPr="008F7767" w:rsidRDefault="004B374C" w:rsidP="00EB3CFD">
      <w:pPr>
        <w:spacing w:after="0" w:line="240" w:lineRule="auto"/>
        <w:jc w:val="both"/>
        <w:rPr>
          <w:rFonts w:ascii="Arial" w:hAnsi="Arial" w:cs="Arial"/>
          <w:sz w:val="20"/>
          <w:szCs w:val="20"/>
        </w:rPr>
      </w:pPr>
    </w:p>
    <w:p w:rsidR="00CA3B9D" w:rsidRPr="008F7767" w:rsidRDefault="00372A63" w:rsidP="00EB3CFD">
      <w:pPr>
        <w:spacing w:after="0" w:line="240" w:lineRule="auto"/>
        <w:jc w:val="both"/>
        <w:rPr>
          <w:rFonts w:ascii="Arial" w:hAnsi="Arial" w:cs="Arial"/>
          <w:b/>
          <w:sz w:val="20"/>
          <w:szCs w:val="20"/>
        </w:rPr>
      </w:pPr>
      <w:r w:rsidRPr="008F7767">
        <w:rPr>
          <w:rFonts w:ascii="Arial" w:hAnsi="Arial" w:cs="Arial"/>
          <w:b/>
          <w:sz w:val="20"/>
          <w:szCs w:val="20"/>
        </w:rPr>
        <w:t>3</w:t>
      </w:r>
      <w:r w:rsidR="00CA3B9D" w:rsidRPr="008F7767">
        <w:rPr>
          <w:rFonts w:ascii="Arial" w:hAnsi="Arial" w:cs="Arial"/>
          <w:b/>
          <w:sz w:val="20"/>
          <w:szCs w:val="20"/>
        </w:rPr>
        <w:t>.</w:t>
      </w:r>
      <w:r w:rsidR="00B84EBD" w:rsidRPr="008F7767">
        <w:rPr>
          <w:rFonts w:ascii="Arial" w:hAnsi="Arial" w:cs="Arial"/>
          <w:b/>
          <w:sz w:val="20"/>
          <w:szCs w:val="20"/>
        </w:rPr>
        <w:t xml:space="preserve"> </w:t>
      </w:r>
      <w:r w:rsidR="00CA3B9D" w:rsidRPr="008F7767">
        <w:rPr>
          <w:rFonts w:ascii="Arial" w:hAnsi="Arial" w:cs="Arial"/>
          <w:b/>
          <w:sz w:val="20"/>
          <w:szCs w:val="20"/>
        </w:rPr>
        <w:t>INSPEÇÃO:</w:t>
      </w:r>
      <w:r w:rsidR="004E617F" w:rsidRPr="008F7767">
        <w:rPr>
          <w:rFonts w:ascii="Arial" w:hAnsi="Arial" w:cs="Arial"/>
          <w:b/>
          <w:sz w:val="20"/>
          <w:szCs w:val="20"/>
        </w:rPr>
        <w:t xml:space="preserve"> Exceto itens 02,</w:t>
      </w:r>
      <w:r w:rsidR="00864766" w:rsidRPr="008F7767">
        <w:rPr>
          <w:rFonts w:ascii="Arial" w:hAnsi="Arial" w:cs="Arial"/>
          <w:b/>
          <w:sz w:val="20"/>
          <w:szCs w:val="20"/>
        </w:rPr>
        <w:t xml:space="preserve"> </w:t>
      </w:r>
      <w:r w:rsidR="004E617F" w:rsidRPr="008F7767">
        <w:rPr>
          <w:rFonts w:ascii="Arial" w:hAnsi="Arial" w:cs="Arial"/>
          <w:b/>
          <w:sz w:val="20"/>
          <w:szCs w:val="20"/>
        </w:rPr>
        <w:t>03 e 04.</w:t>
      </w:r>
    </w:p>
    <w:p w:rsidR="008B4B79" w:rsidRPr="008F7767" w:rsidRDefault="008B4B79" w:rsidP="00EB3CFD">
      <w:pPr>
        <w:spacing w:after="0" w:line="240" w:lineRule="auto"/>
        <w:jc w:val="both"/>
        <w:rPr>
          <w:rFonts w:ascii="Arial" w:hAnsi="Arial" w:cs="Arial"/>
          <w:b/>
          <w:sz w:val="20"/>
          <w:szCs w:val="20"/>
        </w:rPr>
      </w:pPr>
    </w:p>
    <w:p w:rsidR="008B4B79" w:rsidRPr="008F7767" w:rsidRDefault="008B4B79" w:rsidP="00EB3CFD">
      <w:pPr>
        <w:spacing w:after="0" w:line="240" w:lineRule="auto"/>
        <w:jc w:val="both"/>
        <w:rPr>
          <w:rFonts w:ascii="Arial" w:hAnsi="Arial" w:cs="Arial"/>
          <w:sz w:val="20"/>
          <w:szCs w:val="20"/>
        </w:rPr>
      </w:pPr>
      <w:r w:rsidRPr="008F7767">
        <w:rPr>
          <w:rFonts w:ascii="Arial" w:hAnsi="Arial" w:cs="Arial"/>
          <w:sz w:val="20"/>
          <w:szCs w:val="20"/>
        </w:rPr>
        <w:t>3.2. A proponente vencedora deverá admitir a inspeção em fábrica para aprovação de cada lote solicitado pela Autarquia.</w:t>
      </w:r>
    </w:p>
    <w:p w:rsidR="00920D4A" w:rsidRPr="008F7767" w:rsidRDefault="00920D4A" w:rsidP="00EB3CFD">
      <w:pPr>
        <w:spacing w:after="0" w:line="240" w:lineRule="auto"/>
        <w:jc w:val="both"/>
        <w:rPr>
          <w:rFonts w:ascii="Arial" w:hAnsi="Arial" w:cs="Arial"/>
          <w:sz w:val="20"/>
          <w:szCs w:val="20"/>
        </w:rPr>
      </w:pPr>
    </w:p>
    <w:p w:rsidR="008B4B79" w:rsidRPr="008F7767" w:rsidRDefault="008B4B79" w:rsidP="00EB3CFD">
      <w:pPr>
        <w:spacing w:after="0" w:line="240" w:lineRule="auto"/>
        <w:jc w:val="both"/>
        <w:rPr>
          <w:rFonts w:ascii="Arial" w:hAnsi="Arial" w:cs="Arial"/>
          <w:sz w:val="20"/>
          <w:szCs w:val="20"/>
        </w:rPr>
      </w:pPr>
      <w:r w:rsidRPr="008F7767">
        <w:rPr>
          <w:rFonts w:ascii="Arial" w:hAnsi="Arial" w:cs="Arial"/>
          <w:sz w:val="20"/>
          <w:szCs w:val="20"/>
        </w:rPr>
        <w:t xml:space="preserve">3.2.1. A Autarquia designará 02 (dois) </w:t>
      </w:r>
      <w:r w:rsidR="008F7767" w:rsidRPr="008F7767">
        <w:rPr>
          <w:rFonts w:ascii="Arial" w:hAnsi="Arial" w:cs="Arial"/>
          <w:sz w:val="20"/>
          <w:szCs w:val="20"/>
        </w:rPr>
        <w:t>funcionários</w:t>
      </w:r>
      <w:r w:rsidRPr="008F7767">
        <w:rPr>
          <w:rFonts w:ascii="Arial" w:hAnsi="Arial" w:cs="Arial"/>
          <w:sz w:val="20"/>
          <w:szCs w:val="20"/>
        </w:rPr>
        <w:t xml:space="preserve"> credenciados para efetuar as inspeções na fábrica e acompanhar</w:t>
      </w:r>
      <w:r w:rsidR="00D25530" w:rsidRPr="008F7767">
        <w:rPr>
          <w:rFonts w:ascii="Arial" w:hAnsi="Arial" w:cs="Arial"/>
          <w:sz w:val="20"/>
          <w:szCs w:val="20"/>
        </w:rPr>
        <w:t xml:space="preserve"> os ensaios de conformidade dos produtos a serem entregues.</w:t>
      </w:r>
    </w:p>
    <w:p w:rsidR="00920D4A" w:rsidRPr="008F7767" w:rsidRDefault="00920D4A" w:rsidP="00EB3CFD">
      <w:pPr>
        <w:spacing w:after="0" w:line="240" w:lineRule="auto"/>
        <w:jc w:val="both"/>
        <w:rPr>
          <w:rFonts w:ascii="Arial" w:hAnsi="Arial" w:cs="Arial"/>
          <w:sz w:val="20"/>
          <w:szCs w:val="20"/>
        </w:rPr>
      </w:pPr>
    </w:p>
    <w:p w:rsidR="00D25530" w:rsidRPr="008F7767" w:rsidRDefault="00D25530" w:rsidP="00EB3CFD">
      <w:pPr>
        <w:spacing w:after="0" w:line="240" w:lineRule="auto"/>
        <w:jc w:val="both"/>
        <w:rPr>
          <w:rFonts w:ascii="Arial" w:hAnsi="Arial" w:cs="Arial"/>
          <w:sz w:val="20"/>
          <w:szCs w:val="20"/>
        </w:rPr>
      </w:pPr>
      <w:r w:rsidRPr="008F7767">
        <w:rPr>
          <w:rFonts w:ascii="Arial" w:hAnsi="Arial" w:cs="Arial"/>
          <w:sz w:val="20"/>
          <w:szCs w:val="20"/>
        </w:rPr>
        <w:t xml:space="preserve">3.2.2. A inspeção na fábrica não isenta a </w:t>
      </w:r>
      <w:r w:rsidR="0049395D" w:rsidRPr="008F7767">
        <w:rPr>
          <w:rFonts w:ascii="Arial" w:hAnsi="Arial" w:cs="Arial"/>
          <w:sz w:val="20"/>
          <w:szCs w:val="20"/>
        </w:rPr>
        <w:t>Contratada</w:t>
      </w:r>
      <w:r w:rsidRPr="008F7767">
        <w:rPr>
          <w:rFonts w:ascii="Arial" w:hAnsi="Arial" w:cs="Arial"/>
          <w:sz w:val="20"/>
          <w:szCs w:val="20"/>
        </w:rPr>
        <w:t xml:space="preserve"> </w:t>
      </w:r>
      <w:r w:rsidR="0049395D" w:rsidRPr="008F7767">
        <w:rPr>
          <w:rFonts w:ascii="Arial" w:hAnsi="Arial" w:cs="Arial"/>
          <w:sz w:val="20"/>
          <w:szCs w:val="20"/>
        </w:rPr>
        <w:t>em</w:t>
      </w:r>
      <w:r w:rsidRPr="008F7767">
        <w:rPr>
          <w:rFonts w:ascii="Arial" w:hAnsi="Arial" w:cs="Arial"/>
          <w:sz w:val="20"/>
          <w:szCs w:val="20"/>
        </w:rPr>
        <w:t xml:space="preserve"> realizar os testes de IDM em outro laboratório a critério da Autarquia.</w:t>
      </w:r>
    </w:p>
    <w:p w:rsidR="00920D4A" w:rsidRPr="008F7767" w:rsidRDefault="00920D4A" w:rsidP="00EB3CFD">
      <w:pPr>
        <w:spacing w:after="0" w:line="240" w:lineRule="auto"/>
        <w:jc w:val="both"/>
        <w:rPr>
          <w:rFonts w:ascii="Arial" w:hAnsi="Arial" w:cs="Arial"/>
          <w:sz w:val="20"/>
          <w:szCs w:val="20"/>
        </w:rPr>
      </w:pPr>
    </w:p>
    <w:p w:rsidR="00D25530" w:rsidRPr="008F7767" w:rsidRDefault="00D25530" w:rsidP="00EB3CFD">
      <w:pPr>
        <w:spacing w:after="0" w:line="240" w:lineRule="auto"/>
        <w:jc w:val="both"/>
        <w:rPr>
          <w:rFonts w:ascii="Arial" w:hAnsi="Arial" w:cs="Arial"/>
          <w:sz w:val="20"/>
          <w:szCs w:val="20"/>
        </w:rPr>
      </w:pPr>
      <w:r w:rsidRPr="008F7767">
        <w:rPr>
          <w:rFonts w:ascii="Arial" w:hAnsi="Arial" w:cs="Arial"/>
          <w:sz w:val="20"/>
          <w:szCs w:val="20"/>
        </w:rPr>
        <w:t>3.2.3. Todos os custos necessários para a inspeção em fábrica e para os testes de IDM são por conta da proponente vencedora.</w:t>
      </w:r>
    </w:p>
    <w:p w:rsidR="00BC46A7" w:rsidRPr="008F7767" w:rsidRDefault="00BC46A7" w:rsidP="00EB3CFD">
      <w:pPr>
        <w:spacing w:after="0" w:line="240" w:lineRule="auto"/>
        <w:jc w:val="both"/>
        <w:rPr>
          <w:rFonts w:ascii="Arial" w:hAnsi="Arial" w:cs="Arial"/>
          <w:b/>
          <w:sz w:val="20"/>
          <w:szCs w:val="20"/>
        </w:rPr>
      </w:pPr>
    </w:p>
    <w:p w:rsidR="00CA3B9D" w:rsidRPr="008F7767" w:rsidRDefault="00CA3B9D" w:rsidP="00EB3CFD">
      <w:pPr>
        <w:spacing w:after="0" w:line="240" w:lineRule="auto"/>
        <w:jc w:val="both"/>
        <w:rPr>
          <w:rFonts w:ascii="Arial" w:hAnsi="Arial" w:cs="Arial"/>
          <w:sz w:val="20"/>
          <w:szCs w:val="20"/>
        </w:rPr>
      </w:pPr>
      <w:r w:rsidRPr="008F7767">
        <w:rPr>
          <w:rFonts w:ascii="Arial" w:hAnsi="Arial" w:cs="Arial"/>
          <w:sz w:val="20"/>
          <w:szCs w:val="20"/>
        </w:rPr>
        <w:t>Os hidrômetros deverão ser fornecidos com certificados de verificação quanto à estanqueidade, teste hidrostático de carcaça, aferição e visual/dimensional</w:t>
      </w:r>
      <w:r w:rsidR="006045B0" w:rsidRPr="008F7767">
        <w:rPr>
          <w:rFonts w:ascii="Arial" w:hAnsi="Arial" w:cs="Arial"/>
          <w:sz w:val="20"/>
          <w:szCs w:val="20"/>
        </w:rPr>
        <w:t xml:space="preserve">, </w:t>
      </w:r>
      <w:r w:rsidR="00134D3E" w:rsidRPr="008F7767">
        <w:rPr>
          <w:rFonts w:ascii="Arial" w:hAnsi="Arial" w:cs="Arial"/>
          <w:sz w:val="20"/>
          <w:szCs w:val="20"/>
        </w:rPr>
        <w:t xml:space="preserve">e passarão por inspeção </w:t>
      </w:r>
      <w:r w:rsidR="006045B0" w:rsidRPr="008F7767">
        <w:rPr>
          <w:rFonts w:ascii="Arial" w:hAnsi="Arial" w:cs="Arial"/>
          <w:sz w:val="20"/>
          <w:szCs w:val="20"/>
        </w:rPr>
        <w:t>seguindo as especificações abaixo:</w:t>
      </w:r>
    </w:p>
    <w:p w:rsidR="003B2E1E" w:rsidRPr="008F7767" w:rsidRDefault="003B2E1E" w:rsidP="00EB3CFD">
      <w:pPr>
        <w:spacing w:after="0" w:line="240" w:lineRule="auto"/>
        <w:jc w:val="both"/>
        <w:rPr>
          <w:rFonts w:ascii="Arial" w:hAnsi="Arial" w:cs="Arial"/>
          <w:b/>
          <w:sz w:val="20"/>
          <w:szCs w:val="20"/>
        </w:rPr>
      </w:pPr>
    </w:p>
    <w:p w:rsidR="003B2E1E" w:rsidRPr="008F7767" w:rsidRDefault="003B2E1E" w:rsidP="00EB3CFD">
      <w:pPr>
        <w:numPr>
          <w:ilvl w:val="12"/>
          <w:numId w:val="0"/>
        </w:numPr>
        <w:spacing w:after="0" w:line="240" w:lineRule="auto"/>
        <w:jc w:val="both"/>
        <w:rPr>
          <w:rFonts w:ascii="Arial" w:hAnsi="Arial" w:cs="Arial"/>
          <w:b/>
          <w:bCs/>
          <w:sz w:val="20"/>
          <w:szCs w:val="20"/>
          <w:u w:val="single"/>
        </w:rPr>
      </w:pPr>
      <w:r w:rsidRPr="008F7767">
        <w:rPr>
          <w:rFonts w:ascii="Arial" w:hAnsi="Arial" w:cs="Arial"/>
          <w:b/>
          <w:bCs/>
          <w:sz w:val="20"/>
          <w:szCs w:val="20"/>
          <w:u w:val="single"/>
        </w:rPr>
        <w:t>A) REFERÊNCIAS NORMATIVAS:</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t xml:space="preserve">NBR </w:t>
      </w:r>
      <w:r w:rsidRPr="008F7767">
        <w:rPr>
          <w:rFonts w:ascii="Arial" w:hAnsi="Arial" w:cs="Arial"/>
          <w:sz w:val="20"/>
          <w:szCs w:val="20"/>
          <w:u w:val="single"/>
        </w:rPr>
        <w:t>NM</w:t>
      </w:r>
      <w:r w:rsidRPr="008F7767">
        <w:rPr>
          <w:rFonts w:ascii="Arial" w:hAnsi="Arial" w:cs="Arial"/>
          <w:sz w:val="20"/>
          <w:szCs w:val="20"/>
        </w:rPr>
        <w:t xml:space="preserve"> 212/1999 – Medidores velocimétricos de água fria até 15 m3/h – versão corrigida/2002;</w:t>
      </w: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t>NBR 5426/1985 – Medidores de amostragem e procedimentos na inspeção por atributos – versão corrigida: 1989;</w:t>
      </w: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t>Portaria n.º 246/2000 do INMETRO – Instituto Nacional de Metrologia, Normalização e Qualidade Industrial.</w:t>
      </w: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t>ASSOCIAÇÃO BRASILEIRA DE NORMAS TÉCNICAS – ABNT – NBR 10977/1989 .</w:t>
      </w:r>
      <w:r w:rsidRPr="008F7767">
        <w:rPr>
          <w:rFonts w:ascii="Arial" w:hAnsi="Arial" w:cs="Arial"/>
          <w:b/>
          <w:bCs/>
          <w:sz w:val="20"/>
          <w:szCs w:val="20"/>
        </w:rPr>
        <w:t xml:space="preserve"> </w:t>
      </w:r>
      <w:r w:rsidRPr="008F7767">
        <w:rPr>
          <w:rFonts w:ascii="Arial" w:hAnsi="Arial" w:cs="Arial"/>
          <w:sz w:val="20"/>
          <w:szCs w:val="20"/>
          <w:u w:val="single"/>
        </w:rPr>
        <w:t>Medidor de</w:t>
      </w:r>
      <w:r w:rsidRPr="008F7767">
        <w:rPr>
          <w:rFonts w:ascii="Arial" w:hAnsi="Arial" w:cs="Arial"/>
          <w:b/>
          <w:bCs/>
          <w:sz w:val="20"/>
          <w:szCs w:val="20"/>
          <w:u w:val="single"/>
        </w:rPr>
        <w:t xml:space="preserve"> </w:t>
      </w:r>
      <w:r w:rsidRPr="008F7767">
        <w:rPr>
          <w:rFonts w:ascii="Arial" w:hAnsi="Arial" w:cs="Arial"/>
          <w:sz w:val="20"/>
          <w:szCs w:val="20"/>
          <w:u w:val="single"/>
        </w:rPr>
        <w:t>vazão de</w:t>
      </w:r>
      <w:r w:rsidRPr="008F7767">
        <w:rPr>
          <w:rFonts w:ascii="Arial" w:hAnsi="Arial" w:cs="Arial"/>
          <w:b/>
          <w:bCs/>
          <w:sz w:val="20"/>
          <w:szCs w:val="20"/>
          <w:u w:val="single"/>
        </w:rPr>
        <w:t xml:space="preserve"> </w:t>
      </w:r>
      <w:r w:rsidRPr="008F7767">
        <w:rPr>
          <w:rFonts w:ascii="Arial" w:hAnsi="Arial" w:cs="Arial"/>
          <w:sz w:val="20"/>
          <w:szCs w:val="20"/>
          <w:u w:val="single"/>
        </w:rPr>
        <w:t>fluídos – Terminologia.</w:t>
      </w: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t>ASSOCIAÇÃO BRASILEIRA DE NORMAS TÉCNICAS – ABNT .</w:t>
      </w:r>
      <w:r w:rsidRPr="008F7767">
        <w:rPr>
          <w:rFonts w:ascii="Arial" w:hAnsi="Arial" w:cs="Arial"/>
          <w:b/>
          <w:bCs/>
          <w:sz w:val="20"/>
          <w:szCs w:val="20"/>
        </w:rPr>
        <w:t xml:space="preserve"> </w:t>
      </w:r>
      <w:r w:rsidRPr="008F7767">
        <w:rPr>
          <w:rFonts w:ascii="Arial" w:hAnsi="Arial" w:cs="Arial"/>
          <w:sz w:val="20"/>
          <w:szCs w:val="20"/>
          <w:u w:val="single"/>
        </w:rPr>
        <w:t>Hidrômetros taquimétricos para água fria até 15m</w:t>
      </w:r>
      <w:r w:rsidRPr="008F7767">
        <w:rPr>
          <w:rFonts w:ascii="Arial" w:hAnsi="Arial" w:cs="Arial"/>
          <w:sz w:val="20"/>
          <w:szCs w:val="20"/>
          <w:u w:val="single"/>
          <w:vertAlign w:val="superscript"/>
        </w:rPr>
        <w:t>3</w:t>
      </w:r>
      <w:r w:rsidRPr="008F7767">
        <w:rPr>
          <w:rFonts w:ascii="Arial" w:hAnsi="Arial" w:cs="Arial"/>
          <w:sz w:val="20"/>
          <w:szCs w:val="20"/>
          <w:u w:val="single"/>
        </w:rPr>
        <w:t>/h de vazão nominal - Terminologia</w:t>
      </w:r>
      <w:r w:rsidRPr="008F7767">
        <w:rPr>
          <w:rFonts w:ascii="Arial" w:hAnsi="Arial" w:cs="Arial"/>
          <w:sz w:val="20"/>
          <w:szCs w:val="20"/>
        </w:rPr>
        <w:t>, Projeto - NBR 8009 - versão 1996 – revisão de 1992), Rio de Janeiro, RJ.</w:t>
      </w:r>
    </w:p>
    <w:p w:rsidR="003B2E1E" w:rsidRPr="008F7767" w:rsidRDefault="003B2E1E" w:rsidP="00EB3CFD">
      <w:pPr>
        <w:numPr>
          <w:ilvl w:val="1"/>
          <w:numId w:val="1"/>
        </w:numPr>
        <w:spacing w:after="0" w:line="240" w:lineRule="auto"/>
        <w:ind w:hangingChars="210"/>
        <w:jc w:val="both"/>
        <w:rPr>
          <w:rFonts w:ascii="Arial" w:hAnsi="Arial" w:cs="Arial"/>
          <w:sz w:val="20"/>
          <w:szCs w:val="20"/>
        </w:rPr>
      </w:pPr>
      <w:r w:rsidRPr="008F7767">
        <w:rPr>
          <w:rFonts w:ascii="Arial" w:hAnsi="Arial" w:cs="Arial"/>
          <w:sz w:val="20"/>
          <w:szCs w:val="20"/>
        </w:rPr>
        <w:lastRenderedPageBreak/>
        <w:t>ASSOCIAÇÃO BRASILEIRA DE NORMAS TÉCNICAS – ABNT .</w:t>
      </w:r>
      <w:r w:rsidRPr="008F7767">
        <w:rPr>
          <w:rFonts w:ascii="Arial" w:hAnsi="Arial" w:cs="Arial"/>
          <w:b/>
          <w:bCs/>
          <w:sz w:val="20"/>
          <w:szCs w:val="20"/>
        </w:rPr>
        <w:t xml:space="preserve"> </w:t>
      </w:r>
      <w:r w:rsidRPr="008F7767">
        <w:rPr>
          <w:rFonts w:ascii="Arial" w:hAnsi="Arial" w:cs="Arial"/>
          <w:sz w:val="20"/>
          <w:szCs w:val="20"/>
          <w:u w:val="single"/>
        </w:rPr>
        <w:t>Hidrômetros taquimétricos para água fria até 15m</w:t>
      </w:r>
      <w:r w:rsidRPr="008F7767">
        <w:rPr>
          <w:rFonts w:ascii="Arial" w:hAnsi="Arial" w:cs="Arial"/>
          <w:sz w:val="20"/>
          <w:szCs w:val="20"/>
          <w:u w:val="single"/>
          <w:vertAlign w:val="superscript"/>
        </w:rPr>
        <w:t>3</w:t>
      </w:r>
      <w:r w:rsidRPr="008F7767">
        <w:rPr>
          <w:rFonts w:ascii="Arial" w:hAnsi="Arial" w:cs="Arial"/>
          <w:sz w:val="20"/>
          <w:szCs w:val="20"/>
          <w:u w:val="single"/>
        </w:rPr>
        <w:t>/h de vazão nominal - Padronização</w:t>
      </w:r>
      <w:r w:rsidRPr="008F7767">
        <w:rPr>
          <w:rFonts w:ascii="Arial" w:hAnsi="Arial" w:cs="Arial"/>
          <w:sz w:val="20"/>
          <w:szCs w:val="20"/>
        </w:rPr>
        <w:t>, Projeto - NBR 8194 - versão 1996 – revisão de 1992), Rio de Janeiro, RJ.</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u w:val="single"/>
        </w:rPr>
      </w:pPr>
      <w:r w:rsidRPr="008F7767">
        <w:rPr>
          <w:rFonts w:ascii="Arial" w:hAnsi="Arial" w:cs="Arial"/>
          <w:b/>
          <w:bCs/>
          <w:sz w:val="20"/>
          <w:szCs w:val="20"/>
          <w:u w:val="single"/>
        </w:rPr>
        <w:t>B) DESEMPENHO METROLÓGICO</w:t>
      </w:r>
      <w:r w:rsidRPr="008F7767">
        <w:rPr>
          <w:rFonts w:ascii="Arial" w:hAnsi="Arial" w:cs="Arial"/>
          <w:sz w:val="20"/>
          <w:szCs w:val="20"/>
          <w:u w:val="single"/>
        </w:rPr>
        <w:t>:</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Após o ensaio de desgaste acelerado (fadiga), que será realizado segundo critérios estabelecidos pela SAECIL, os hidrômetros deverão possuir IDM – Índice Desempenho Metrológico mínimo de 9</w:t>
      </w:r>
      <w:r w:rsidR="00692882" w:rsidRPr="008F7767">
        <w:rPr>
          <w:rFonts w:ascii="Arial" w:hAnsi="Arial" w:cs="Arial"/>
          <w:sz w:val="20"/>
          <w:szCs w:val="20"/>
        </w:rPr>
        <w:t>4%, conforme NBR 15.538/2014</w:t>
      </w:r>
      <w:r w:rsidR="008F7767" w:rsidRPr="008F7767">
        <w:rPr>
          <w:rFonts w:ascii="Arial" w:hAnsi="Arial" w:cs="Arial"/>
          <w:sz w:val="20"/>
          <w:szCs w:val="20"/>
        </w:rPr>
        <w:t>.</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b/>
          <w:bCs/>
          <w:sz w:val="20"/>
          <w:szCs w:val="20"/>
          <w:u w:val="single"/>
        </w:rPr>
      </w:pPr>
      <w:r w:rsidRPr="008F7767">
        <w:rPr>
          <w:rFonts w:ascii="Arial" w:hAnsi="Arial" w:cs="Arial"/>
          <w:b/>
          <w:bCs/>
          <w:sz w:val="20"/>
          <w:szCs w:val="20"/>
          <w:u w:val="single"/>
        </w:rPr>
        <w:t xml:space="preserve">C) ENSAIOS DE RECEBIMENTOS E INSPEÇÃO: </w:t>
      </w:r>
    </w:p>
    <w:p w:rsidR="003B2E1E" w:rsidRPr="008F7767" w:rsidRDefault="003B2E1E" w:rsidP="00EB3CFD">
      <w:pPr>
        <w:spacing w:after="0" w:line="240" w:lineRule="auto"/>
        <w:jc w:val="both"/>
        <w:rPr>
          <w:rFonts w:ascii="Arial" w:hAnsi="Arial" w:cs="Arial"/>
          <w:sz w:val="20"/>
          <w:szCs w:val="20"/>
        </w:rPr>
      </w:pPr>
    </w:p>
    <w:p w:rsidR="00692882"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No ato do recebimento de cada lote de hidrômetros, serão coletadas amostras aleatórias</w:t>
      </w:r>
      <w:r w:rsidR="008F7767" w:rsidRPr="008F7767">
        <w:rPr>
          <w:rFonts w:ascii="Arial" w:hAnsi="Arial" w:cs="Arial"/>
          <w:sz w:val="20"/>
          <w:szCs w:val="20"/>
        </w:rPr>
        <w:t>,</w:t>
      </w:r>
      <w:r w:rsidRPr="008F7767">
        <w:rPr>
          <w:rFonts w:ascii="Arial" w:hAnsi="Arial" w:cs="Arial"/>
          <w:sz w:val="20"/>
          <w:szCs w:val="20"/>
        </w:rPr>
        <w:t xml:space="preserve"> conforme Norma ABNT 5426/85, Plano de Amostragem Simples Normal, Nível de Inspeção 53, NQA 2,5, para ensaio Hidrostático e NQA 4,0, para o ensaio de verificação de erros de medição, que a critério da SAECIL </w:t>
      </w:r>
      <w:r w:rsidRPr="008F7767">
        <w:rPr>
          <w:rFonts w:ascii="Arial" w:hAnsi="Arial" w:cs="Arial"/>
          <w:bCs/>
          <w:sz w:val="20"/>
          <w:szCs w:val="20"/>
        </w:rPr>
        <w:t xml:space="preserve">poderão </w:t>
      </w:r>
      <w:r w:rsidRPr="008F7767">
        <w:rPr>
          <w:rFonts w:ascii="Arial" w:hAnsi="Arial" w:cs="Arial"/>
          <w:sz w:val="20"/>
          <w:szCs w:val="20"/>
        </w:rPr>
        <w:t>ser submetidas a todos os ensaios descritos abaixo, além dos já previstos na Portaria n.º 246/2000 do INMETRO e na Norma ABNT NBR NM 212/99, versão corrigida/2002.</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b/>
          <w:bCs/>
          <w:sz w:val="20"/>
          <w:szCs w:val="20"/>
        </w:rPr>
        <w:t xml:space="preserve"> </w:t>
      </w:r>
    </w:p>
    <w:p w:rsidR="003B2E1E" w:rsidRPr="008F7767" w:rsidRDefault="003B2E1E" w:rsidP="00EB3CFD">
      <w:pPr>
        <w:spacing w:after="0" w:line="240" w:lineRule="auto"/>
        <w:jc w:val="both"/>
        <w:rPr>
          <w:rFonts w:ascii="Arial" w:hAnsi="Arial" w:cs="Arial"/>
          <w:b/>
          <w:bCs/>
          <w:sz w:val="20"/>
          <w:szCs w:val="20"/>
        </w:rPr>
      </w:pPr>
      <w:r w:rsidRPr="008F7767">
        <w:rPr>
          <w:rFonts w:ascii="Arial" w:hAnsi="Arial" w:cs="Arial"/>
          <w:b/>
          <w:bCs/>
          <w:sz w:val="20"/>
          <w:szCs w:val="20"/>
        </w:rPr>
        <w:t>Visual:</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O exame consiste em verificar se os hidrômetros fornecidos atendem as características especificadas quanto a dimensões, inscrições, mostrador, condições de leitura e outras observáveis visualmente.</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b/>
          <w:bCs/>
          <w:sz w:val="20"/>
          <w:szCs w:val="20"/>
        </w:rPr>
      </w:pPr>
      <w:r w:rsidRPr="008F7767">
        <w:rPr>
          <w:rFonts w:ascii="Arial" w:hAnsi="Arial" w:cs="Arial"/>
          <w:b/>
          <w:bCs/>
          <w:sz w:val="20"/>
          <w:szCs w:val="20"/>
        </w:rPr>
        <w:t>Dimensional:</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xml:space="preserve">O exame consiste em verificar se as dimensões dos hidrômetros e das roscas estão de acordo com as </w:t>
      </w:r>
      <w:r w:rsidR="008F7767" w:rsidRPr="008F7767">
        <w:rPr>
          <w:rFonts w:ascii="Arial" w:hAnsi="Arial" w:cs="Arial"/>
          <w:sz w:val="20"/>
          <w:szCs w:val="20"/>
        </w:rPr>
        <w:t>n</w:t>
      </w:r>
      <w:r w:rsidRPr="008F7767">
        <w:rPr>
          <w:rFonts w:ascii="Arial" w:hAnsi="Arial" w:cs="Arial"/>
          <w:sz w:val="20"/>
          <w:szCs w:val="20"/>
        </w:rPr>
        <w:t>ormas vigentes.</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b/>
          <w:bCs/>
          <w:sz w:val="20"/>
          <w:szCs w:val="20"/>
        </w:rPr>
      </w:pPr>
      <w:r w:rsidRPr="008F7767">
        <w:rPr>
          <w:rFonts w:ascii="Arial" w:hAnsi="Arial" w:cs="Arial"/>
          <w:b/>
          <w:bCs/>
          <w:sz w:val="20"/>
          <w:szCs w:val="20"/>
        </w:rPr>
        <w:t>Hidrostático:</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O exame consiste em verificar se os hidrômetros suportam, sem danos ao seu funcionamento e sem vazamentos e/ou exsudação, à pressão hidrostática de 1,5 MPa, durante 15 minutos.</w:t>
      </w:r>
    </w:p>
    <w:p w:rsidR="00DD151D" w:rsidRPr="008F7767" w:rsidRDefault="00DD151D" w:rsidP="00EB3CFD">
      <w:pPr>
        <w:spacing w:after="0" w:line="240" w:lineRule="auto"/>
        <w:jc w:val="both"/>
        <w:rPr>
          <w:rFonts w:ascii="Arial" w:hAnsi="Arial" w:cs="Arial"/>
          <w:b/>
          <w:bCs/>
          <w:sz w:val="20"/>
          <w:szCs w:val="20"/>
        </w:rPr>
      </w:pPr>
    </w:p>
    <w:p w:rsidR="003B2E1E" w:rsidRPr="008F7767" w:rsidRDefault="003B2E1E" w:rsidP="00EB3CFD">
      <w:pPr>
        <w:spacing w:after="0" w:line="240" w:lineRule="auto"/>
        <w:jc w:val="both"/>
        <w:rPr>
          <w:rFonts w:ascii="Arial" w:hAnsi="Arial" w:cs="Arial"/>
          <w:b/>
          <w:bCs/>
          <w:sz w:val="20"/>
          <w:szCs w:val="20"/>
        </w:rPr>
      </w:pPr>
      <w:r w:rsidRPr="008F7767">
        <w:rPr>
          <w:rFonts w:ascii="Arial" w:hAnsi="Arial" w:cs="Arial"/>
          <w:b/>
          <w:bCs/>
          <w:sz w:val="20"/>
          <w:szCs w:val="20"/>
        </w:rPr>
        <w:t>Acoplamento Magnético:</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O exame consiste na comparação do volume registrado com o volume escoado, quando os medidores partem do repouso até atingir o funcionamento estável, na vazão correspondente a 0,70 x Qmáx.</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b/>
          <w:sz w:val="20"/>
          <w:szCs w:val="20"/>
        </w:rPr>
      </w:pPr>
      <w:r w:rsidRPr="008F7767">
        <w:rPr>
          <w:rFonts w:ascii="Arial" w:hAnsi="Arial" w:cs="Arial"/>
          <w:b/>
          <w:sz w:val="20"/>
          <w:szCs w:val="20"/>
        </w:rPr>
        <w:t>Procedimento:</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Caso as amostras sejam consideradas aprovadas no ensaio Hidrostático</w:t>
      </w:r>
      <w:r w:rsidR="00DD151D" w:rsidRPr="008F7767">
        <w:rPr>
          <w:rFonts w:ascii="Arial" w:hAnsi="Arial" w:cs="Arial"/>
          <w:sz w:val="20"/>
          <w:szCs w:val="20"/>
        </w:rPr>
        <w:t>,</w:t>
      </w:r>
      <w:r w:rsidRPr="008F7767">
        <w:rPr>
          <w:rFonts w:ascii="Arial" w:hAnsi="Arial" w:cs="Arial"/>
          <w:sz w:val="20"/>
          <w:szCs w:val="20"/>
        </w:rPr>
        <w:t xml:space="preserve"> será iniciado o ensaio de Acoplamento Magnético</w:t>
      </w:r>
      <w:r w:rsidR="00DD151D" w:rsidRPr="008F7767">
        <w:rPr>
          <w:rFonts w:ascii="Arial" w:hAnsi="Arial" w:cs="Arial"/>
          <w:sz w:val="20"/>
          <w:szCs w:val="20"/>
        </w:rPr>
        <w:t>,</w:t>
      </w:r>
      <w:r w:rsidRPr="008F7767">
        <w:rPr>
          <w:rFonts w:ascii="Arial" w:hAnsi="Arial" w:cs="Arial"/>
          <w:sz w:val="20"/>
          <w:szCs w:val="20"/>
        </w:rPr>
        <w:t xml:space="preserve"> com as mesmas amostras que se encontram instaladas na bancada de aferição.</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xml:space="preserve">● Inicialmente é aberta a válvula </w:t>
      </w:r>
      <w:r w:rsidR="00DD151D" w:rsidRPr="008F7767">
        <w:rPr>
          <w:rFonts w:ascii="Arial" w:hAnsi="Arial" w:cs="Arial"/>
          <w:sz w:val="20"/>
          <w:szCs w:val="20"/>
        </w:rPr>
        <w:t>à</w:t>
      </w:r>
      <w:r w:rsidRPr="008F7767">
        <w:rPr>
          <w:rFonts w:ascii="Arial" w:hAnsi="Arial" w:cs="Arial"/>
          <w:sz w:val="20"/>
          <w:szCs w:val="20"/>
        </w:rPr>
        <w:t xml:space="preserve"> montante dos medidores e permitida a passagem de água na vazão máxima por 10 minutos, a fim de eliminar a presença de ar na tubula</w:t>
      </w:r>
      <w:r w:rsidR="008F7767" w:rsidRPr="008F7767">
        <w:rPr>
          <w:rFonts w:ascii="Arial" w:hAnsi="Arial" w:cs="Arial"/>
          <w:sz w:val="20"/>
          <w:szCs w:val="20"/>
        </w:rPr>
        <w:t>ção e no interior dos medidores.</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Após a retirada total do ar da tubulação, os medidores são posicionados na condição normal de funcionamento e a válvula de acionamento rápido (esfera)</w:t>
      </w:r>
      <w:r w:rsidR="00DD151D" w:rsidRPr="008F7767">
        <w:rPr>
          <w:rFonts w:ascii="Arial" w:hAnsi="Arial" w:cs="Arial"/>
          <w:sz w:val="20"/>
          <w:szCs w:val="20"/>
        </w:rPr>
        <w:t>, instalada à</w:t>
      </w:r>
      <w:r w:rsidRPr="008F7767">
        <w:rPr>
          <w:rFonts w:ascii="Arial" w:hAnsi="Arial" w:cs="Arial"/>
          <w:sz w:val="20"/>
          <w:szCs w:val="20"/>
        </w:rPr>
        <w:t xml:space="preserve"> montante dos hidrômetros</w:t>
      </w:r>
      <w:r w:rsidR="00DD151D" w:rsidRPr="008F7767">
        <w:rPr>
          <w:rFonts w:ascii="Arial" w:hAnsi="Arial" w:cs="Arial"/>
          <w:sz w:val="20"/>
          <w:szCs w:val="20"/>
        </w:rPr>
        <w:t>,</w:t>
      </w:r>
      <w:r w:rsidRPr="008F7767">
        <w:rPr>
          <w:rFonts w:ascii="Arial" w:hAnsi="Arial" w:cs="Arial"/>
          <w:sz w:val="20"/>
          <w:szCs w:val="20"/>
        </w:rPr>
        <w:t xml:space="preserve"> é fechada</w:t>
      </w:r>
      <w:r w:rsidR="00DD151D" w:rsidRPr="008F7767">
        <w:rPr>
          <w:rFonts w:ascii="Arial" w:hAnsi="Arial" w:cs="Arial"/>
          <w:sz w:val="20"/>
          <w:szCs w:val="20"/>
        </w:rPr>
        <w:t>,</w:t>
      </w:r>
      <w:r w:rsidRPr="008F7767">
        <w:rPr>
          <w:rFonts w:ascii="Arial" w:hAnsi="Arial" w:cs="Arial"/>
          <w:sz w:val="20"/>
          <w:szCs w:val="20"/>
        </w:rPr>
        <w:t xml:space="preserve"> esperando-se a total parada dos medidores.</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Em seguida</w:t>
      </w:r>
      <w:r w:rsidR="00DD151D" w:rsidRPr="008F7767">
        <w:rPr>
          <w:rFonts w:ascii="Arial" w:hAnsi="Arial" w:cs="Arial"/>
          <w:sz w:val="20"/>
          <w:szCs w:val="20"/>
        </w:rPr>
        <w:t>,</w:t>
      </w:r>
      <w:r w:rsidRPr="008F7767">
        <w:rPr>
          <w:rFonts w:ascii="Arial" w:hAnsi="Arial" w:cs="Arial"/>
          <w:sz w:val="20"/>
          <w:szCs w:val="20"/>
        </w:rPr>
        <w:t xml:space="preserve"> procede-se à abertura da válvula de esfera, em um tempo não superior a </w:t>
      </w:r>
      <w:r w:rsidR="00DD151D" w:rsidRPr="008F7767">
        <w:rPr>
          <w:rFonts w:ascii="Arial" w:hAnsi="Arial" w:cs="Arial"/>
          <w:sz w:val="20"/>
          <w:szCs w:val="20"/>
        </w:rPr>
        <w:t>0</w:t>
      </w:r>
      <w:r w:rsidRPr="008F7767">
        <w:rPr>
          <w:rFonts w:ascii="Arial" w:hAnsi="Arial" w:cs="Arial"/>
          <w:sz w:val="20"/>
          <w:szCs w:val="20"/>
        </w:rPr>
        <w:t>1</w:t>
      </w:r>
      <w:r w:rsidR="00DD151D" w:rsidRPr="008F7767">
        <w:rPr>
          <w:rFonts w:ascii="Arial" w:hAnsi="Arial" w:cs="Arial"/>
          <w:sz w:val="20"/>
          <w:szCs w:val="20"/>
        </w:rPr>
        <w:t xml:space="preserve"> (um) segundo</w:t>
      </w:r>
      <w:r w:rsidRPr="008F7767">
        <w:rPr>
          <w:rFonts w:ascii="Arial" w:hAnsi="Arial" w:cs="Arial"/>
          <w:sz w:val="20"/>
          <w:szCs w:val="20"/>
        </w:rPr>
        <w:t>, de forma gradual e s</w:t>
      </w:r>
      <w:r w:rsidR="008F7767">
        <w:rPr>
          <w:rFonts w:ascii="Arial" w:hAnsi="Arial" w:cs="Arial"/>
          <w:sz w:val="20"/>
          <w:szCs w:val="20"/>
        </w:rPr>
        <w:t>em golpes.</w:t>
      </w:r>
    </w:p>
    <w:p w:rsidR="003B2E1E" w:rsidRPr="00864766" w:rsidRDefault="003B2E1E" w:rsidP="00EB3CFD">
      <w:pPr>
        <w:spacing w:after="0" w:line="240" w:lineRule="auto"/>
        <w:jc w:val="both"/>
        <w:rPr>
          <w:rFonts w:ascii="Arial" w:hAnsi="Arial" w:cs="Arial"/>
          <w:color w:val="FF0000"/>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lastRenderedPageBreak/>
        <w:t>● Escoa-se um volume de 100 litros e verifica</w:t>
      </w:r>
      <w:r w:rsidR="00DD151D" w:rsidRPr="008F7767">
        <w:rPr>
          <w:rFonts w:ascii="Arial" w:hAnsi="Arial" w:cs="Arial"/>
          <w:sz w:val="20"/>
          <w:szCs w:val="20"/>
        </w:rPr>
        <w:t>m</w:t>
      </w:r>
      <w:r w:rsidRPr="008F7767">
        <w:rPr>
          <w:rFonts w:ascii="Arial" w:hAnsi="Arial" w:cs="Arial"/>
          <w:sz w:val="20"/>
          <w:szCs w:val="20"/>
        </w:rPr>
        <w:t xml:space="preserve">-se os erros de medição, de acordo com as </w:t>
      </w:r>
      <w:r w:rsidR="00DD151D" w:rsidRPr="008F7767">
        <w:rPr>
          <w:rFonts w:ascii="Arial" w:hAnsi="Arial" w:cs="Arial"/>
          <w:sz w:val="20"/>
          <w:szCs w:val="20"/>
        </w:rPr>
        <w:t>n</w:t>
      </w:r>
      <w:r w:rsidRPr="008F7767">
        <w:rPr>
          <w:rFonts w:ascii="Arial" w:hAnsi="Arial" w:cs="Arial"/>
          <w:sz w:val="20"/>
          <w:szCs w:val="20"/>
        </w:rPr>
        <w:t>ormas vigentes.</w:t>
      </w:r>
    </w:p>
    <w:p w:rsidR="003B2E1E" w:rsidRPr="008F7767" w:rsidRDefault="003B2E1E"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b/>
          <w:bCs/>
          <w:sz w:val="20"/>
          <w:szCs w:val="20"/>
        </w:rPr>
      </w:pPr>
      <w:r w:rsidRPr="008F7767">
        <w:rPr>
          <w:rFonts w:ascii="Arial" w:hAnsi="Arial" w:cs="Arial"/>
          <w:b/>
          <w:bCs/>
          <w:sz w:val="20"/>
          <w:szCs w:val="20"/>
        </w:rPr>
        <w:t>Verificação de Erros de Indicações Iniciais:</w:t>
      </w:r>
    </w:p>
    <w:p w:rsidR="003B2E1E" w:rsidRPr="008F7767" w:rsidRDefault="003B2E1E" w:rsidP="00EB3CFD">
      <w:pPr>
        <w:spacing w:after="0" w:line="240" w:lineRule="auto"/>
        <w:jc w:val="both"/>
        <w:rPr>
          <w:rFonts w:ascii="Arial" w:hAnsi="Arial" w:cs="Arial"/>
          <w:sz w:val="20"/>
          <w:szCs w:val="20"/>
        </w:rPr>
      </w:pPr>
    </w:p>
    <w:p w:rsidR="00EB3CFD" w:rsidRPr="008F7767" w:rsidRDefault="003B2E1E" w:rsidP="00EB3CFD">
      <w:pPr>
        <w:spacing w:after="0" w:line="240" w:lineRule="auto"/>
        <w:jc w:val="both"/>
        <w:rPr>
          <w:rFonts w:ascii="Arial" w:hAnsi="Arial" w:cs="Arial"/>
          <w:b/>
          <w:sz w:val="20"/>
          <w:szCs w:val="20"/>
        </w:rPr>
      </w:pPr>
      <w:r w:rsidRPr="008F7767">
        <w:rPr>
          <w:rFonts w:ascii="Arial" w:hAnsi="Arial" w:cs="Arial"/>
          <w:b/>
          <w:sz w:val="20"/>
          <w:szCs w:val="20"/>
        </w:rPr>
        <w:t>Procedimento:</w:t>
      </w: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xml:space="preserve">● São verificados os erros de indicação de cada medidor, por 03 vezes, em </w:t>
      </w:r>
      <w:r w:rsidR="00DD151D" w:rsidRPr="008F7767">
        <w:rPr>
          <w:rFonts w:ascii="Arial" w:hAnsi="Arial" w:cs="Arial"/>
          <w:sz w:val="20"/>
          <w:szCs w:val="20"/>
        </w:rPr>
        <w:t>cada uma das 07 faixas de vazão.</w:t>
      </w:r>
    </w:p>
    <w:p w:rsidR="00920D4A" w:rsidRPr="008F7767" w:rsidRDefault="00920D4A"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xml:space="preserve">● São definidos os erros de indicações médios de cada medidor em </w:t>
      </w:r>
      <w:r w:rsidR="00DD151D" w:rsidRPr="008F7767">
        <w:rPr>
          <w:rFonts w:ascii="Arial" w:hAnsi="Arial" w:cs="Arial"/>
          <w:sz w:val="20"/>
          <w:szCs w:val="20"/>
        </w:rPr>
        <w:t>cada uma das 07 faixas de vazão.</w:t>
      </w:r>
    </w:p>
    <w:p w:rsidR="00C56AE0" w:rsidRPr="008F7767" w:rsidRDefault="00C56AE0" w:rsidP="00EB3CFD">
      <w:pPr>
        <w:spacing w:after="0" w:line="240" w:lineRule="auto"/>
        <w:jc w:val="both"/>
        <w:rPr>
          <w:rFonts w:ascii="Arial" w:hAnsi="Arial" w:cs="Arial"/>
          <w:sz w:val="20"/>
          <w:szCs w:val="20"/>
        </w:rPr>
      </w:pPr>
    </w:p>
    <w:p w:rsidR="003B2E1E" w:rsidRPr="008F7767" w:rsidRDefault="003B2E1E" w:rsidP="00EB3CFD">
      <w:pPr>
        <w:spacing w:after="0" w:line="240" w:lineRule="auto"/>
        <w:jc w:val="both"/>
        <w:rPr>
          <w:rFonts w:ascii="Arial" w:hAnsi="Arial" w:cs="Arial"/>
          <w:sz w:val="20"/>
          <w:szCs w:val="20"/>
        </w:rPr>
      </w:pPr>
      <w:r w:rsidRPr="008F7767">
        <w:rPr>
          <w:rFonts w:ascii="Arial" w:hAnsi="Arial" w:cs="Arial"/>
          <w:sz w:val="20"/>
          <w:szCs w:val="20"/>
        </w:rPr>
        <w:t>● Os erros verificados deverão estar de acordo com a Portaria n.º 246/2000 do INMETRO e Norma ABNT NM 212/2000 – versão corrigida/2002, no Laboratório de Hidrometria do Setor de Micromedição e Uso Racional.</w:t>
      </w:r>
    </w:p>
    <w:p w:rsidR="003B2E1E" w:rsidRPr="00FE0A65" w:rsidRDefault="003B2E1E" w:rsidP="00EB3CFD">
      <w:pPr>
        <w:spacing w:after="0" w:line="240" w:lineRule="auto"/>
        <w:jc w:val="both"/>
        <w:rPr>
          <w:rFonts w:ascii="Arial" w:hAnsi="Arial" w:cs="Arial"/>
          <w:sz w:val="20"/>
          <w:szCs w:val="20"/>
        </w:rPr>
      </w:pPr>
    </w:p>
    <w:p w:rsidR="003B2E1E" w:rsidRPr="00FE0A65" w:rsidRDefault="003B2E1E" w:rsidP="00EB3CFD">
      <w:pPr>
        <w:spacing w:after="0" w:line="240" w:lineRule="auto"/>
        <w:jc w:val="both"/>
        <w:rPr>
          <w:rFonts w:ascii="Arial" w:hAnsi="Arial" w:cs="Arial"/>
          <w:b/>
          <w:bCs/>
          <w:sz w:val="20"/>
          <w:szCs w:val="20"/>
        </w:rPr>
      </w:pPr>
      <w:r w:rsidRPr="00FE0A65">
        <w:rPr>
          <w:rFonts w:ascii="Arial" w:hAnsi="Arial" w:cs="Arial"/>
          <w:b/>
          <w:bCs/>
          <w:sz w:val="20"/>
          <w:szCs w:val="20"/>
        </w:rPr>
        <w:t>Desgaste Acelerado (Fadiga):</w:t>
      </w:r>
    </w:p>
    <w:p w:rsidR="003B2E1E" w:rsidRPr="00FE0A65" w:rsidRDefault="003B2E1E" w:rsidP="00EB3CFD">
      <w:pPr>
        <w:spacing w:after="0" w:line="240" w:lineRule="auto"/>
        <w:jc w:val="both"/>
        <w:rPr>
          <w:rFonts w:ascii="Arial" w:hAnsi="Arial" w:cs="Arial"/>
          <w:sz w:val="20"/>
          <w:szCs w:val="20"/>
        </w:rPr>
      </w:pPr>
      <w:r w:rsidRPr="00FE0A65">
        <w:rPr>
          <w:rFonts w:ascii="Arial" w:hAnsi="Arial" w:cs="Arial"/>
          <w:sz w:val="20"/>
          <w:szCs w:val="20"/>
        </w:rPr>
        <w:t>Este ensaio foi elaborado com a finalidade de submeter os hidrômetros às vazões predominantes verificadas em campo, de acordo com o Perfil de Consumo Médio de Leme, por um período de 200 horas, sendo:</w:t>
      </w:r>
    </w:p>
    <w:p w:rsidR="003B2E1E" w:rsidRPr="00FE0A65" w:rsidRDefault="003B2E1E" w:rsidP="00EB3CFD">
      <w:pPr>
        <w:spacing w:after="0" w:line="240" w:lineRule="auto"/>
        <w:jc w:val="both"/>
        <w:rPr>
          <w:rFonts w:ascii="Arial" w:hAnsi="Arial" w:cs="Arial"/>
          <w:sz w:val="20"/>
          <w:szCs w:val="20"/>
        </w:rPr>
      </w:pPr>
    </w:p>
    <w:p w:rsidR="003B2E1E" w:rsidRPr="00FE0A65" w:rsidRDefault="003B2E1E" w:rsidP="00EB3CFD">
      <w:pPr>
        <w:spacing w:after="0" w:line="240" w:lineRule="auto"/>
        <w:jc w:val="both"/>
        <w:rPr>
          <w:rFonts w:ascii="Arial" w:hAnsi="Arial" w:cs="Arial"/>
          <w:sz w:val="20"/>
          <w:szCs w:val="20"/>
        </w:rPr>
      </w:pPr>
      <w:r w:rsidRPr="00FE0A65">
        <w:rPr>
          <w:rFonts w:ascii="Arial" w:hAnsi="Arial" w:cs="Arial"/>
          <w:sz w:val="20"/>
          <w:szCs w:val="20"/>
        </w:rPr>
        <w:t>● 100 horas continuas na vazão máxima (conforme Portaria INMETRO e Normas</w:t>
      </w:r>
      <w:r w:rsidR="00DD151D" w:rsidRPr="00FE0A65">
        <w:rPr>
          <w:rFonts w:ascii="Arial" w:hAnsi="Arial" w:cs="Arial"/>
          <w:sz w:val="20"/>
          <w:szCs w:val="20"/>
        </w:rPr>
        <w:t xml:space="preserve"> ABNT).</w:t>
      </w:r>
    </w:p>
    <w:p w:rsidR="003B2E1E" w:rsidRPr="00FE0A65" w:rsidRDefault="003B2E1E" w:rsidP="00EB3CFD">
      <w:pPr>
        <w:spacing w:after="0" w:line="240" w:lineRule="auto"/>
        <w:jc w:val="both"/>
        <w:rPr>
          <w:rFonts w:ascii="Arial" w:hAnsi="Arial" w:cs="Arial"/>
          <w:sz w:val="20"/>
          <w:szCs w:val="20"/>
        </w:rPr>
      </w:pPr>
    </w:p>
    <w:p w:rsidR="003B2E1E" w:rsidRPr="00FE0A65" w:rsidRDefault="003B2E1E" w:rsidP="00EB3CFD">
      <w:pPr>
        <w:spacing w:after="0" w:line="240" w:lineRule="auto"/>
        <w:jc w:val="both"/>
        <w:rPr>
          <w:rFonts w:ascii="Arial" w:hAnsi="Arial" w:cs="Arial"/>
          <w:sz w:val="20"/>
          <w:szCs w:val="20"/>
        </w:rPr>
      </w:pPr>
      <w:r w:rsidRPr="00FE0A65">
        <w:rPr>
          <w:rFonts w:ascii="Arial" w:hAnsi="Arial" w:cs="Arial"/>
          <w:sz w:val="20"/>
          <w:szCs w:val="20"/>
        </w:rPr>
        <w:t>● 100 horas divididas em 04 vazões predominantes no Perfil de Consumo de Leme.</w:t>
      </w:r>
    </w:p>
    <w:p w:rsidR="003B2E1E" w:rsidRPr="00FE0A65" w:rsidRDefault="003B2E1E" w:rsidP="00EB3CFD">
      <w:pPr>
        <w:spacing w:after="0" w:line="240" w:lineRule="auto"/>
        <w:jc w:val="both"/>
        <w:rPr>
          <w:rFonts w:ascii="Arial" w:hAnsi="Arial" w:cs="Arial"/>
          <w:b/>
          <w:bCs/>
          <w:sz w:val="20"/>
          <w:szCs w:val="20"/>
        </w:rPr>
      </w:pPr>
    </w:p>
    <w:p w:rsidR="00DD151D" w:rsidRPr="00FE0A65" w:rsidRDefault="003B2E1E" w:rsidP="00EB3CFD">
      <w:pPr>
        <w:spacing w:after="0" w:line="240" w:lineRule="auto"/>
        <w:jc w:val="both"/>
        <w:rPr>
          <w:rFonts w:ascii="Arial" w:hAnsi="Arial" w:cs="Arial"/>
          <w:sz w:val="20"/>
          <w:szCs w:val="20"/>
        </w:rPr>
      </w:pPr>
      <w:r w:rsidRPr="00FE0A65">
        <w:rPr>
          <w:rFonts w:ascii="Arial" w:hAnsi="Arial" w:cs="Arial"/>
          <w:b/>
          <w:bCs/>
          <w:sz w:val="20"/>
          <w:szCs w:val="20"/>
        </w:rPr>
        <w:t xml:space="preserve"> </w:t>
      </w:r>
      <w:r w:rsidR="00DD151D" w:rsidRPr="00FE0A65">
        <w:rPr>
          <w:rFonts w:ascii="Arial" w:hAnsi="Arial" w:cs="Arial"/>
          <w:sz w:val="20"/>
          <w:szCs w:val="20"/>
        </w:rPr>
        <w:t xml:space="preserve">Os custos com </w:t>
      </w:r>
      <w:r w:rsidR="00DD151D" w:rsidRPr="00FE0A65">
        <w:rPr>
          <w:rFonts w:ascii="Arial" w:hAnsi="Arial" w:cs="Arial"/>
          <w:b/>
          <w:sz w:val="20"/>
          <w:szCs w:val="20"/>
        </w:rPr>
        <w:t>Ensaios de Recebimentos e de Inspeção</w:t>
      </w:r>
      <w:r w:rsidR="00DD151D" w:rsidRPr="00FE0A65">
        <w:rPr>
          <w:rFonts w:ascii="Arial" w:hAnsi="Arial" w:cs="Arial"/>
          <w:sz w:val="20"/>
          <w:szCs w:val="20"/>
        </w:rPr>
        <w:t xml:space="preserve"> serão de responsabilidade do fornecedor.</w:t>
      </w:r>
    </w:p>
    <w:p w:rsidR="00DD151D" w:rsidRPr="00FE0A65" w:rsidRDefault="00DD151D" w:rsidP="00EB3CFD">
      <w:pPr>
        <w:spacing w:after="0" w:line="240" w:lineRule="auto"/>
        <w:jc w:val="both"/>
        <w:rPr>
          <w:rFonts w:ascii="Arial" w:hAnsi="Arial" w:cs="Arial"/>
          <w:sz w:val="20"/>
          <w:szCs w:val="20"/>
        </w:rPr>
      </w:pPr>
    </w:p>
    <w:p w:rsidR="00DD151D" w:rsidRDefault="00DD151D" w:rsidP="00EB3CFD">
      <w:pPr>
        <w:spacing w:after="0" w:line="240" w:lineRule="auto"/>
        <w:jc w:val="both"/>
        <w:rPr>
          <w:rFonts w:ascii="Arial" w:hAnsi="Arial" w:cs="Arial"/>
          <w:bCs/>
          <w:sz w:val="20"/>
          <w:szCs w:val="20"/>
        </w:rPr>
      </w:pPr>
      <w:r w:rsidRPr="00FE0A65">
        <w:rPr>
          <w:rFonts w:ascii="Arial" w:hAnsi="Arial" w:cs="Arial"/>
          <w:bCs/>
          <w:sz w:val="20"/>
          <w:szCs w:val="20"/>
        </w:rPr>
        <w:t>Os ensaios de recebimento e inspeção serão feitos pelo IPEM – Instituto de Pesos e Medidas, S</w:t>
      </w:r>
      <w:r w:rsidR="00134D3E" w:rsidRPr="00FE0A65">
        <w:rPr>
          <w:rFonts w:ascii="Arial" w:hAnsi="Arial" w:cs="Arial"/>
          <w:bCs/>
          <w:sz w:val="20"/>
          <w:szCs w:val="20"/>
        </w:rPr>
        <w:t>ANASA</w:t>
      </w:r>
      <w:r w:rsidRPr="00FE0A65">
        <w:rPr>
          <w:rFonts w:ascii="Arial" w:hAnsi="Arial" w:cs="Arial"/>
          <w:bCs/>
          <w:sz w:val="20"/>
          <w:szCs w:val="20"/>
        </w:rPr>
        <w:t xml:space="preserve"> ou entidade equivalente, vinculada ao poder público.</w:t>
      </w:r>
    </w:p>
    <w:p w:rsidR="00FE0A65" w:rsidRPr="00FE0A65" w:rsidRDefault="00FE0A65" w:rsidP="00EB3CFD">
      <w:pPr>
        <w:spacing w:after="0" w:line="240" w:lineRule="auto"/>
        <w:jc w:val="both"/>
        <w:rPr>
          <w:rFonts w:ascii="Arial" w:hAnsi="Arial" w:cs="Arial"/>
          <w:bCs/>
          <w:sz w:val="20"/>
          <w:szCs w:val="20"/>
        </w:rPr>
      </w:pPr>
    </w:p>
    <w:p w:rsidR="00692882" w:rsidRPr="00FE0A65" w:rsidRDefault="00692882" w:rsidP="00EB3CFD">
      <w:pPr>
        <w:spacing w:after="0" w:line="240" w:lineRule="auto"/>
        <w:jc w:val="both"/>
        <w:rPr>
          <w:rFonts w:ascii="Arial" w:hAnsi="Arial" w:cs="Arial"/>
          <w:bCs/>
          <w:sz w:val="20"/>
          <w:szCs w:val="20"/>
        </w:rPr>
      </w:pPr>
      <w:r w:rsidRPr="00FE0A65">
        <w:rPr>
          <w:rFonts w:ascii="Arial" w:hAnsi="Arial" w:cs="Arial"/>
          <w:bCs/>
          <w:sz w:val="20"/>
          <w:szCs w:val="20"/>
        </w:rPr>
        <w:t>O</w:t>
      </w:r>
      <w:r w:rsidR="00FE0A65">
        <w:rPr>
          <w:rFonts w:ascii="Arial" w:hAnsi="Arial" w:cs="Arial"/>
          <w:bCs/>
          <w:sz w:val="20"/>
          <w:szCs w:val="20"/>
        </w:rPr>
        <w:t>s</w:t>
      </w:r>
      <w:r w:rsidRPr="00FE0A65">
        <w:rPr>
          <w:rFonts w:ascii="Arial" w:hAnsi="Arial" w:cs="Arial"/>
          <w:bCs/>
          <w:sz w:val="20"/>
          <w:szCs w:val="20"/>
        </w:rPr>
        <w:t xml:space="preserve"> Lote</w:t>
      </w:r>
      <w:r w:rsidR="00FE0A65">
        <w:rPr>
          <w:rFonts w:ascii="Arial" w:hAnsi="Arial" w:cs="Arial"/>
          <w:bCs/>
          <w:sz w:val="20"/>
          <w:szCs w:val="20"/>
        </w:rPr>
        <w:t>s</w:t>
      </w:r>
      <w:r w:rsidRPr="00FE0A65">
        <w:rPr>
          <w:rFonts w:ascii="Arial" w:hAnsi="Arial" w:cs="Arial"/>
          <w:bCs/>
          <w:sz w:val="20"/>
          <w:szCs w:val="20"/>
        </w:rPr>
        <w:t xml:space="preserve"> que não estiver</w:t>
      </w:r>
      <w:r w:rsidR="00FE0A65">
        <w:rPr>
          <w:rFonts w:ascii="Arial" w:hAnsi="Arial" w:cs="Arial"/>
          <w:bCs/>
          <w:sz w:val="20"/>
          <w:szCs w:val="20"/>
        </w:rPr>
        <w:t>em</w:t>
      </w:r>
      <w:r w:rsidRPr="00FE0A65">
        <w:rPr>
          <w:rFonts w:ascii="Arial" w:hAnsi="Arial" w:cs="Arial"/>
          <w:bCs/>
          <w:sz w:val="20"/>
          <w:szCs w:val="20"/>
        </w:rPr>
        <w:t xml:space="preserve"> dentro das especificações, d</w:t>
      </w:r>
      <w:r w:rsidR="008B4B79" w:rsidRPr="00FE0A65">
        <w:rPr>
          <w:rFonts w:ascii="Arial" w:hAnsi="Arial" w:cs="Arial"/>
          <w:bCs/>
          <w:sz w:val="20"/>
          <w:szCs w:val="20"/>
        </w:rPr>
        <w:t>everão ser substituídos</w:t>
      </w:r>
      <w:r w:rsidRPr="00FE0A65">
        <w:rPr>
          <w:rFonts w:ascii="Arial" w:hAnsi="Arial" w:cs="Arial"/>
          <w:bCs/>
          <w:sz w:val="20"/>
          <w:szCs w:val="20"/>
        </w:rPr>
        <w:t>,</w:t>
      </w:r>
      <w:r w:rsidR="008B4B79" w:rsidRPr="00FE0A65">
        <w:rPr>
          <w:rFonts w:ascii="Arial" w:hAnsi="Arial" w:cs="Arial"/>
          <w:bCs/>
          <w:sz w:val="20"/>
          <w:szCs w:val="20"/>
        </w:rPr>
        <w:t xml:space="preserve"> às expensas do fornecedor,</w:t>
      </w:r>
      <w:r w:rsidRPr="00FE0A65">
        <w:rPr>
          <w:rFonts w:ascii="Arial" w:hAnsi="Arial" w:cs="Arial"/>
          <w:bCs/>
          <w:sz w:val="20"/>
          <w:szCs w:val="20"/>
        </w:rPr>
        <w:t xml:space="preserve"> em até 10 dias e que os mesmos passarão novamente pelo processo de amostragem e testes</w:t>
      </w:r>
      <w:r w:rsidR="008B4B79" w:rsidRPr="00FE0A65">
        <w:rPr>
          <w:rFonts w:ascii="Arial" w:hAnsi="Arial" w:cs="Arial"/>
          <w:bCs/>
          <w:sz w:val="20"/>
          <w:szCs w:val="20"/>
        </w:rPr>
        <w:t>.</w:t>
      </w:r>
      <w:r w:rsidRPr="00FE0A65">
        <w:rPr>
          <w:rFonts w:ascii="Arial" w:hAnsi="Arial" w:cs="Arial"/>
          <w:bCs/>
          <w:sz w:val="20"/>
          <w:szCs w:val="20"/>
        </w:rPr>
        <w:t xml:space="preserve"> </w:t>
      </w:r>
    </w:p>
    <w:p w:rsidR="0098171A" w:rsidRPr="00FE0A65" w:rsidRDefault="0098171A" w:rsidP="00EB3CFD">
      <w:pPr>
        <w:spacing w:after="0" w:line="240" w:lineRule="auto"/>
        <w:jc w:val="both"/>
        <w:rPr>
          <w:rFonts w:ascii="Arial" w:hAnsi="Arial" w:cs="Arial"/>
          <w:b/>
          <w:sz w:val="20"/>
          <w:szCs w:val="20"/>
        </w:rPr>
      </w:pPr>
    </w:p>
    <w:p w:rsidR="0066160A" w:rsidRPr="00FE0A65" w:rsidRDefault="0066160A" w:rsidP="00EB3CFD">
      <w:pPr>
        <w:spacing w:after="0" w:line="240" w:lineRule="auto"/>
        <w:jc w:val="both"/>
        <w:rPr>
          <w:rFonts w:ascii="Arial" w:hAnsi="Arial" w:cs="Arial"/>
          <w:b/>
          <w:sz w:val="20"/>
          <w:szCs w:val="20"/>
        </w:rPr>
      </w:pPr>
    </w:p>
    <w:p w:rsidR="00A75019" w:rsidRPr="00FE0A65" w:rsidRDefault="00A75019" w:rsidP="00EB3CFD">
      <w:pPr>
        <w:spacing w:after="0" w:line="240" w:lineRule="auto"/>
        <w:jc w:val="both"/>
        <w:rPr>
          <w:rFonts w:ascii="Arial" w:hAnsi="Arial" w:cs="Arial"/>
          <w:b/>
          <w:sz w:val="20"/>
          <w:szCs w:val="20"/>
        </w:rPr>
      </w:pPr>
      <w:r w:rsidRPr="00FE0A65">
        <w:rPr>
          <w:rFonts w:ascii="Arial" w:hAnsi="Arial" w:cs="Arial"/>
          <w:b/>
          <w:sz w:val="20"/>
          <w:szCs w:val="20"/>
        </w:rPr>
        <w:t>4. DA GARANTIA:</w:t>
      </w:r>
    </w:p>
    <w:p w:rsidR="00A75019" w:rsidRPr="00FE0A65" w:rsidRDefault="00A75019" w:rsidP="00EB3CFD">
      <w:pPr>
        <w:spacing w:after="0" w:line="240" w:lineRule="auto"/>
        <w:jc w:val="both"/>
        <w:rPr>
          <w:rFonts w:ascii="Arial" w:hAnsi="Arial" w:cs="Arial"/>
          <w:sz w:val="20"/>
          <w:szCs w:val="20"/>
        </w:rPr>
      </w:pPr>
    </w:p>
    <w:p w:rsidR="00A75019" w:rsidRPr="00FE0A65" w:rsidRDefault="00A75019" w:rsidP="00EB3CFD">
      <w:pPr>
        <w:spacing w:after="0" w:line="240" w:lineRule="auto"/>
        <w:jc w:val="both"/>
        <w:rPr>
          <w:rFonts w:ascii="Arial" w:hAnsi="Arial" w:cs="Arial"/>
          <w:sz w:val="20"/>
          <w:szCs w:val="20"/>
        </w:rPr>
      </w:pPr>
      <w:r w:rsidRPr="00FE0A65">
        <w:rPr>
          <w:rFonts w:ascii="Arial" w:hAnsi="Arial" w:cs="Arial"/>
          <w:sz w:val="20"/>
          <w:szCs w:val="20"/>
        </w:rPr>
        <w:t>Os materiais deverão ser entregues com garantia mínima de 02 (dois) anos após o fornecimento ou substituição de cada hidrômetro.</w:t>
      </w:r>
    </w:p>
    <w:p w:rsidR="00A75019" w:rsidRPr="00FE0A65" w:rsidRDefault="00A75019" w:rsidP="00EB3CFD">
      <w:pPr>
        <w:spacing w:after="0" w:line="240" w:lineRule="auto"/>
        <w:jc w:val="both"/>
        <w:rPr>
          <w:rFonts w:ascii="Arial" w:hAnsi="Arial" w:cs="Arial"/>
          <w:b/>
          <w:sz w:val="20"/>
          <w:szCs w:val="20"/>
        </w:rPr>
      </w:pPr>
    </w:p>
    <w:p w:rsidR="0066160A" w:rsidRPr="00FE0A65" w:rsidRDefault="0066160A" w:rsidP="00EB3CFD">
      <w:pPr>
        <w:spacing w:after="0" w:line="240" w:lineRule="auto"/>
        <w:jc w:val="both"/>
        <w:rPr>
          <w:rFonts w:ascii="Arial" w:hAnsi="Arial" w:cs="Arial"/>
          <w:b/>
          <w:sz w:val="20"/>
          <w:szCs w:val="20"/>
        </w:rPr>
      </w:pPr>
    </w:p>
    <w:p w:rsidR="00314D8B" w:rsidRPr="00FE0A65" w:rsidRDefault="00A75019" w:rsidP="00EB3CFD">
      <w:pPr>
        <w:spacing w:after="0" w:line="240" w:lineRule="auto"/>
        <w:jc w:val="both"/>
        <w:rPr>
          <w:rFonts w:ascii="Arial" w:hAnsi="Arial" w:cs="Arial"/>
          <w:b/>
          <w:sz w:val="20"/>
          <w:szCs w:val="20"/>
        </w:rPr>
      </w:pPr>
      <w:r w:rsidRPr="00FE0A65">
        <w:rPr>
          <w:rFonts w:ascii="Arial" w:hAnsi="Arial" w:cs="Arial"/>
          <w:b/>
          <w:sz w:val="20"/>
          <w:szCs w:val="20"/>
        </w:rPr>
        <w:t>5</w:t>
      </w:r>
      <w:r w:rsidR="00787935" w:rsidRPr="00FE0A65">
        <w:rPr>
          <w:rFonts w:ascii="Arial" w:hAnsi="Arial" w:cs="Arial"/>
          <w:b/>
          <w:sz w:val="20"/>
          <w:szCs w:val="20"/>
        </w:rPr>
        <w:t>. DA ENTREGA</w:t>
      </w:r>
      <w:r w:rsidR="009C10CB" w:rsidRPr="00FE0A65">
        <w:rPr>
          <w:rFonts w:ascii="Arial" w:hAnsi="Arial" w:cs="Arial"/>
          <w:b/>
          <w:sz w:val="20"/>
          <w:szCs w:val="20"/>
        </w:rPr>
        <w:t>:</w:t>
      </w:r>
    </w:p>
    <w:p w:rsidR="006045B0" w:rsidRPr="00FE0A65" w:rsidRDefault="006045B0" w:rsidP="00EB3CFD">
      <w:pPr>
        <w:spacing w:after="0" w:line="240" w:lineRule="auto"/>
        <w:jc w:val="both"/>
        <w:rPr>
          <w:rFonts w:ascii="Arial" w:hAnsi="Arial" w:cs="Arial"/>
          <w:sz w:val="20"/>
          <w:szCs w:val="20"/>
        </w:rPr>
      </w:pPr>
    </w:p>
    <w:p w:rsidR="004B374C" w:rsidRPr="00FE0A65" w:rsidRDefault="0098171A" w:rsidP="00EB3CFD">
      <w:pPr>
        <w:spacing w:after="0" w:line="240" w:lineRule="auto"/>
        <w:jc w:val="both"/>
        <w:rPr>
          <w:rFonts w:ascii="Arial" w:hAnsi="Arial" w:cs="Arial"/>
          <w:sz w:val="20"/>
          <w:szCs w:val="20"/>
        </w:rPr>
      </w:pPr>
      <w:r w:rsidRPr="00FE0A65">
        <w:rPr>
          <w:rFonts w:ascii="Arial" w:hAnsi="Arial" w:cs="Arial"/>
          <w:sz w:val="20"/>
          <w:szCs w:val="20"/>
        </w:rPr>
        <w:t xml:space="preserve">A entrega deverá ser realizada em </w:t>
      </w:r>
      <w:r w:rsidR="00D9161C" w:rsidRPr="00FE0A65">
        <w:rPr>
          <w:rFonts w:ascii="Arial" w:hAnsi="Arial" w:cs="Arial"/>
          <w:sz w:val="20"/>
          <w:szCs w:val="20"/>
        </w:rPr>
        <w:t xml:space="preserve">até </w:t>
      </w:r>
      <w:r w:rsidR="00371865" w:rsidRPr="00FE0A65">
        <w:rPr>
          <w:rFonts w:ascii="Arial" w:hAnsi="Arial" w:cs="Arial"/>
          <w:sz w:val="20"/>
          <w:szCs w:val="20"/>
        </w:rPr>
        <w:t>20</w:t>
      </w:r>
      <w:r w:rsidR="006045B0" w:rsidRPr="00FE0A65">
        <w:rPr>
          <w:rFonts w:ascii="Arial" w:hAnsi="Arial" w:cs="Arial"/>
          <w:sz w:val="20"/>
          <w:szCs w:val="20"/>
        </w:rPr>
        <w:t xml:space="preserve"> (</w:t>
      </w:r>
      <w:r w:rsidR="00371865" w:rsidRPr="00FE0A65">
        <w:rPr>
          <w:rFonts w:ascii="Arial" w:hAnsi="Arial" w:cs="Arial"/>
          <w:sz w:val="20"/>
          <w:szCs w:val="20"/>
        </w:rPr>
        <w:t>vinte</w:t>
      </w:r>
      <w:r w:rsidR="006045B0" w:rsidRPr="00FE0A65">
        <w:rPr>
          <w:rFonts w:ascii="Arial" w:hAnsi="Arial" w:cs="Arial"/>
          <w:sz w:val="20"/>
          <w:szCs w:val="20"/>
        </w:rPr>
        <w:t>)</w:t>
      </w:r>
      <w:r w:rsidR="00BC46A7" w:rsidRPr="00FE0A65">
        <w:rPr>
          <w:rFonts w:ascii="Arial" w:hAnsi="Arial" w:cs="Arial"/>
          <w:sz w:val="20"/>
          <w:szCs w:val="20"/>
        </w:rPr>
        <w:t xml:space="preserve"> dias</w:t>
      </w:r>
      <w:r w:rsidR="004B374C" w:rsidRPr="00FE0A65">
        <w:rPr>
          <w:rFonts w:ascii="Arial" w:hAnsi="Arial" w:cs="Arial"/>
          <w:sz w:val="20"/>
          <w:szCs w:val="20"/>
        </w:rPr>
        <w:t>,</w:t>
      </w:r>
      <w:r w:rsidR="00BC46A7" w:rsidRPr="00FE0A65">
        <w:rPr>
          <w:rFonts w:ascii="Arial" w:hAnsi="Arial" w:cs="Arial"/>
          <w:sz w:val="20"/>
          <w:szCs w:val="20"/>
        </w:rPr>
        <w:t xml:space="preserve"> a partir da emissão do Pedido de Fornecimento pelo Departamento de Compras e Licitações da SAECIL, </w:t>
      </w:r>
      <w:r w:rsidR="00181D53" w:rsidRPr="00FE0A65">
        <w:rPr>
          <w:rFonts w:ascii="Arial" w:hAnsi="Arial" w:cs="Arial"/>
          <w:sz w:val="20"/>
          <w:szCs w:val="20"/>
        </w:rPr>
        <w:t xml:space="preserve">onde tal </w:t>
      </w:r>
      <w:r w:rsidR="00BC46A7" w:rsidRPr="00FE0A65">
        <w:rPr>
          <w:rFonts w:ascii="Arial" w:hAnsi="Arial" w:cs="Arial"/>
          <w:sz w:val="20"/>
          <w:szCs w:val="20"/>
        </w:rPr>
        <w:t xml:space="preserve">documento substituirá o Contrato, </w:t>
      </w:r>
      <w:r w:rsidR="006045B0" w:rsidRPr="00FE0A65">
        <w:rPr>
          <w:rFonts w:ascii="Arial" w:hAnsi="Arial" w:cs="Arial"/>
          <w:sz w:val="20"/>
          <w:szCs w:val="20"/>
        </w:rPr>
        <w:t>tendo em vista que</w:t>
      </w:r>
      <w:r w:rsidR="00BC46A7" w:rsidRPr="00FE0A65">
        <w:rPr>
          <w:rFonts w:ascii="Arial" w:hAnsi="Arial" w:cs="Arial"/>
          <w:sz w:val="20"/>
          <w:szCs w:val="20"/>
        </w:rPr>
        <w:t xml:space="preserve"> a aquisição será realizada por intermédio do </w:t>
      </w:r>
      <w:r w:rsidR="00FA6216" w:rsidRPr="00FE0A65">
        <w:rPr>
          <w:rFonts w:ascii="Arial" w:hAnsi="Arial" w:cs="Arial"/>
          <w:sz w:val="20"/>
          <w:szCs w:val="20"/>
        </w:rPr>
        <w:t xml:space="preserve">Sistema de </w:t>
      </w:r>
      <w:r w:rsidR="00BC46A7" w:rsidRPr="00FE0A65">
        <w:rPr>
          <w:rFonts w:ascii="Arial" w:hAnsi="Arial" w:cs="Arial"/>
          <w:sz w:val="20"/>
          <w:szCs w:val="20"/>
        </w:rPr>
        <w:t>Registro de Preços</w:t>
      </w:r>
      <w:r w:rsidR="00D9161C" w:rsidRPr="00FE0A65">
        <w:rPr>
          <w:rFonts w:ascii="Arial" w:hAnsi="Arial" w:cs="Arial"/>
          <w:sz w:val="20"/>
          <w:szCs w:val="20"/>
        </w:rPr>
        <w:t>.</w:t>
      </w:r>
      <w:r w:rsidR="00314D8B" w:rsidRPr="00FE0A65">
        <w:rPr>
          <w:rFonts w:ascii="Arial" w:hAnsi="Arial" w:cs="Arial"/>
          <w:sz w:val="20"/>
          <w:szCs w:val="20"/>
        </w:rPr>
        <w:t xml:space="preserve"> </w:t>
      </w:r>
    </w:p>
    <w:p w:rsidR="00FE0A65" w:rsidRPr="00FE0A65" w:rsidRDefault="00FE0A65" w:rsidP="00EB3CFD">
      <w:pPr>
        <w:spacing w:after="0" w:line="240" w:lineRule="auto"/>
        <w:jc w:val="both"/>
        <w:rPr>
          <w:rFonts w:ascii="Arial" w:hAnsi="Arial" w:cs="Arial"/>
          <w:sz w:val="20"/>
          <w:szCs w:val="20"/>
        </w:rPr>
      </w:pPr>
    </w:p>
    <w:p w:rsidR="00053C26" w:rsidRPr="00FE0A65" w:rsidRDefault="00BC46A7" w:rsidP="00EB3CFD">
      <w:pPr>
        <w:spacing w:after="0" w:line="240" w:lineRule="auto"/>
        <w:jc w:val="both"/>
        <w:rPr>
          <w:rFonts w:ascii="Arial" w:hAnsi="Arial" w:cs="Arial"/>
          <w:bCs/>
          <w:sz w:val="20"/>
          <w:szCs w:val="20"/>
        </w:rPr>
      </w:pPr>
      <w:r w:rsidRPr="00FE0A65">
        <w:rPr>
          <w:rFonts w:ascii="Arial" w:hAnsi="Arial" w:cs="Arial"/>
          <w:sz w:val="20"/>
          <w:szCs w:val="20"/>
        </w:rPr>
        <w:t>Os hidrômetros d</w:t>
      </w:r>
      <w:r w:rsidR="00105834" w:rsidRPr="00FE0A65">
        <w:rPr>
          <w:rFonts w:ascii="Arial" w:hAnsi="Arial" w:cs="Arial"/>
          <w:sz w:val="20"/>
          <w:szCs w:val="20"/>
        </w:rPr>
        <w:t xml:space="preserve">everão ser entregues </w:t>
      </w:r>
      <w:r w:rsidR="00FA6216" w:rsidRPr="00FE0A65">
        <w:rPr>
          <w:rFonts w:ascii="Arial" w:hAnsi="Arial" w:cs="Arial"/>
          <w:sz w:val="20"/>
          <w:szCs w:val="20"/>
        </w:rPr>
        <w:t xml:space="preserve">à </w:t>
      </w:r>
      <w:r w:rsidR="00105834" w:rsidRPr="00FE0A65">
        <w:rPr>
          <w:rFonts w:ascii="Arial" w:hAnsi="Arial" w:cs="Arial"/>
          <w:sz w:val="20"/>
          <w:szCs w:val="20"/>
        </w:rPr>
        <w:t>Rua Padre Julião, 971</w:t>
      </w:r>
      <w:r w:rsidR="00B84EBD" w:rsidRPr="00FE0A65">
        <w:rPr>
          <w:rFonts w:ascii="Arial" w:hAnsi="Arial" w:cs="Arial"/>
          <w:sz w:val="20"/>
          <w:szCs w:val="20"/>
        </w:rPr>
        <w:t>,</w:t>
      </w:r>
      <w:r w:rsidR="00105834" w:rsidRPr="00FE0A65">
        <w:rPr>
          <w:rFonts w:ascii="Arial" w:hAnsi="Arial" w:cs="Arial"/>
          <w:sz w:val="20"/>
          <w:szCs w:val="20"/>
        </w:rPr>
        <w:t xml:space="preserve"> Centro – Leme/SP</w:t>
      </w:r>
      <w:r w:rsidRPr="00FE0A65">
        <w:rPr>
          <w:rFonts w:ascii="Arial" w:hAnsi="Arial" w:cs="Arial"/>
          <w:sz w:val="20"/>
          <w:szCs w:val="20"/>
        </w:rPr>
        <w:t>,</w:t>
      </w:r>
      <w:r w:rsidR="00105834" w:rsidRPr="00FE0A65">
        <w:rPr>
          <w:rFonts w:ascii="Arial" w:hAnsi="Arial" w:cs="Arial"/>
          <w:sz w:val="20"/>
          <w:szCs w:val="20"/>
        </w:rPr>
        <w:t xml:space="preserve"> de segunda à sexta-feira</w:t>
      </w:r>
      <w:r w:rsidR="006D4583" w:rsidRPr="00FE0A65">
        <w:rPr>
          <w:rFonts w:ascii="Arial" w:hAnsi="Arial" w:cs="Arial"/>
          <w:sz w:val="20"/>
          <w:szCs w:val="20"/>
        </w:rPr>
        <w:t>, no horário das 07h</w:t>
      </w:r>
      <w:r w:rsidR="00FE0A65" w:rsidRPr="00FE0A65">
        <w:rPr>
          <w:rFonts w:ascii="Arial" w:hAnsi="Arial" w:cs="Arial"/>
          <w:sz w:val="20"/>
          <w:szCs w:val="20"/>
        </w:rPr>
        <w:t>00</w:t>
      </w:r>
      <w:r w:rsidR="006D4583" w:rsidRPr="00FE0A65">
        <w:rPr>
          <w:rFonts w:ascii="Arial" w:hAnsi="Arial" w:cs="Arial"/>
          <w:sz w:val="20"/>
          <w:szCs w:val="20"/>
        </w:rPr>
        <w:t xml:space="preserve"> às 1</w:t>
      </w:r>
      <w:r w:rsidR="00FE0A65" w:rsidRPr="00FE0A65">
        <w:rPr>
          <w:rFonts w:ascii="Arial" w:hAnsi="Arial" w:cs="Arial"/>
          <w:sz w:val="20"/>
          <w:szCs w:val="20"/>
        </w:rPr>
        <w:t>6h0</w:t>
      </w:r>
      <w:r w:rsidR="00105834" w:rsidRPr="00FE0A65">
        <w:rPr>
          <w:rFonts w:ascii="Arial" w:hAnsi="Arial" w:cs="Arial"/>
          <w:sz w:val="20"/>
          <w:szCs w:val="20"/>
        </w:rPr>
        <w:t>0</w:t>
      </w:r>
      <w:r w:rsidRPr="00FE0A65">
        <w:rPr>
          <w:rFonts w:ascii="Arial" w:hAnsi="Arial" w:cs="Arial"/>
          <w:sz w:val="20"/>
          <w:szCs w:val="20"/>
        </w:rPr>
        <w:t xml:space="preserve">, </w:t>
      </w:r>
      <w:r w:rsidR="00181D53" w:rsidRPr="00FE0A65">
        <w:rPr>
          <w:rFonts w:ascii="Arial" w:hAnsi="Arial" w:cs="Arial"/>
          <w:sz w:val="20"/>
          <w:szCs w:val="20"/>
        </w:rPr>
        <w:t>n</w:t>
      </w:r>
      <w:r w:rsidRPr="00FE0A65">
        <w:rPr>
          <w:rFonts w:ascii="Arial" w:hAnsi="Arial" w:cs="Arial"/>
          <w:sz w:val="20"/>
          <w:szCs w:val="20"/>
        </w:rPr>
        <w:t xml:space="preserve">o Almoxarifado da </w:t>
      </w:r>
      <w:r w:rsidR="006045B0" w:rsidRPr="00FE0A65">
        <w:rPr>
          <w:rFonts w:ascii="Arial" w:hAnsi="Arial" w:cs="Arial"/>
          <w:sz w:val="20"/>
          <w:szCs w:val="20"/>
        </w:rPr>
        <w:t>A</w:t>
      </w:r>
      <w:r w:rsidRPr="00FE0A65">
        <w:rPr>
          <w:rFonts w:ascii="Arial" w:hAnsi="Arial" w:cs="Arial"/>
          <w:sz w:val="20"/>
          <w:szCs w:val="20"/>
        </w:rPr>
        <w:t>utarquia</w:t>
      </w:r>
      <w:r w:rsidR="00B84EBD" w:rsidRPr="00FE0A65">
        <w:rPr>
          <w:rFonts w:ascii="Arial" w:hAnsi="Arial" w:cs="Arial"/>
          <w:sz w:val="20"/>
          <w:szCs w:val="20"/>
        </w:rPr>
        <w:t>, correndo por conta do fornecedor todas as despesas com o transporte e descarga</w:t>
      </w:r>
      <w:r w:rsidR="00053C26" w:rsidRPr="00FE0A65">
        <w:rPr>
          <w:rFonts w:ascii="Arial" w:hAnsi="Arial" w:cs="Arial"/>
          <w:sz w:val="20"/>
          <w:szCs w:val="20"/>
        </w:rPr>
        <w:t>, como também</w:t>
      </w:r>
      <w:r w:rsidR="00B84EBD" w:rsidRPr="00FE0A65">
        <w:rPr>
          <w:rFonts w:ascii="Arial" w:hAnsi="Arial" w:cs="Arial"/>
          <w:sz w:val="20"/>
          <w:szCs w:val="20"/>
        </w:rPr>
        <w:t xml:space="preserve"> </w:t>
      </w:r>
      <w:r w:rsidR="00181D53" w:rsidRPr="00FE0A65">
        <w:rPr>
          <w:rFonts w:ascii="Arial" w:hAnsi="Arial" w:cs="Arial"/>
          <w:sz w:val="20"/>
          <w:szCs w:val="20"/>
        </w:rPr>
        <w:t>d</w:t>
      </w:r>
      <w:r w:rsidR="00053C26" w:rsidRPr="00FE0A65">
        <w:rPr>
          <w:rFonts w:ascii="Arial" w:hAnsi="Arial" w:cs="Arial"/>
          <w:sz w:val="20"/>
          <w:szCs w:val="20"/>
        </w:rPr>
        <w:t>os custos</w:t>
      </w:r>
      <w:r w:rsidR="00053C26" w:rsidRPr="00FE0A65">
        <w:rPr>
          <w:rFonts w:ascii="Arial" w:hAnsi="Arial" w:cs="Arial"/>
          <w:bCs/>
          <w:sz w:val="20"/>
          <w:szCs w:val="20"/>
        </w:rPr>
        <w:t xml:space="preserve"> com embalagem, seguro, tributos</w:t>
      </w:r>
      <w:r w:rsidR="00181D53" w:rsidRPr="00FE0A65">
        <w:rPr>
          <w:rFonts w:ascii="Arial" w:hAnsi="Arial" w:cs="Arial"/>
          <w:bCs/>
          <w:sz w:val="20"/>
          <w:szCs w:val="20"/>
        </w:rPr>
        <w:t xml:space="preserve"> e</w:t>
      </w:r>
      <w:r w:rsidR="00053C26" w:rsidRPr="00FE0A65">
        <w:rPr>
          <w:rFonts w:ascii="Arial" w:hAnsi="Arial" w:cs="Arial"/>
          <w:bCs/>
          <w:sz w:val="20"/>
          <w:szCs w:val="20"/>
        </w:rPr>
        <w:t xml:space="preserve"> encargos trabalhistas e previdenciários decorrentes do fornecimento.</w:t>
      </w:r>
    </w:p>
    <w:p w:rsidR="00053C26" w:rsidRPr="00FE0A65" w:rsidRDefault="00053C26" w:rsidP="00EB3CFD">
      <w:pPr>
        <w:spacing w:after="0" w:line="240" w:lineRule="auto"/>
        <w:jc w:val="both"/>
        <w:rPr>
          <w:rFonts w:ascii="Arial" w:hAnsi="Arial" w:cs="Arial"/>
          <w:bCs/>
          <w:sz w:val="20"/>
          <w:szCs w:val="20"/>
        </w:rPr>
      </w:pPr>
    </w:p>
    <w:p w:rsidR="00F6623E" w:rsidRPr="00FE0A65" w:rsidRDefault="00F6623E" w:rsidP="00EB3CFD">
      <w:pPr>
        <w:spacing w:after="0" w:line="240" w:lineRule="auto"/>
        <w:jc w:val="both"/>
        <w:rPr>
          <w:rFonts w:ascii="Arial" w:hAnsi="Arial" w:cs="Arial"/>
          <w:b/>
          <w:sz w:val="20"/>
          <w:szCs w:val="20"/>
        </w:rPr>
      </w:pPr>
      <w:r w:rsidRPr="00FE0A65">
        <w:rPr>
          <w:rFonts w:ascii="Arial" w:hAnsi="Arial" w:cs="Arial"/>
          <w:b/>
          <w:sz w:val="20"/>
          <w:szCs w:val="20"/>
        </w:rPr>
        <w:lastRenderedPageBreak/>
        <w:t>6. DO RECEBIMENTO DO OBJETO:</w:t>
      </w:r>
    </w:p>
    <w:p w:rsidR="00F6623E" w:rsidRPr="00FE0A65" w:rsidRDefault="00F6623E" w:rsidP="00EB3CFD">
      <w:pPr>
        <w:spacing w:after="0" w:line="240" w:lineRule="auto"/>
        <w:jc w:val="both"/>
        <w:rPr>
          <w:rFonts w:ascii="Arial" w:hAnsi="Arial" w:cs="Arial"/>
          <w:b/>
          <w:sz w:val="20"/>
          <w:szCs w:val="20"/>
        </w:rPr>
      </w:pPr>
    </w:p>
    <w:p w:rsidR="00F6623E" w:rsidRPr="00FE0A65" w:rsidRDefault="00F6623E" w:rsidP="00EB3CFD">
      <w:pPr>
        <w:spacing w:after="0" w:line="240" w:lineRule="auto"/>
        <w:jc w:val="both"/>
        <w:rPr>
          <w:rFonts w:ascii="Arial" w:hAnsi="Arial" w:cs="Arial"/>
          <w:sz w:val="20"/>
          <w:szCs w:val="20"/>
        </w:rPr>
      </w:pPr>
      <w:r w:rsidRPr="00FE0A65">
        <w:rPr>
          <w:rFonts w:ascii="Arial" w:hAnsi="Arial" w:cs="Arial"/>
          <w:sz w:val="20"/>
          <w:szCs w:val="20"/>
        </w:rPr>
        <w:t>Os materiais objeto da licitação serão recebidos</w:t>
      </w:r>
      <w:r w:rsidR="00053C26" w:rsidRPr="00FE0A65">
        <w:rPr>
          <w:rFonts w:ascii="Arial" w:hAnsi="Arial" w:cs="Arial"/>
          <w:sz w:val="20"/>
          <w:szCs w:val="20"/>
        </w:rPr>
        <w:t>,</w:t>
      </w:r>
      <w:r w:rsidRPr="00FE0A65">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FE0A65">
        <w:rPr>
          <w:rFonts w:ascii="Arial" w:hAnsi="Arial" w:cs="Arial"/>
          <w:sz w:val="20"/>
          <w:szCs w:val="20"/>
        </w:rPr>
        <w:t>s</w:t>
      </w:r>
      <w:r w:rsidRPr="00FE0A65">
        <w:rPr>
          <w:rFonts w:ascii="Arial" w:hAnsi="Arial" w:cs="Arial"/>
          <w:sz w:val="20"/>
          <w:szCs w:val="20"/>
        </w:rPr>
        <w:t xml:space="preserve"> e </w:t>
      </w:r>
      <w:r w:rsidR="00181D53" w:rsidRPr="00FE0A65">
        <w:rPr>
          <w:rFonts w:ascii="Arial" w:hAnsi="Arial" w:cs="Arial"/>
          <w:sz w:val="20"/>
          <w:szCs w:val="20"/>
        </w:rPr>
        <w:t xml:space="preserve">de </w:t>
      </w:r>
      <w:r w:rsidRPr="00FE0A65">
        <w:rPr>
          <w:rFonts w:ascii="Arial" w:hAnsi="Arial" w:cs="Arial"/>
          <w:sz w:val="20"/>
          <w:szCs w:val="20"/>
        </w:rPr>
        <w:t xml:space="preserve">qualidade, segundo exigências </w:t>
      </w:r>
      <w:r w:rsidR="00053C26" w:rsidRPr="00FE0A65">
        <w:rPr>
          <w:rFonts w:ascii="Arial" w:hAnsi="Arial" w:cs="Arial"/>
          <w:sz w:val="20"/>
          <w:szCs w:val="20"/>
        </w:rPr>
        <w:t>deste termo</w:t>
      </w:r>
      <w:r w:rsidRPr="00FE0A65">
        <w:rPr>
          <w:rFonts w:ascii="Arial" w:hAnsi="Arial" w:cs="Arial"/>
          <w:sz w:val="20"/>
          <w:szCs w:val="20"/>
        </w:rPr>
        <w:t>; e</w:t>
      </w:r>
      <w:r w:rsidR="00181D53" w:rsidRPr="00FE0A65">
        <w:rPr>
          <w:rFonts w:ascii="Arial" w:hAnsi="Arial" w:cs="Arial"/>
          <w:sz w:val="20"/>
          <w:szCs w:val="20"/>
        </w:rPr>
        <w:t>,</w:t>
      </w:r>
      <w:r w:rsidRPr="00FE0A65">
        <w:rPr>
          <w:rFonts w:ascii="Arial" w:hAnsi="Arial" w:cs="Arial"/>
          <w:sz w:val="20"/>
          <w:szCs w:val="20"/>
        </w:rPr>
        <w:t xml:space="preserve"> definitivamente, no prazo de até 10 (dez) dias úteis após o recebimento provisório, </w:t>
      </w:r>
      <w:r w:rsidR="00181D53" w:rsidRPr="00FE0A65">
        <w:rPr>
          <w:rFonts w:ascii="Arial" w:hAnsi="Arial" w:cs="Arial"/>
          <w:sz w:val="20"/>
          <w:szCs w:val="20"/>
        </w:rPr>
        <w:t xml:space="preserve">desde que </w:t>
      </w:r>
      <w:r w:rsidRPr="00FE0A65">
        <w:rPr>
          <w:rFonts w:ascii="Arial" w:hAnsi="Arial" w:cs="Arial"/>
          <w:sz w:val="20"/>
          <w:szCs w:val="20"/>
        </w:rPr>
        <w:t xml:space="preserve">averiguada a pertinência dos mesmos, sempre tendo em vista as exigências </w:t>
      </w:r>
      <w:r w:rsidR="00053C26" w:rsidRPr="00FE0A65">
        <w:rPr>
          <w:rFonts w:ascii="Arial" w:hAnsi="Arial" w:cs="Arial"/>
          <w:sz w:val="20"/>
          <w:szCs w:val="20"/>
        </w:rPr>
        <w:t>deste termo</w:t>
      </w:r>
      <w:r w:rsidRPr="00FE0A65">
        <w:rPr>
          <w:rFonts w:ascii="Arial" w:hAnsi="Arial" w:cs="Arial"/>
          <w:sz w:val="20"/>
          <w:szCs w:val="20"/>
        </w:rPr>
        <w:t>.</w:t>
      </w:r>
    </w:p>
    <w:p w:rsidR="00CE6B64" w:rsidRPr="00FE0A65" w:rsidRDefault="00CE6B64" w:rsidP="00EB3CFD">
      <w:pPr>
        <w:spacing w:after="0" w:line="240" w:lineRule="auto"/>
        <w:jc w:val="both"/>
        <w:rPr>
          <w:rFonts w:ascii="Arial" w:hAnsi="Arial" w:cs="Arial"/>
          <w:sz w:val="20"/>
          <w:szCs w:val="20"/>
        </w:rPr>
      </w:pPr>
    </w:p>
    <w:p w:rsidR="00F6623E" w:rsidRPr="00FE0A65" w:rsidRDefault="00F6623E" w:rsidP="00EB3CFD">
      <w:pPr>
        <w:spacing w:after="0" w:line="240" w:lineRule="auto"/>
        <w:jc w:val="both"/>
        <w:rPr>
          <w:rFonts w:ascii="Arial" w:hAnsi="Arial" w:cs="Arial"/>
          <w:sz w:val="20"/>
          <w:szCs w:val="20"/>
        </w:rPr>
      </w:pPr>
      <w:r w:rsidRPr="00FE0A65">
        <w:rPr>
          <w:rFonts w:ascii="Arial" w:hAnsi="Arial" w:cs="Arial"/>
          <w:sz w:val="20"/>
          <w:szCs w:val="20"/>
        </w:rPr>
        <w:t>Averiguada qualquer anormalidade nos materiais entregues, será emitido termo de não recebimento, devendo</w:t>
      </w:r>
      <w:r w:rsidR="00053C26" w:rsidRPr="00FE0A65">
        <w:rPr>
          <w:rFonts w:ascii="Arial" w:hAnsi="Arial" w:cs="Arial"/>
          <w:sz w:val="20"/>
          <w:szCs w:val="20"/>
        </w:rPr>
        <w:t>,</w:t>
      </w:r>
      <w:r w:rsidRPr="00FE0A65">
        <w:rPr>
          <w:rFonts w:ascii="Arial" w:hAnsi="Arial" w:cs="Arial"/>
          <w:sz w:val="20"/>
          <w:szCs w:val="20"/>
        </w:rPr>
        <w:t xml:space="preserve"> nesta hipótese</w:t>
      </w:r>
      <w:r w:rsidR="00053C26" w:rsidRPr="00FE0A65">
        <w:rPr>
          <w:rFonts w:ascii="Arial" w:hAnsi="Arial" w:cs="Arial"/>
          <w:sz w:val="20"/>
          <w:szCs w:val="20"/>
        </w:rPr>
        <w:t>,</w:t>
      </w:r>
      <w:r w:rsidRPr="00FE0A65">
        <w:rPr>
          <w:rFonts w:ascii="Arial" w:hAnsi="Arial" w:cs="Arial"/>
          <w:sz w:val="20"/>
          <w:szCs w:val="20"/>
        </w:rPr>
        <w:t xml:space="preserve"> </w:t>
      </w:r>
      <w:r w:rsidR="00181D53" w:rsidRPr="00FE0A65">
        <w:rPr>
          <w:rFonts w:ascii="Arial" w:hAnsi="Arial" w:cs="Arial"/>
          <w:sz w:val="20"/>
          <w:szCs w:val="20"/>
        </w:rPr>
        <w:t>o fornecedor</w:t>
      </w:r>
      <w:r w:rsidRPr="00FE0A65">
        <w:rPr>
          <w:rFonts w:ascii="Arial" w:hAnsi="Arial" w:cs="Arial"/>
          <w:sz w:val="20"/>
          <w:szCs w:val="20"/>
        </w:rPr>
        <w:t xml:space="preserve"> tomar as providências necessárias</w:t>
      </w:r>
      <w:r w:rsidR="00181D53" w:rsidRPr="00FE0A65">
        <w:rPr>
          <w:rFonts w:ascii="Arial" w:hAnsi="Arial" w:cs="Arial"/>
          <w:sz w:val="20"/>
          <w:szCs w:val="20"/>
        </w:rPr>
        <w:t>,</w:t>
      </w:r>
      <w:r w:rsidRPr="00FE0A65">
        <w:rPr>
          <w:rFonts w:ascii="Arial" w:hAnsi="Arial" w:cs="Arial"/>
          <w:sz w:val="20"/>
          <w:szCs w:val="20"/>
        </w:rPr>
        <w:t xml:space="preserve"> visando </w:t>
      </w:r>
      <w:r w:rsidR="00571973" w:rsidRPr="00FE0A65">
        <w:rPr>
          <w:rFonts w:ascii="Arial" w:hAnsi="Arial" w:cs="Arial"/>
          <w:sz w:val="20"/>
          <w:szCs w:val="20"/>
        </w:rPr>
        <w:t>à</w:t>
      </w:r>
      <w:r w:rsidR="00181D53" w:rsidRPr="00FE0A65">
        <w:rPr>
          <w:rFonts w:ascii="Arial" w:hAnsi="Arial" w:cs="Arial"/>
          <w:sz w:val="20"/>
          <w:szCs w:val="20"/>
        </w:rPr>
        <w:t>s</w:t>
      </w:r>
      <w:r w:rsidRPr="00FE0A65">
        <w:rPr>
          <w:rFonts w:ascii="Arial" w:hAnsi="Arial" w:cs="Arial"/>
          <w:sz w:val="20"/>
          <w:szCs w:val="20"/>
        </w:rPr>
        <w:t xml:space="preserve"> adequações de rigor, por sua conta e risco, sem quaisquer ônus à SAECIL, ficando o recebimento definitivo condicionado </w:t>
      </w:r>
      <w:r w:rsidR="00053C26" w:rsidRPr="00FE0A65">
        <w:rPr>
          <w:rFonts w:ascii="Arial" w:hAnsi="Arial" w:cs="Arial"/>
          <w:sz w:val="20"/>
          <w:szCs w:val="20"/>
        </w:rPr>
        <w:t>à</w:t>
      </w:r>
      <w:r w:rsidRPr="00FE0A65">
        <w:rPr>
          <w:rFonts w:ascii="Arial" w:hAnsi="Arial" w:cs="Arial"/>
          <w:sz w:val="20"/>
          <w:szCs w:val="20"/>
        </w:rPr>
        <w:t xml:space="preserve"> efetiva adequação pertinente.</w:t>
      </w:r>
    </w:p>
    <w:p w:rsidR="00C56AE0" w:rsidRPr="00FE0A65" w:rsidRDefault="00C56AE0" w:rsidP="00EB3CFD">
      <w:pPr>
        <w:spacing w:after="0" w:line="240" w:lineRule="auto"/>
        <w:jc w:val="both"/>
        <w:rPr>
          <w:rFonts w:ascii="Arial" w:hAnsi="Arial" w:cs="Arial"/>
          <w:sz w:val="20"/>
          <w:szCs w:val="20"/>
        </w:rPr>
      </w:pPr>
    </w:p>
    <w:p w:rsidR="00551B50" w:rsidRPr="00FE0A65" w:rsidRDefault="00F6623E" w:rsidP="00EB3CFD">
      <w:pPr>
        <w:spacing w:after="0" w:line="240" w:lineRule="auto"/>
        <w:jc w:val="both"/>
        <w:rPr>
          <w:rFonts w:ascii="Arial" w:hAnsi="Arial" w:cs="Arial"/>
          <w:sz w:val="20"/>
          <w:szCs w:val="20"/>
        </w:rPr>
      </w:pPr>
      <w:r w:rsidRPr="00FE0A65">
        <w:rPr>
          <w:rFonts w:ascii="Arial" w:hAnsi="Arial" w:cs="Arial"/>
          <w:sz w:val="20"/>
          <w:szCs w:val="20"/>
        </w:rPr>
        <w:t>Os hidrômetros que apresentarem defeito durante o período de garantia devem ser substituídos às expensas do fornecedor.</w:t>
      </w:r>
      <w:r w:rsidR="00551B50" w:rsidRPr="00FE0A65">
        <w:rPr>
          <w:rFonts w:ascii="Arial" w:hAnsi="Arial" w:cs="Arial"/>
          <w:sz w:val="20"/>
          <w:szCs w:val="20"/>
        </w:rPr>
        <w:t xml:space="preserve"> A empresa deverá substituir os materiais que não estejam em conformidade com as especificações do edital no prazo de até 10 (dez) dias.</w:t>
      </w:r>
    </w:p>
    <w:p w:rsidR="00551B50" w:rsidRPr="00FE0A65" w:rsidRDefault="00551B50" w:rsidP="00EB3CFD">
      <w:pPr>
        <w:spacing w:after="0" w:line="240" w:lineRule="auto"/>
        <w:jc w:val="both"/>
        <w:rPr>
          <w:rFonts w:ascii="Arial" w:hAnsi="Arial" w:cs="Arial"/>
          <w:sz w:val="20"/>
          <w:szCs w:val="20"/>
        </w:rPr>
      </w:pPr>
    </w:p>
    <w:p w:rsidR="00F6623E" w:rsidRPr="00FE0A65" w:rsidRDefault="00F6623E" w:rsidP="00EB3CFD">
      <w:pPr>
        <w:spacing w:after="0" w:line="240" w:lineRule="auto"/>
        <w:jc w:val="both"/>
        <w:rPr>
          <w:rFonts w:ascii="Arial" w:hAnsi="Arial" w:cs="Arial"/>
          <w:sz w:val="20"/>
          <w:szCs w:val="20"/>
        </w:rPr>
      </w:pPr>
      <w:r w:rsidRPr="00FE0A65">
        <w:rPr>
          <w:rFonts w:ascii="Arial" w:hAnsi="Arial" w:cs="Arial"/>
          <w:sz w:val="20"/>
          <w:szCs w:val="20"/>
        </w:rPr>
        <w:t xml:space="preserve">O recebimento definitivo não isenta </w:t>
      </w:r>
      <w:r w:rsidR="001C5789" w:rsidRPr="00FE0A65">
        <w:rPr>
          <w:rFonts w:ascii="Arial" w:hAnsi="Arial" w:cs="Arial"/>
          <w:sz w:val="20"/>
          <w:szCs w:val="20"/>
        </w:rPr>
        <w:t>o fornecedor</w:t>
      </w:r>
      <w:r w:rsidRPr="00FE0A65">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FE0A65">
        <w:rPr>
          <w:rFonts w:ascii="Arial" w:hAnsi="Arial" w:cs="Arial"/>
          <w:sz w:val="20"/>
          <w:szCs w:val="20"/>
        </w:rPr>
        <w:t>o fornecedor</w:t>
      </w:r>
      <w:r w:rsidRPr="00FE0A65">
        <w:rPr>
          <w:rFonts w:ascii="Arial" w:hAnsi="Arial" w:cs="Arial"/>
          <w:sz w:val="20"/>
          <w:szCs w:val="20"/>
        </w:rPr>
        <w:t xml:space="preserve"> terá de substituí-los quando necessários, sem ônus à SAECIL</w:t>
      </w:r>
      <w:r w:rsidR="001C5789" w:rsidRPr="00FE0A65">
        <w:rPr>
          <w:rFonts w:ascii="Arial" w:hAnsi="Arial" w:cs="Arial"/>
          <w:sz w:val="20"/>
          <w:szCs w:val="20"/>
        </w:rPr>
        <w:t>.</w:t>
      </w:r>
    </w:p>
    <w:p w:rsidR="00F6623E" w:rsidRPr="00FE0A65" w:rsidRDefault="00F6623E" w:rsidP="00EB3CFD">
      <w:pPr>
        <w:spacing w:after="0" w:line="240" w:lineRule="auto"/>
        <w:jc w:val="both"/>
        <w:rPr>
          <w:rFonts w:ascii="Arial" w:hAnsi="Arial" w:cs="Arial"/>
          <w:sz w:val="20"/>
          <w:szCs w:val="20"/>
        </w:rPr>
      </w:pPr>
    </w:p>
    <w:p w:rsidR="00F6623E" w:rsidRPr="00FE0A65" w:rsidRDefault="00F6623E" w:rsidP="00EB3CFD">
      <w:pPr>
        <w:spacing w:after="0" w:line="240" w:lineRule="auto"/>
        <w:jc w:val="both"/>
        <w:rPr>
          <w:rFonts w:ascii="Arial" w:hAnsi="Arial" w:cs="Arial"/>
          <w:sz w:val="20"/>
          <w:szCs w:val="20"/>
        </w:rPr>
      </w:pPr>
      <w:r w:rsidRPr="00FE0A65">
        <w:rPr>
          <w:rFonts w:ascii="Arial" w:hAnsi="Arial" w:cs="Arial"/>
          <w:sz w:val="20"/>
          <w:szCs w:val="20"/>
        </w:rPr>
        <w:t>O(s) servidor(es) responsável(is) pelo recebimento do objeto, após o seu recebimento definitivo, encaminhará o documento hábil p</w:t>
      </w:r>
      <w:r w:rsidR="001C5789" w:rsidRPr="00FE0A65">
        <w:rPr>
          <w:rFonts w:ascii="Arial" w:hAnsi="Arial" w:cs="Arial"/>
          <w:sz w:val="20"/>
          <w:szCs w:val="20"/>
        </w:rPr>
        <w:t>ara</w:t>
      </w:r>
      <w:r w:rsidRPr="00FE0A65">
        <w:rPr>
          <w:rFonts w:ascii="Arial" w:hAnsi="Arial" w:cs="Arial"/>
          <w:sz w:val="20"/>
          <w:szCs w:val="20"/>
        </w:rPr>
        <w:t xml:space="preserve"> aprovação da autoridade competente</w:t>
      </w:r>
      <w:r w:rsidR="00551B50" w:rsidRPr="00FE0A65">
        <w:rPr>
          <w:rFonts w:ascii="Arial" w:hAnsi="Arial" w:cs="Arial"/>
          <w:sz w:val="20"/>
          <w:szCs w:val="20"/>
        </w:rPr>
        <w:t>,</w:t>
      </w:r>
      <w:r w:rsidRPr="00FE0A65">
        <w:rPr>
          <w:rFonts w:ascii="Arial" w:hAnsi="Arial" w:cs="Arial"/>
          <w:sz w:val="20"/>
          <w:szCs w:val="20"/>
        </w:rPr>
        <w:t xml:space="preserve"> que o encaminhará para pagamento. </w:t>
      </w:r>
    </w:p>
    <w:p w:rsidR="00F6623E" w:rsidRPr="00FE0A65" w:rsidRDefault="00F6623E" w:rsidP="00EB3CFD">
      <w:pPr>
        <w:spacing w:after="0" w:line="240" w:lineRule="auto"/>
        <w:jc w:val="both"/>
        <w:rPr>
          <w:rFonts w:ascii="Arial" w:hAnsi="Arial" w:cs="Arial"/>
          <w:sz w:val="20"/>
          <w:szCs w:val="20"/>
        </w:rPr>
      </w:pPr>
    </w:p>
    <w:p w:rsidR="00C56AE0" w:rsidRPr="00FE0A65" w:rsidRDefault="00C56AE0" w:rsidP="00EB3CFD">
      <w:pPr>
        <w:spacing w:after="0" w:line="240" w:lineRule="auto"/>
        <w:jc w:val="both"/>
        <w:rPr>
          <w:rFonts w:ascii="Arial" w:hAnsi="Arial" w:cs="Arial"/>
          <w:b/>
          <w:sz w:val="20"/>
          <w:szCs w:val="20"/>
        </w:rPr>
      </w:pPr>
    </w:p>
    <w:p w:rsidR="009C10CB" w:rsidRPr="00FE0A65" w:rsidRDefault="00F6623E" w:rsidP="00EB3CFD">
      <w:pPr>
        <w:spacing w:after="0" w:line="240" w:lineRule="auto"/>
        <w:jc w:val="both"/>
        <w:rPr>
          <w:rFonts w:ascii="Arial" w:hAnsi="Arial" w:cs="Arial"/>
          <w:b/>
          <w:sz w:val="20"/>
          <w:szCs w:val="20"/>
        </w:rPr>
      </w:pPr>
      <w:r w:rsidRPr="00FE0A65">
        <w:rPr>
          <w:rFonts w:ascii="Arial" w:hAnsi="Arial" w:cs="Arial"/>
          <w:b/>
          <w:sz w:val="20"/>
          <w:szCs w:val="20"/>
        </w:rPr>
        <w:t>7</w:t>
      </w:r>
      <w:r w:rsidR="009C10CB" w:rsidRPr="00FE0A65">
        <w:rPr>
          <w:rFonts w:ascii="Arial" w:hAnsi="Arial" w:cs="Arial"/>
          <w:b/>
          <w:sz w:val="20"/>
          <w:szCs w:val="20"/>
        </w:rPr>
        <w:t>. FORMAS DE PAGAMENTO:</w:t>
      </w:r>
    </w:p>
    <w:p w:rsidR="006045B0" w:rsidRPr="00FE0A65" w:rsidRDefault="006045B0" w:rsidP="00EB3CFD">
      <w:pPr>
        <w:spacing w:after="0" w:line="240" w:lineRule="auto"/>
        <w:jc w:val="both"/>
        <w:rPr>
          <w:rFonts w:ascii="Arial" w:hAnsi="Arial" w:cs="Arial"/>
          <w:sz w:val="20"/>
          <w:szCs w:val="20"/>
        </w:rPr>
      </w:pPr>
    </w:p>
    <w:p w:rsidR="00E03271" w:rsidRPr="00FE0A65" w:rsidRDefault="006045B0" w:rsidP="00EB3CFD">
      <w:pPr>
        <w:spacing w:after="0" w:line="240" w:lineRule="auto"/>
        <w:jc w:val="both"/>
        <w:rPr>
          <w:rFonts w:ascii="Arial" w:hAnsi="Arial" w:cs="Arial"/>
          <w:sz w:val="20"/>
          <w:szCs w:val="20"/>
        </w:rPr>
      </w:pPr>
      <w:r w:rsidRPr="00FE0A65">
        <w:rPr>
          <w:rFonts w:ascii="Arial" w:hAnsi="Arial" w:cs="Arial"/>
          <w:sz w:val="20"/>
          <w:szCs w:val="20"/>
        </w:rPr>
        <w:t>O pagamento será efetuado em até 15 (quinze) dias após o recebimento do objeto, emissão e aceitação da fatura.</w:t>
      </w:r>
      <w:r w:rsidR="00DB091E" w:rsidRPr="00FE0A65">
        <w:rPr>
          <w:rFonts w:ascii="Arial" w:hAnsi="Arial" w:cs="Arial"/>
          <w:sz w:val="20"/>
          <w:szCs w:val="20"/>
        </w:rPr>
        <w:t xml:space="preserve"> </w:t>
      </w:r>
    </w:p>
    <w:p w:rsidR="00E03271" w:rsidRPr="00FE0A65" w:rsidRDefault="00E03271" w:rsidP="00EB3CFD">
      <w:pPr>
        <w:spacing w:after="0" w:line="240" w:lineRule="auto"/>
        <w:jc w:val="both"/>
        <w:rPr>
          <w:rFonts w:ascii="Arial" w:hAnsi="Arial" w:cs="Arial"/>
          <w:sz w:val="20"/>
          <w:szCs w:val="20"/>
        </w:rPr>
      </w:pPr>
    </w:p>
    <w:p w:rsidR="006045B0" w:rsidRPr="00FE0A65" w:rsidRDefault="006045B0" w:rsidP="00EB3CFD">
      <w:pPr>
        <w:spacing w:after="0" w:line="240" w:lineRule="auto"/>
        <w:jc w:val="both"/>
        <w:rPr>
          <w:rFonts w:ascii="Arial" w:hAnsi="Arial" w:cs="Arial"/>
          <w:sz w:val="20"/>
          <w:szCs w:val="20"/>
        </w:rPr>
      </w:pPr>
      <w:r w:rsidRPr="00FE0A65">
        <w:rPr>
          <w:rFonts w:ascii="Arial" w:hAnsi="Arial" w:cs="Arial"/>
          <w:sz w:val="20"/>
          <w:szCs w:val="20"/>
        </w:rPr>
        <w:t xml:space="preserve">A(s) licitante(s) vencedora(s) deverá(ão) enviar o arquivo </w:t>
      </w:r>
      <w:r w:rsidRPr="00FE0A65">
        <w:rPr>
          <w:rFonts w:ascii="Arial" w:hAnsi="Arial" w:cs="Arial"/>
          <w:b/>
          <w:sz w:val="20"/>
          <w:szCs w:val="20"/>
        </w:rPr>
        <w:t>XML da NOTA FISCAL ELETRÔNICA</w:t>
      </w:r>
      <w:r w:rsidRPr="00FE0A65">
        <w:rPr>
          <w:rFonts w:ascii="Arial" w:hAnsi="Arial" w:cs="Arial"/>
          <w:sz w:val="20"/>
          <w:szCs w:val="20"/>
        </w:rPr>
        <w:t xml:space="preserve"> para o e-mail: </w:t>
      </w:r>
      <w:r w:rsidRPr="00FE0A65">
        <w:rPr>
          <w:rFonts w:ascii="Arial" w:hAnsi="Arial" w:cs="Arial"/>
          <w:b/>
          <w:sz w:val="20"/>
          <w:szCs w:val="20"/>
        </w:rPr>
        <w:t>compras@saecil.com.br</w:t>
      </w:r>
      <w:r w:rsidRPr="00FE0A65">
        <w:rPr>
          <w:rFonts w:ascii="Arial" w:hAnsi="Arial" w:cs="Arial"/>
          <w:sz w:val="20"/>
          <w:szCs w:val="20"/>
        </w:rPr>
        <w:t>, onde a nota será analisada pelo sistema VARITUS.</w:t>
      </w:r>
    </w:p>
    <w:p w:rsidR="00E03271" w:rsidRPr="00FE0A65" w:rsidRDefault="00E03271" w:rsidP="00EB3CFD">
      <w:pPr>
        <w:spacing w:after="0" w:line="240" w:lineRule="auto"/>
        <w:jc w:val="both"/>
        <w:rPr>
          <w:rFonts w:ascii="Arial" w:hAnsi="Arial" w:cs="Arial"/>
          <w:sz w:val="20"/>
          <w:szCs w:val="20"/>
        </w:rPr>
      </w:pPr>
    </w:p>
    <w:p w:rsidR="00C56AE0" w:rsidRPr="00FE0A65" w:rsidRDefault="00C56AE0" w:rsidP="00EB3CFD">
      <w:pPr>
        <w:spacing w:after="0" w:line="240" w:lineRule="auto"/>
        <w:jc w:val="both"/>
        <w:rPr>
          <w:rFonts w:ascii="Arial" w:hAnsi="Arial" w:cs="Arial"/>
          <w:sz w:val="20"/>
          <w:szCs w:val="20"/>
        </w:rPr>
      </w:pPr>
    </w:p>
    <w:p w:rsidR="008A3984" w:rsidRPr="00FE0A65" w:rsidRDefault="00C56AE0" w:rsidP="00EB3CFD">
      <w:pPr>
        <w:spacing w:after="0" w:line="240" w:lineRule="auto"/>
        <w:jc w:val="both"/>
        <w:rPr>
          <w:rFonts w:ascii="Arial" w:hAnsi="Arial" w:cs="Arial"/>
          <w:sz w:val="20"/>
          <w:szCs w:val="20"/>
        </w:rPr>
      </w:pPr>
      <w:r w:rsidRPr="00FE0A65">
        <w:rPr>
          <w:rFonts w:ascii="Arial" w:hAnsi="Arial" w:cs="Arial"/>
          <w:sz w:val="20"/>
          <w:szCs w:val="20"/>
        </w:rPr>
        <w:t>Leme,</w:t>
      </w:r>
      <w:r w:rsidR="00F07C38" w:rsidRPr="00FE0A65">
        <w:rPr>
          <w:rFonts w:ascii="Arial" w:hAnsi="Arial" w:cs="Arial"/>
          <w:sz w:val="20"/>
          <w:szCs w:val="20"/>
        </w:rPr>
        <w:t xml:space="preserve"> </w:t>
      </w:r>
      <w:r w:rsidR="00780841">
        <w:rPr>
          <w:rFonts w:ascii="Arial" w:hAnsi="Arial" w:cs="Arial"/>
          <w:sz w:val="20"/>
          <w:szCs w:val="20"/>
        </w:rPr>
        <w:t>07</w:t>
      </w:r>
      <w:r w:rsidR="00F07C38" w:rsidRPr="00FE0A65">
        <w:rPr>
          <w:rFonts w:ascii="Arial" w:hAnsi="Arial" w:cs="Arial"/>
          <w:sz w:val="20"/>
          <w:szCs w:val="20"/>
        </w:rPr>
        <w:t xml:space="preserve"> de </w:t>
      </w:r>
      <w:r w:rsidR="00780841">
        <w:rPr>
          <w:rFonts w:ascii="Arial" w:hAnsi="Arial" w:cs="Arial"/>
          <w:sz w:val="20"/>
          <w:szCs w:val="20"/>
        </w:rPr>
        <w:t>março</w:t>
      </w:r>
      <w:r w:rsidR="001E6D51" w:rsidRPr="00FE0A65">
        <w:rPr>
          <w:rFonts w:ascii="Arial" w:hAnsi="Arial" w:cs="Arial"/>
          <w:sz w:val="20"/>
          <w:szCs w:val="20"/>
        </w:rPr>
        <w:t xml:space="preserve"> </w:t>
      </w:r>
      <w:r w:rsidR="008A3984" w:rsidRPr="00FE0A65">
        <w:rPr>
          <w:rFonts w:ascii="Arial" w:hAnsi="Arial" w:cs="Arial"/>
          <w:sz w:val="20"/>
          <w:szCs w:val="20"/>
        </w:rPr>
        <w:t>de 201</w:t>
      </w:r>
      <w:r w:rsidR="00864766" w:rsidRPr="00FE0A65">
        <w:rPr>
          <w:rFonts w:ascii="Arial" w:hAnsi="Arial" w:cs="Arial"/>
          <w:sz w:val="20"/>
          <w:szCs w:val="20"/>
        </w:rPr>
        <w:t>7</w:t>
      </w:r>
      <w:r w:rsidR="008A3984" w:rsidRPr="00FE0A65">
        <w:rPr>
          <w:rFonts w:ascii="Arial" w:hAnsi="Arial" w:cs="Arial"/>
          <w:sz w:val="20"/>
          <w:szCs w:val="20"/>
        </w:rPr>
        <w:t>.</w:t>
      </w:r>
    </w:p>
    <w:p w:rsidR="00CD137F" w:rsidRPr="00FE0A65" w:rsidRDefault="00CD137F" w:rsidP="00EB3CFD">
      <w:pPr>
        <w:spacing w:after="0" w:line="240" w:lineRule="auto"/>
        <w:jc w:val="both"/>
        <w:rPr>
          <w:rFonts w:ascii="Arial" w:hAnsi="Arial" w:cs="Arial"/>
          <w:sz w:val="20"/>
          <w:szCs w:val="20"/>
        </w:rPr>
      </w:pPr>
    </w:p>
    <w:p w:rsidR="00CD137F" w:rsidRPr="00FE0A65" w:rsidRDefault="00CD137F" w:rsidP="00EB3CFD">
      <w:pPr>
        <w:spacing w:after="0" w:line="240" w:lineRule="auto"/>
        <w:jc w:val="both"/>
        <w:rPr>
          <w:rFonts w:ascii="Arial" w:hAnsi="Arial" w:cs="Arial"/>
          <w:sz w:val="20"/>
          <w:szCs w:val="20"/>
        </w:rPr>
      </w:pPr>
    </w:p>
    <w:p w:rsidR="00C56AE0" w:rsidRPr="00FE0A65" w:rsidRDefault="00C56AE0" w:rsidP="00EB3CFD">
      <w:pPr>
        <w:spacing w:after="0" w:line="240" w:lineRule="auto"/>
        <w:jc w:val="both"/>
        <w:rPr>
          <w:rFonts w:ascii="Arial" w:hAnsi="Arial" w:cs="Arial"/>
          <w:sz w:val="20"/>
          <w:szCs w:val="20"/>
        </w:rPr>
      </w:pPr>
    </w:p>
    <w:p w:rsidR="00C56AE0" w:rsidRPr="00FE0A65" w:rsidRDefault="00C56AE0" w:rsidP="00EB3CFD">
      <w:pPr>
        <w:spacing w:after="0" w:line="240" w:lineRule="auto"/>
        <w:jc w:val="both"/>
        <w:rPr>
          <w:rFonts w:ascii="Arial" w:hAnsi="Arial" w:cs="Arial"/>
          <w:sz w:val="20"/>
          <w:szCs w:val="20"/>
        </w:rPr>
      </w:pPr>
    </w:p>
    <w:p w:rsidR="008A3984" w:rsidRPr="00FE0A65" w:rsidRDefault="008A3984" w:rsidP="00EB3CFD">
      <w:pPr>
        <w:spacing w:after="0" w:line="240" w:lineRule="auto"/>
        <w:jc w:val="both"/>
        <w:rPr>
          <w:rFonts w:ascii="Arial" w:hAnsi="Arial" w:cs="Arial"/>
          <w:sz w:val="20"/>
          <w:szCs w:val="20"/>
        </w:rPr>
      </w:pPr>
    </w:p>
    <w:p w:rsidR="008A3984" w:rsidRPr="00FE0A65" w:rsidRDefault="008A3984" w:rsidP="00C56AE0">
      <w:pPr>
        <w:spacing w:after="0" w:line="240" w:lineRule="auto"/>
        <w:jc w:val="center"/>
        <w:rPr>
          <w:rFonts w:ascii="Arial" w:hAnsi="Arial" w:cs="Arial"/>
          <w:sz w:val="20"/>
          <w:szCs w:val="20"/>
        </w:rPr>
      </w:pPr>
      <w:r w:rsidRPr="00FE0A65">
        <w:rPr>
          <w:rFonts w:ascii="Arial" w:hAnsi="Arial" w:cs="Arial"/>
          <w:sz w:val="20"/>
          <w:szCs w:val="20"/>
        </w:rPr>
        <w:t>________________________________</w:t>
      </w:r>
    </w:p>
    <w:p w:rsidR="008A3984" w:rsidRPr="00FE0A65" w:rsidRDefault="00FE0A65" w:rsidP="00C56AE0">
      <w:pPr>
        <w:spacing w:after="0" w:line="240" w:lineRule="auto"/>
        <w:jc w:val="center"/>
        <w:rPr>
          <w:rFonts w:ascii="Arial" w:hAnsi="Arial" w:cs="Arial"/>
          <w:sz w:val="20"/>
          <w:szCs w:val="20"/>
        </w:rPr>
      </w:pPr>
      <w:r w:rsidRPr="00FE0A65">
        <w:rPr>
          <w:rFonts w:ascii="Arial" w:hAnsi="Arial" w:cs="Arial"/>
          <w:sz w:val="20"/>
          <w:szCs w:val="20"/>
        </w:rPr>
        <w:t>RAUL AUGUSTO NOGUEIRA</w:t>
      </w:r>
    </w:p>
    <w:p w:rsidR="00DD17A8" w:rsidRPr="00FE0A65" w:rsidRDefault="00FE0A65" w:rsidP="00C56AE0">
      <w:pPr>
        <w:spacing w:after="0" w:line="240" w:lineRule="auto"/>
        <w:jc w:val="center"/>
        <w:rPr>
          <w:rFonts w:ascii="Arial" w:hAnsi="Arial" w:cs="Arial"/>
          <w:sz w:val="20"/>
          <w:szCs w:val="20"/>
        </w:rPr>
      </w:pPr>
      <w:r w:rsidRPr="00FE0A65">
        <w:rPr>
          <w:rFonts w:ascii="Arial" w:hAnsi="Arial" w:cs="Arial"/>
          <w:sz w:val="20"/>
          <w:szCs w:val="20"/>
        </w:rPr>
        <w:t>DIRETOR-PRESIDENTE</w:t>
      </w:r>
    </w:p>
    <w:sectPr w:rsidR="00DD17A8" w:rsidRPr="00FE0A65" w:rsidSect="0066160A">
      <w:footerReference w:type="default" r:id="rId9"/>
      <w:pgSz w:w="11906" w:h="16838"/>
      <w:pgMar w:top="2552" w:right="1134" w:bottom="221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07" w:rsidRDefault="00D04107" w:rsidP="0066160A">
      <w:pPr>
        <w:spacing w:after="0" w:line="240" w:lineRule="auto"/>
      </w:pPr>
      <w:r>
        <w:separator/>
      </w:r>
    </w:p>
  </w:endnote>
  <w:endnote w:type="continuationSeparator" w:id="0">
    <w:p w:rsidR="00D04107" w:rsidRDefault="00D04107" w:rsidP="0066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487570"/>
      <w:docPartObj>
        <w:docPartGallery w:val="Page Numbers (Bottom of Page)"/>
        <w:docPartUnique/>
      </w:docPartObj>
    </w:sdtPr>
    <w:sdtEndPr/>
    <w:sdtContent>
      <w:sdt>
        <w:sdtPr>
          <w:id w:val="860082579"/>
          <w:docPartObj>
            <w:docPartGallery w:val="Page Numbers (Top of Page)"/>
            <w:docPartUnique/>
          </w:docPartObj>
        </w:sdtPr>
        <w:sdtEndPr/>
        <w:sdtContent>
          <w:p w:rsidR="0066160A" w:rsidRDefault="006616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111A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11AD">
              <w:rPr>
                <w:b/>
                <w:bCs/>
                <w:noProof/>
              </w:rPr>
              <w:t>5</w:t>
            </w:r>
            <w:r>
              <w:rPr>
                <w:b/>
                <w:bCs/>
                <w:sz w:val="24"/>
                <w:szCs w:val="24"/>
              </w:rPr>
              <w:fldChar w:fldCharType="end"/>
            </w:r>
          </w:p>
        </w:sdtContent>
      </w:sdt>
    </w:sdtContent>
  </w:sdt>
  <w:p w:rsidR="0066160A" w:rsidRDefault="006616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07" w:rsidRDefault="00D04107" w:rsidP="0066160A">
      <w:pPr>
        <w:spacing w:after="0" w:line="240" w:lineRule="auto"/>
      </w:pPr>
      <w:r>
        <w:separator/>
      </w:r>
    </w:p>
  </w:footnote>
  <w:footnote w:type="continuationSeparator" w:id="0">
    <w:p w:rsidR="00D04107" w:rsidRDefault="00D04107" w:rsidP="00661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9F"/>
    <w:rsid w:val="00005FD1"/>
    <w:rsid w:val="000472D0"/>
    <w:rsid w:val="00053C26"/>
    <w:rsid w:val="00054603"/>
    <w:rsid w:val="0005766C"/>
    <w:rsid w:val="00071203"/>
    <w:rsid w:val="00073A7D"/>
    <w:rsid w:val="000774B1"/>
    <w:rsid w:val="00086950"/>
    <w:rsid w:val="00090DDA"/>
    <w:rsid w:val="000B762F"/>
    <w:rsid w:val="000C32AC"/>
    <w:rsid w:val="000F6A7F"/>
    <w:rsid w:val="00105834"/>
    <w:rsid w:val="00134D3E"/>
    <w:rsid w:val="0014477C"/>
    <w:rsid w:val="00146964"/>
    <w:rsid w:val="001537A5"/>
    <w:rsid w:val="001560D1"/>
    <w:rsid w:val="00170F3A"/>
    <w:rsid w:val="00181D53"/>
    <w:rsid w:val="00182C13"/>
    <w:rsid w:val="001A7449"/>
    <w:rsid w:val="001B4B0C"/>
    <w:rsid w:val="001C30E5"/>
    <w:rsid w:val="001C5789"/>
    <w:rsid w:val="001E6D51"/>
    <w:rsid w:val="00236852"/>
    <w:rsid w:val="00266BD8"/>
    <w:rsid w:val="00286333"/>
    <w:rsid w:val="002F6919"/>
    <w:rsid w:val="00314D8B"/>
    <w:rsid w:val="00321D4A"/>
    <w:rsid w:val="00347E72"/>
    <w:rsid w:val="003630A3"/>
    <w:rsid w:val="00371865"/>
    <w:rsid w:val="00372A63"/>
    <w:rsid w:val="00392BC7"/>
    <w:rsid w:val="003B2E1E"/>
    <w:rsid w:val="003B42D8"/>
    <w:rsid w:val="003B6FC9"/>
    <w:rsid w:val="003C13F7"/>
    <w:rsid w:val="003D680A"/>
    <w:rsid w:val="004665C3"/>
    <w:rsid w:val="0048558D"/>
    <w:rsid w:val="0049395D"/>
    <w:rsid w:val="004B374C"/>
    <w:rsid w:val="004C2E21"/>
    <w:rsid w:val="004E617F"/>
    <w:rsid w:val="005135CD"/>
    <w:rsid w:val="00524329"/>
    <w:rsid w:val="00540CB7"/>
    <w:rsid w:val="00551B50"/>
    <w:rsid w:val="0056035B"/>
    <w:rsid w:val="00571973"/>
    <w:rsid w:val="00576A5D"/>
    <w:rsid w:val="005C1657"/>
    <w:rsid w:val="006045B0"/>
    <w:rsid w:val="00627AB7"/>
    <w:rsid w:val="00640D4C"/>
    <w:rsid w:val="00641CB0"/>
    <w:rsid w:val="006442AE"/>
    <w:rsid w:val="00656D84"/>
    <w:rsid w:val="0066039B"/>
    <w:rsid w:val="0066160A"/>
    <w:rsid w:val="00692882"/>
    <w:rsid w:val="006D4583"/>
    <w:rsid w:val="006D5520"/>
    <w:rsid w:val="007237E3"/>
    <w:rsid w:val="00767367"/>
    <w:rsid w:val="00780841"/>
    <w:rsid w:val="007846F5"/>
    <w:rsid w:val="00787935"/>
    <w:rsid w:val="007E7D3F"/>
    <w:rsid w:val="00802431"/>
    <w:rsid w:val="00826F86"/>
    <w:rsid w:val="00864766"/>
    <w:rsid w:val="008A3984"/>
    <w:rsid w:val="008B4B79"/>
    <w:rsid w:val="008C135C"/>
    <w:rsid w:val="008D2980"/>
    <w:rsid w:val="008D2A0E"/>
    <w:rsid w:val="008E3452"/>
    <w:rsid w:val="008E6A2E"/>
    <w:rsid w:val="008F7767"/>
    <w:rsid w:val="00920D4A"/>
    <w:rsid w:val="00927B8D"/>
    <w:rsid w:val="0098171A"/>
    <w:rsid w:val="009A6648"/>
    <w:rsid w:val="009C0E43"/>
    <w:rsid w:val="009C10CB"/>
    <w:rsid w:val="009E0FA9"/>
    <w:rsid w:val="009F40AC"/>
    <w:rsid w:val="00A07E6A"/>
    <w:rsid w:val="00A33C9F"/>
    <w:rsid w:val="00A45BDB"/>
    <w:rsid w:val="00A653A3"/>
    <w:rsid w:val="00A75019"/>
    <w:rsid w:val="00A80C68"/>
    <w:rsid w:val="00A87C72"/>
    <w:rsid w:val="00AB4DD0"/>
    <w:rsid w:val="00AC71C8"/>
    <w:rsid w:val="00AF3F72"/>
    <w:rsid w:val="00B268D5"/>
    <w:rsid w:val="00B33BDB"/>
    <w:rsid w:val="00B34265"/>
    <w:rsid w:val="00B36AD0"/>
    <w:rsid w:val="00B44F20"/>
    <w:rsid w:val="00B57047"/>
    <w:rsid w:val="00B776F8"/>
    <w:rsid w:val="00B84EBD"/>
    <w:rsid w:val="00B85FBE"/>
    <w:rsid w:val="00BC2E1F"/>
    <w:rsid w:val="00BC46A7"/>
    <w:rsid w:val="00BF7BFF"/>
    <w:rsid w:val="00C00146"/>
    <w:rsid w:val="00C149CF"/>
    <w:rsid w:val="00C372D8"/>
    <w:rsid w:val="00C56AE0"/>
    <w:rsid w:val="00C92B5F"/>
    <w:rsid w:val="00C9391F"/>
    <w:rsid w:val="00CA3B9D"/>
    <w:rsid w:val="00CD137F"/>
    <w:rsid w:val="00CE3B2E"/>
    <w:rsid w:val="00CE6B64"/>
    <w:rsid w:val="00D02520"/>
    <w:rsid w:val="00D04107"/>
    <w:rsid w:val="00D06A5E"/>
    <w:rsid w:val="00D25530"/>
    <w:rsid w:val="00D407E1"/>
    <w:rsid w:val="00D54D8B"/>
    <w:rsid w:val="00D9161C"/>
    <w:rsid w:val="00DB091E"/>
    <w:rsid w:val="00DD151D"/>
    <w:rsid w:val="00DD17A8"/>
    <w:rsid w:val="00DF1F10"/>
    <w:rsid w:val="00E03271"/>
    <w:rsid w:val="00E57C76"/>
    <w:rsid w:val="00E8176E"/>
    <w:rsid w:val="00E97E3D"/>
    <w:rsid w:val="00EA7E49"/>
    <w:rsid w:val="00EB3CFD"/>
    <w:rsid w:val="00EC7ED8"/>
    <w:rsid w:val="00F07C38"/>
    <w:rsid w:val="00F111AD"/>
    <w:rsid w:val="00F15B37"/>
    <w:rsid w:val="00F43D79"/>
    <w:rsid w:val="00F50C00"/>
    <w:rsid w:val="00F6623E"/>
    <w:rsid w:val="00F80DBB"/>
    <w:rsid w:val="00F81D9B"/>
    <w:rsid w:val="00F95DEA"/>
    <w:rsid w:val="00F95F8A"/>
    <w:rsid w:val="00FA6216"/>
    <w:rsid w:val="00FE0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paragraph" w:styleId="Cabealho">
    <w:name w:val="header"/>
    <w:basedOn w:val="Normal"/>
    <w:link w:val="CabealhoChar"/>
    <w:uiPriority w:val="99"/>
    <w:unhideWhenUsed/>
    <w:rsid w:val="006616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60A"/>
  </w:style>
  <w:style w:type="paragraph" w:styleId="Rodap">
    <w:name w:val="footer"/>
    <w:basedOn w:val="Normal"/>
    <w:link w:val="RodapChar"/>
    <w:uiPriority w:val="99"/>
    <w:unhideWhenUsed/>
    <w:rsid w:val="0066160A"/>
    <w:pPr>
      <w:tabs>
        <w:tab w:val="center" w:pos="4252"/>
        <w:tab w:val="right" w:pos="8504"/>
      </w:tabs>
      <w:spacing w:after="0" w:line="240" w:lineRule="auto"/>
    </w:pPr>
  </w:style>
  <w:style w:type="character" w:customStyle="1" w:styleId="RodapChar">
    <w:name w:val="Rodapé Char"/>
    <w:basedOn w:val="Fontepargpadro"/>
    <w:link w:val="Rodap"/>
    <w:uiPriority w:val="99"/>
    <w:rsid w:val="00661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paragraph" w:styleId="Cabealho">
    <w:name w:val="header"/>
    <w:basedOn w:val="Normal"/>
    <w:link w:val="CabealhoChar"/>
    <w:uiPriority w:val="99"/>
    <w:unhideWhenUsed/>
    <w:rsid w:val="006616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60A"/>
  </w:style>
  <w:style w:type="paragraph" w:styleId="Rodap">
    <w:name w:val="footer"/>
    <w:basedOn w:val="Normal"/>
    <w:link w:val="RodapChar"/>
    <w:uiPriority w:val="99"/>
    <w:unhideWhenUsed/>
    <w:rsid w:val="0066160A"/>
    <w:pPr>
      <w:tabs>
        <w:tab w:val="center" w:pos="4252"/>
        <w:tab w:val="right" w:pos="8504"/>
      </w:tabs>
      <w:spacing w:after="0" w:line="240" w:lineRule="auto"/>
    </w:pPr>
  </w:style>
  <w:style w:type="character" w:customStyle="1" w:styleId="RodapChar">
    <w:name w:val="Rodapé Char"/>
    <w:basedOn w:val="Fontepargpadro"/>
    <w:link w:val="Rodap"/>
    <w:uiPriority w:val="99"/>
    <w:rsid w:val="0066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CABF-EE9D-4085-9DB1-73508CBD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2170</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21</cp:revision>
  <cp:lastPrinted>2017-03-07T11:49:00Z</cp:lastPrinted>
  <dcterms:created xsi:type="dcterms:W3CDTF">2016-10-28T12:09:00Z</dcterms:created>
  <dcterms:modified xsi:type="dcterms:W3CDTF">2017-03-07T11:51:00Z</dcterms:modified>
</cp:coreProperties>
</file>