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3D" w:rsidRPr="00482365" w:rsidRDefault="00B57B3D" w:rsidP="00B57B3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B57B3D" w:rsidRPr="00482365" w:rsidRDefault="00B57B3D" w:rsidP="00B57B3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B57B3D" w:rsidRPr="00482365" w:rsidRDefault="00B57B3D" w:rsidP="00B57B3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B57B3D" w:rsidRPr="00A835FA" w:rsidRDefault="00B57B3D" w:rsidP="00B57B3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somente pelo vencedor juntamente com a documentação de habilitação após a realização do Pregão, com o preço devidamente ajustado ao valor de fechamento da operação. Não é necessária a apresentação da carta-proposta antes da realização do Pregão </w:t>
      </w:r>
      <w:r w:rsidRPr="00A835FA">
        <w:rPr>
          <w:rFonts w:ascii="Arial" w:hAnsi="Arial" w:cs="Arial"/>
          <w:b/>
          <w:sz w:val="20"/>
          <w:u w:val="single"/>
          <w:lang w:val="pt-BR"/>
        </w:rPr>
        <w:t>como forma de ficha técnica</w:t>
      </w:r>
      <w:r w:rsidRPr="00A835FA">
        <w:rPr>
          <w:rFonts w:ascii="Arial" w:hAnsi="Arial" w:cs="Arial"/>
          <w:sz w:val="20"/>
          <w:lang w:val="pt-BR"/>
        </w:rPr>
        <w:t xml:space="preserve">, </w:t>
      </w:r>
      <w:r w:rsidRPr="00A835FA">
        <w:rPr>
          <w:rFonts w:ascii="Arial" w:hAnsi="Arial" w:cs="Arial"/>
          <w:b/>
          <w:sz w:val="20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Pr="00A835FA">
        <w:rPr>
          <w:rFonts w:ascii="Arial" w:hAnsi="Arial" w:cs="Arial"/>
          <w:sz w:val="20"/>
          <w:lang w:val="pt-BR"/>
        </w:rPr>
        <w:t xml:space="preserve">.  </w:t>
      </w:r>
    </w:p>
    <w:p w:rsidR="00B57B3D" w:rsidRPr="00A835FA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bookmarkStart w:id="0" w:name="_GoBack"/>
      <w:bookmarkEnd w:id="0"/>
    </w:p>
    <w:p w:rsidR="00B57B3D" w:rsidRPr="00A835FA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Modelo de carta-proposta:</w:t>
      </w:r>
    </w:p>
    <w:p w:rsidR="00B57B3D" w:rsidRPr="00A835FA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B57B3D" w:rsidRPr="00482365" w:rsidRDefault="00B57B3D" w:rsidP="00B57B3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B57B3D" w:rsidRPr="00482365" w:rsidRDefault="00B57B3D" w:rsidP="00B57B3D">
      <w:pPr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B57B3D" w:rsidRPr="00482365" w:rsidRDefault="00B57B3D" w:rsidP="00B57B3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B57B3D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B57B3D" w:rsidRPr="00482365" w:rsidRDefault="00B57B3D" w:rsidP="00B57B3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>
        <w:rPr>
          <w:rFonts w:ascii="Arial" w:hAnsi="Arial" w:cs="Arial"/>
          <w:b/>
          <w:sz w:val="20"/>
          <w:lang w:val="pt-BR"/>
        </w:rPr>
        <w:t>.</w:t>
      </w:r>
    </w:p>
    <w:p w:rsidR="00B57B3D" w:rsidRPr="00482365" w:rsidRDefault="00B57B3D" w:rsidP="00B57B3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B57B3D" w:rsidRPr="00A86987" w:rsidRDefault="00B57B3D" w:rsidP="00B57B3D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B57B3D" w:rsidRPr="00482365" w:rsidRDefault="00B57B3D" w:rsidP="00B57B3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B57B3D" w:rsidRPr="00482365" w:rsidRDefault="00B57B3D" w:rsidP="00B57B3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B57B3D" w:rsidRPr="00482365" w:rsidRDefault="00B57B3D" w:rsidP="00B57B3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B57B3D" w:rsidRPr="00482365" w:rsidRDefault="00B57B3D" w:rsidP="00B57B3D">
      <w:pPr>
        <w:keepLines/>
        <w:jc w:val="both"/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B57B3D" w:rsidRPr="00482365" w:rsidRDefault="00B57B3D" w:rsidP="00B57B3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B57B3D" w:rsidRPr="00482365" w:rsidRDefault="00B57B3D" w:rsidP="00B57B3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B57B3D" w:rsidRPr="00482365" w:rsidRDefault="00B57B3D" w:rsidP="00B57B3D">
      <w:pPr>
        <w:jc w:val="both"/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B57B3D" w:rsidRPr="00482365" w:rsidRDefault="00B57B3D" w:rsidP="00B57B3D">
      <w:pPr>
        <w:jc w:val="both"/>
        <w:rPr>
          <w:rFonts w:ascii="Arial" w:hAnsi="Arial" w:cs="Arial"/>
          <w:sz w:val="20"/>
          <w:szCs w:val="20"/>
        </w:rPr>
      </w:pPr>
    </w:p>
    <w:p w:rsidR="00B57B3D" w:rsidRPr="00482365" w:rsidRDefault="00B57B3D" w:rsidP="00B57B3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B57B3D" w:rsidRDefault="00F769BE" w:rsidP="00B57B3D"/>
    <w:sectPr w:rsidR="00F769BE" w:rsidRPr="00B57B3D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13" w:rsidRDefault="00B21D13" w:rsidP="005117C6">
      <w:r>
        <w:separator/>
      </w:r>
    </w:p>
  </w:endnote>
  <w:endnote w:type="continuationSeparator" w:id="0">
    <w:p w:rsidR="00B21D13" w:rsidRDefault="00B21D1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835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835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13" w:rsidRDefault="00B21D13" w:rsidP="005117C6">
      <w:r>
        <w:separator/>
      </w:r>
    </w:p>
  </w:footnote>
  <w:footnote w:type="continuationSeparator" w:id="0">
    <w:p w:rsidR="00B21D13" w:rsidRDefault="00B21D1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1E7B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5EF1"/>
    <w:rsid w:val="00A82576"/>
    <w:rsid w:val="00A83073"/>
    <w:rsid w:val="00A83323"/>
    <w:rsid w:val="00A835FA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1D13"/>
    <w:rsid w:val="00B26D92"/>
    <w:rsid w:val="00B53C2D"/>
    <w:rsid w:val="00B55ABB"/>
    <w:rsid w:val="00B57B3D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CF44CB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E372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1C95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628A-996F-4FFF-9FCE-9CD25DE0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18</cp:revision>
  <cp:lastPrinted>2017-03-13T19:02:00Z</cp:lastPrinted>
  <dcterms:created xsi:type="dcterms:W3CDTF">2017-02-02T17:50:00Z</dcterms:created>
  <dcterms:modified xsi:type="dcterms:W3CDTF">2023-05-30T15:56:00Z</dcterms:modified>
</cp:coreProperties>
</file>